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footer3.xml" ContentType="application/vnd.openxmlformats-officedocument.wordprocessingml.footer+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Ex1.xml" ContentType="application/vnd.ms-office.chartex+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Ex2.xml" ContentType="application/vnd.ms-office.chartex+xml"/>
  <Override PartName="/word/charts/style9.xml" ContentType="application/vnd.ms-office.chartstyle+xml"/>
  <Override PartName="/word/charts/colors9.xml" ContentType="application/vnd.ms-office.chartcolorstyle+xml"/>
  <Override PartName="/word/charts/chart9.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0.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1.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2.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3.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4.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5.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6.xml" ContentType="application/vnd.openxmlformats-officedocument.drawingml.chart+xml"/>
  <Override PartName="/word/charts/style17.xml" ContentType="application/vnd.ms-office.chartstyle+xml"/>
  <Override PartName="/word/charts/colors17.xml" ContentType="application/vnd.ms-office.chartcolorstyle+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856A28" w:rsidRDefault="00957657" w:rsidP="007D5C9B">
      <w:pPr>
        <w:ind w:left="2336"/>
        <w:rPr>
          <w:rFonts w:ascii="Times New Roman" w:eastAsia="Times New Roman" w:hAnsi="Times New Roman" w:cs="Times New Roman"/>
          <w:sz w:val="20"/>
          <w:szCs w:val="20"/>
        </w:rPr>
      </w:pPr>
      <w:bookmarkStart w:id="0" w:name="_Hlk152714876"/>
      <w:bookmarkEnd w:id="0"/>
      <w:r w:rsidRPr="004854E0">
        <w:rPr>
          <w:rFonts w:ascii="Times New Roman" w:hAnsi="Times New Roman" w:cs="Times New Roman"/>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856A28" w:rsidRDefault="007D5C9B" w:rsidP="007D5C9B">
      <w:pPr>
        <w:rPr>
          <w:rFonts w:ascii="Times New Roman" w:eastAsia="Times New Roman" w:hAnsi="Times New Roman" w:cs="Times New Roman"/>
          <w:sz w:val="20"/>
          <w:szCs w:val="20"/>
        </w:rPr>
      </w:pPr>
    </w:p>
    <w:p w14:paraId="67F85D92" w14:textId="77777777" w:rsidR="007D5C9B" w:rsidRPr="00AB5B39" w:rsidRDefault="007D5C9B" w:rsidP="007D5C9B">
      <w:pPr>
        <w:spacing w:before="1"/>
        <w:rPr>
          <w:rFonts w:ascii="Times New Roman" w:eastAsia="Times New Roman" w:hAnsi="Times New Roman" w:cs="Times New Roman"/>
          <w:sz w:val="18"/>
          <w:szCs w:val="18"/>
        </w:rPr>
      </w:pPr>
    </w:p>
    <w:p w14:paraId="7593038C" w14:textId="77777777" w:rsidR="00901C47" w:rsidRPr="00856A28" w:rsidRDefault="00901C47" w:rsidP="007D5C9B">
      <w:pPr>
        <w:spacing w:before="1"/>
        <w:rPr>
          <w:rFonts w:ascii="Times New Roman" w:eastAsia="Times New Roman" w:hAnsi="Times New Roman" w:cs="Times New Roman"/>
          <w:sz w:val="18"/>
          <w:szCs w:val="18"/>
        </w:rPr>
      </w:pPr>
    </w:p>
    <w:p w14:paraId="3E2A884D" w14:textId="77777777" w:rsidR="007D5C9B" w:rsidRPr="00856A28" w:rsidRDefault="007D5C9B" w:rsidP="007D5C9B">
      <w:pPr>
        <w:jc w:val="center"/>
        <w:rPr>
          <w:rFonts w:ascii="Times New Roman" w:hAnsi="Times New Roman" w:cs="Times New Roman"/>
          <w:b/>
          <w:sz w:val="32"/>
          <w:szCs w:val="32"/>
        </w:rPr>
      </w:pPr>
      <w:r w:rsidRPr="00856A28">
        <w:rPr>
          <w:rFonts w:ascii="Times New Roman" w:hAnsi="Times New Roman" w:cs="Times New Roman"/>
          <w:b/>
          <w:sz w:val="32"/>
          <w:szCs w:val="32"/>
        </w:rPr>
        <w:t>FACULTAD DE</w:t>
      </w:r>
      <w:r w:rsidRPr="00856A28">
        <w:rPr>
          <w:rFonts w:ascii="Times New Roman" w:hAnsi="Times New Roman" w:cs="Times New Roman"/>
          <w:b/>
          <w:spacing w:val="-6"/>
          <w:sz w:val="32"/>
          <w:szCs w:val="32"/>
        </w:rPr>
        <w:t xml:space="preserve"> </w:t>
      </w:r>
      <w:r w:rsidRPr="00856A28">
        <w:rPr>
          <w:rFonts w:ascii="Times New Roman" w:hAnsi="Times New Roman" w:cs="Times New Roman"/>
          <w:b/>
          <w:sz w:val="32"/>
          <w:szCs w:val="32"/>
        </w:rPr>
        <w:t>POSTGRADO</w:t>
      </w:r>
    </w:p>
    <w:p w14:paraId="00BBB8C9" w14:textId="77777777" w:rsidR="007D5C9B" w:rsidRPr="00856A28" w:rsidRDefault="007D5C9B" w:rsidP="007D5C9B">
      <w:pPr>
        <w:jc w:val="center"/>
        <w:rPr>
          <w:rFonts w:ascii="Times New Roman" w:hAnsi="Times New Roman" w:cs="Times New Roman"/>
          <w:b/>
          <w:sz w:val="32"/>
          <w:szCs w:val="32"/>
        </w:rPr>
      </w:pPr>
      <w:r w:rsidRPr="00856A28">
        <w:rPr>
          <w:rFonts w:ascii="Times New Roman" w:hAnsi="Times New Roman" w:cs="Times New Roman"/>
          <w:b/>
          <w:sz w:val="32"/>
          <w:szCs w:val="32"/>
        </w:rPr>
        <w:t>TRABAJO FINAL DE GRADUACIÓN</w:t>
      </w:r>
    </w:p>
    <w:p w14:paraId="3CAC9D15" w14:textId="77777777" w:rsidR="00F11352" w:rsidRPr="00856A28" w:rsidRDefault="00F11352" w:rsidP="007D5C9B">
      <w:pPr>
        <w:jc w:val="center"/>
        <w:rPr>
          <w:rFonts w:ascii="Times New Roman" w:hAnsi="Times New Roman" w:cs="Times New Roman"/>
          <w:b/>
          <w:bCs/>
          <w:sz w:val="32"/>
          <w:szCs w:val="32"/>
        </w:rPr>
      </w:pPr>
    </w:p>
    <w:p w14:paraId="688C239E" w14:textId="77777777" w:rsidR="00901C47" w:rsidRPr="00856A28" w:rsidRDefault="00901C47" w:rsidP="007D5C9B">
      <w:pPr>
        <w:jc w:val="center"/>
        <w:rPr>
          <w:rFonts w:ascii="Times New Roman" w:hAnsi="Times New Roman" w:cs="Times New Roman"/>
          <w:b/>
          <w:bCs/>
          <w:sz w:val="32"/>
          <w:szCs w:val="32"/>
        </w:rPr>
      </w:pPr>
    </w:p>
    <w:p w14:paraId="3C9BB9B2" w14:textId="77777777" w:rsidR="00901C47" w:rsidRPr="00856A28" w:rsidRDefault="00901C47" w:rsidP="007D5C9B">
      <w:pPr>
        <w:jc w:val="center"/>
        <w:rPr>
          <w:rFonts w:ascii="Times New Roman" w:hAnsi="Times New Roman" w:cs="Times New Roman"/>
          <w:b/>
          <w:bCs/>
          <w:sz w:val="32"/>
          <w:szCs w:val="32"/>
        </w:rPr>
      </w:pPr>
    </w:p>
    <w:p w14:paraId="451312F6" w14:textId="43BAABB6" w:rsidR="007D5C9B" w:rsidRPr="00856A28" w:rsidRDefault="002C6851" w:rsidP="00F11352">
      <w:pPr>
        <w:jc w:val="center"/>
        <w:rPr>
          <w:rFonts w:ascii="Times New Roman" w:hAnsi="Times New Roman" w:cs="Times New Roman"/>
          <w:b/>
          <w:sz w:val="32"/>
          <w:szCs w:val="32"/>
        </w:rPr>
      </w:pPr>
      <w:r w:rsidRPr="00856A28">
        <w:rPr>
          <w:rFonts w:ascii="Times New Roman" w:hAnsi="Times New Roman" w:cs="Times New Roman"/>
          <w:b/>
          <w:sz w:val="32"/>
          <w:szCs w:val="32"/>
        </w:rPr>
        <w:t xml:space="preserve">PROPUESTA CUENTA DE AHORRO PROGRAMADA POR OBJETIVOS </w:t>
      </w:r>
      <w:r w:rsidR="00901C47" w:rsidRPr="00856A28">
        <w:rPr>
          <w:rFonts w:ascii="Times New Roman" w:hAnsi="Times New Roman" w:cs="Times New Roman"/>
          <w:b/>
          <w:sz w:val="32"/>
          <w:szCs w:val="32"/>
        </w:rPr>
        <w:t xml:space="preserve">PARA LA </w:t>
      </w:r>
      <w:r w:rsidRPr="00856A28">
        <w:rPr>
          <w:rFonts w:ascii="Times New Roman" w:hAnsi="Times New Roman" w:cs="Times New Roman"/>
          <w:b/>
          <w:sz w:val="32"/>
          <w:szCs w:val="32"/>
        </w:rPr>
        <w:t>COOPERATIVA ELGA</w:t>
      </w:r>
    </w:p>
    <w:p w14:paraId="07CB2EA1" w14:textId="77777777" w:rsidR="007D5C9B" w:rsidRPr="004854E0" w:rsidRDefault="007D5C9B" w:rsidP="007D5C9B">
      <w:pPr>
        <w:rPr>
          <w:rFonts w:ascii="Times New Roman" w:eastAsia="Times New Roman" w:hAnsi="Times New Roman" w:cs="Times New Roman"/>
          <w:sz w:val="32"/>
          <w:szCs w:val="32"/>
        </w:rPr>
      </w:pPr>
    </w:p>
    <w:p w14:paraId="18C88000" w14:textId="77777777" w:rsidR="007D5C9B" w:rsidRPr="004854E0" w:rsidRDefault="007D5C9B" w:rsidP="007D5C9B">
      <w:pPr>
        <w:spacing w:before="8"/>
        <w:rPr>
          <w:rFonts w:ascii="Times New Roman" w:eastAsia="Times New Roman" w:hAnsi="Times New Roman" w:cs="Times New Roman"/>
          <w:sz w:val="32"/>
          <w:szCs w:val="32"/>
        </w:rPr>
      </w:pPr>
    </w:p>
    <w:p w14:paraId="3C6A9516" w14:textId="77777777" w:rsidR="00901C47" w:rsidRPr="004854E0" w:rsidRDefault="00901C47" w:rsidP="007D5C9B">
      <w:pPr>
        <w:spacing w:before="8"/>
        <w:rPr>
          <w:rFonts w:ascii="Times New Roman" w:eastAsia="Times New Roman" w:hAnsi="Times New Roman" w:cs="Times New Roman"/>
          <w:sz w:val="32"/>
          <w:szCs w:val="32"/>
        </w:rPr>
      </w:pPr>
    </w:p>
    <w:p w14:paraId="5EE34B9A" w14:textId="77777777" w:rsidR="007D5C9B" w:rsidRPr="00856A28" w:rsidRDefault="007D5C9B" w:rsidP="007D5C9B">
      <w:pPr>
        <w:jc w:val="center"/>
        <w:rPr>
          <w:rFonts w:ascii="Times New Roman" w:hAnsi="Times New Roman" w:cs="Times New Roman"/>
          <w:b/>
          <w:sz w:val="32"/>
          <w:szCs w:val="32"/>
        </w:rPr>
      </w:pPr>
      <w:r w:rsidRPr="00856A28">
        <w:rPr>
          <w:rFonts w:ascii="Times New Roman" w:hAnsi="Times New Roman" w:cs="Times New Roman"/>
          <w:b/>
          <w:sz w:val="32"/>
          <w:szCs w:val="32"/>
        </w:rPr>
        <w:t>SUSTENTADO POR:</w:t>
      </w:r>
    </w:p>
    <w:p w14:paraId="50D83759" w14:textId="77777777" w:rsidR="007D5C9B" w:rsidRPr="004854E0" w:rsidRDefault="007D5C9B" w:rsidP="007D5C9B">
      <w:pPr>
        <w:spacing w:before="1"/>
        <w:rPr>
          <w:rFonts w:ascii="Times New Roman" w:eastAsia="Times New Roman" w:hAnsi="Times New Roman" w:cs="Times New Roman"/>
          <w:b/>
          <w:bCs/>
          <w:sz w:val="32"/>
          <w:szCs w:val="32"/>
        </w:rPr>
      </w:pPr>
    </w:p>
    <w:p w14:paraId="11D03A76" w14:textId="32B4F22E" w:rsidR="007D5C9B" w:rsidRPr="00856A28" w:rsidRDefault="007D5C9B" w:rsidP="007D5C9B">
      <w:pPr>
        <w:ind w:left="557" w:right="393"/>
        <w:jc w:val="center"/>
        <w:rPr>
          <w:rFonts w:ascii="Times New Roman" w:hAnsi="Times New Roman" w:cs="Times New Roman"/>
          <w:b/>
          <w:sz w:val="32"/>
          <w:szCs w:val="32"/>
        </w:rPr>
      </w:pPr>
      <w:bookmarkStart w:id="1" w:name="_Hlk152854792"/>
      <w:r w:rsidRPr="00856A28">
        <w:rPr>
          <w:rFonts w:ascii="Times New Roman" w:hAnsi="Times New Roman" w:cs="Times New Roman"/>
          <w:b/>
          <w:sz w:val="32"/>
          <w:szCs w:val="32"/>
        </w:rPr>
        <w:t>N</w:t>
      </w:r>
      <w:r w:rsidR="002C6851" w:rsidRPr="00856A28">
        <w:rPr>
          <w:rFonts w:ascii="Times New Roman" w:hAnsi="Times New Roman" w:cs="Times New Roman"/>
          <w:b/>
          <w:sz w:val="32"/>
          <w:szCs w:val="32"/>
        </w:rPr>
        <w:t>OLVIA MARICELA LAGOS MASCAREÑO</w:t>
      </w:r>
    </w:p>
    <w:p w14:paraId="7C5F6E45" w14:textId="78B8EBC4" w:rsidR="007D5C9B" w:rsidRPr="00856A28" w:rsidRDefault="002C6851" w:rsidP="007D5C9B">
      <w:pPr>
        <w:ind w:left="557" w:right="393"/>
        <w:jc w:val="center"/>
        <w:rPr>
          <w:rFonts w:ascii="Times New Roman" w:eastAsia="Times New Roman" w:hAnsi="Times New Roman" w:cs="Times New Roman"/>
          <w:b/>
          <w:sz w:val="32"/>
          <w:szCs w:val="32"/>
        </w:rPr>
      </w:pPr>
      <w:r w:rsidRPr="00856A28">
        <w:rPr>
          <w:rFonts w:ascii="Times New Roman" w:hAnsi="Times New Roman" w:cs="Times New Roman"/>
          <w:b/>
          <w:sz w:val="32"/>
          <w:szCs w:val="32"/>
        </w:rPr>
        <w:t>DELSY MARIELA MEJÍA LOPEZ</w:t>
      </w:r>
    </w:p>
    <w:bookmarkEnd w:id="1"/>
    <w:p w14:paraId="7416501D" w14:textId="77777777" w:rsidR="007D5C9B" w:rsidRPr="004854E0" w:rsidRDefault="007D5C9B" w:rsidP="007D5C9B">
      <w:pPr>
        <w:rPr>
          <w:rFonts w:ascii="Times New Roman" w:eastAsia="Times New Roman" w:hAnsi="Times New Roman" w:cs="Times New Roman"/>
          <w:sz w:val="32"/>
          <w:szCs w:val="32"/>
        </w:rPr>
      </w:pPr>
    </w:p>
    <w:p w14:paraId="170C5CE7" w14:textId="77777777" w:rsidR="007D5C9B" w:rsidRPr="00856A28" w:rsidRDefault="007D5C9B" w:rsidP="007D5C9B">
      <w:pPr>
        <w:jc w:val="center"/>
        <w:rPr>
          <w:rFonts w:ascii="Times New Roman" w:hAnsi="Times New Roman" w:cs="Times New Roman"/>
          <w:b/>
          <w:sz w:val="32"/>
          <w:szCs w:val="32"/>
        </w:rPr>
      </w:pPr>
    </w:p>
    <w:p w14:paraId="7E02F38F" w14:textId="77777777" w:rsidR="00901C47" w:rsidRPr="00856A28" w:rsidRDefault="00901C47" w:rsidP="007D5C9B">
      <w:pPr>
        <w:jc w:val="center"/>
        <w:rPr>
          <w:rFonts w:ascii="Times New Roman" w:hAnsi="Times New Roman" w:cs="Times New Roman"/>
          <w:b/>
          <w:sz w:val="32"/>
          <w:szCs w:val="32"/>
        </w:rPr>
      </w:pPr>
    </w:p>
    <w:p w14:paraId="5054C0D7" w14:textId="77777777" w:rsidR="007D5C9B" w:rsidRPr="00856A28" w:rsidRDefault="007D5C9B" w:rsidP="007D5C9B">
      <w:pPr>
        <w:jc w:val="center"/>
        <w:rPr>
          <w:rFonts w:ascii="Times New Roman" w:hAnsi="Times New Roman" w:cs="Times New Roman"/>
          <w:b/>
          <w:sz w:val="32"/>
          <w:szCs w:val="32"/>
        </w:rPr>
      </w:pPr>
      <w:r w:rsidRPr="00856A28">
        <w:rPr>
          <w:rFonts w:ascii="Times New Roman" w:hAnsi="Times New Roman" w:cs="Times New Roman"/>
          <w:b/>
          <w:sz w:val="32"/>
          <w:szCs w:val="32"/>
        </w:rPr>
        <w:t>PREVIA INVESTIDURA AL TÍTULO DE</w:t>
      </w:r>
    </w:p>
    <w:p w14:paraId="5E76D76A" w14:textId="77777777" w:rsidR="007D5C9B" w:rsidRPr="004854E0" w:rsidRDefault="007D5C9B" w:rsidP="007D5C9B">
      <w:pPr>
        <w:spacing w:before="4"/>
        <w:rPr>
          <w:rFonts w:ascii="Times New Roman" w:eastAsia="Times New Roman" w:hAnsi="Times New Roman" w:cs="Times New Roman"/>
          <w:b/>
          <w:bCs/>
          <w:sz w:val="32"/>
          <w:szCs w:val="32"/>
        </w:rPr>
      </w:pPr>
    </w:p>
    <w:p w14:paraId="1032D926" w14:textId="77777777" w:rsidR="007D5C9B" w:rsidRPr="00856A28" w:rsidRDefault="007D5C9B" w:rsidP="007D5C9B">
      <w:pPr>
        <w:ind w:left="557" w:right="388"/>
        <w:jc w:val="center"/>
        <w:rPr>
          <w:rFonts w:ascii="Times New Roman" w:hAnsi="Times New Roman" w:cs="Times New Roman"/>
          <w:b/>
          <w:sz w:val="32"/>
          <w:szCs w:val="32"/>
        </w:rPr>
      </w:pPr>
      <w:r w:rsidRPr="00856A28">
        <w:rPr>
          <w:rFonts w:ascii="Times New Roman" w:hAnsi="Times New Roman" w:cs="Times New Roman"/>
          <w:b/>
          <w:sz w:val="32"/>
          <w:szCs w:val="32"/>
        </w:rPr>
        <w:t xml:space="preserve">MÁSTER EN </w:t>
      </w:r>
    </w:p>
    <w:p w14:paraId="09C13FE7" w14:textId="1DAA933A" w:rsidR="007D5C9B" w:rsidRPr="00856A28" w:rsidRDefault="002C6851" w:rsidP="007D5C9B">
      <w:pPr>
        <w:ind w:left="557" w:right="388"/>
        <w:jc w:val="center"/>
        <w:rPr>
          <w:rFonts w:ascii="Times New Roman" w:eastAsia="Times New Roman" w:hAnsi="Times New Roman" w:cs="Times New Roman"/>
          <w:b/>
          <w:sz w:val="32"/>
          <w:szCs w:val="32"/>
        </w:rPr>
      </w:pPr>
      <w:r w:rsidRPr="00856A28">
        <w:rPr>
          <w:rFonts w:ascii="Times New Roman" w:hAnsi="Times New Roman" w:cs="Times New Roman"/>
          <w:b/>
          <w:sz w:val="32"/>
          <w:szCs w:val="32"/>
        </w:rPr>
        <w:t>DIRECCIÓN EMPRESARIAL</w:t>
      </w:r>
    </w:p>
    <w:p w14:paraId="55BD4421" w14:textId="77777777" w:rsidR="007D5C9B" w:rsidRPr="00856A28" w:rsidRDefault="007D5C9B" w:rsidP="007D5C9B">
      <w:pPr>
        <w:rPr>
          <w:rFonts w:ascii="Times New Roman" w:eastAsia="Times New Roman" w:hAnsi="Times New Roman" w:cs="Times New Roman"/>
          <w:sz w:val="32"/>
          <w:szCs w:val="32"/>
        </w:rPr>
      </w:pPr>
    </w:p>
    <w:p w14:paraId="58EB7D34" w14:textId="77777777" w:rsidR="007D5C9B" w:rsidRPr="00856A28" w:rsidRDefault="007D5C9B" w:rsidP="007D5C9B">
      <w:pPr>
        <w:rPr>
          <w:rFonts w:ascii="Times New Roman" w:eastAsia="Times New Roman" w:hAnsi="Times New Roman" w:cs="Times New Roman"/>
          <w:sz w:val="32"/>
          <w:szCs w:val="32"/>
        </w:rPr>
      </w:pPr>
    </w:p>
    <w:p w14:paraId="5D2F1E36" w14:textId="77777777" w:rsidR="007D5C9B" w:rsidRPr="00856A28" w:rsidRDefault="007D5C9B" w:rsidP="007D5C9B">
      <w:pPr>
        <w:rPr>
          <w:rFonts w:ascii="Times New Roman" w:eastAsia="Times New Roman" w:hAnsi="Times New Roman" w:cs="Times New Roman"/>
          <w:sz w:val="32"/>
          <w:szCs w:val="32"/>
        </w:rPr>
      </w:pPr>
    </w:p>
    <w:p w14:paraId="73A6F427" w14:textId="77777777" w:rsidR="007D5C9B" w:rsidRPr="00856A28" w:rsidRDefault="007D5C9B" w:rsidP="007D5C9B">
      <w:pPr>
        <w:spacing w:before="7"/>
        <w:rPr>
          <w:rFonts w:ascii="Times New Roman" w:eastAsia="Times New Roman" w:hAnsi="Times New Roman" w:cs="Times New Roman"/>
          <w:sz w:val="32"/>
          <w:szCs w:val="32"/>
        </w:rPr>
      </w:pPr>
    </w:p>
    <w:p w14:paraId="020D4254" w14:textId="77777777" w:rsidR="00901C47" w:rsidRPr="004854E0" w:rsidRDefault="00901C47" w:rsidP="007D5C9B">
      <w:pPr>
        <w:spacing w:before="7"/>
        <w:rPr>
          <w:rFonts w:ascii="Times New Roman" w:eastAsia="Times New Roman" w:hAnsi="Times New Roman" w:cs="Times New Roman"/>
          <w:sz w:val="32"/>
          <w:szCs w:val="32"/>
        </w:rPr>
      </w:pPr>
    </w:p>
    <w:p w14:paraId="66F163A4" w14:textId="536CB8EB" w:rsidR="007D5C9B" w:rsidRPr="00856A28" w:rsidRDefault="00C13859" w:rsidP="007D5C9B">
      <w:pPr>
        <w:jc w:val="center"/>
        <w:rPr>
          <w:rFonts w:ascii="Times New Roman" w:hAnsi="Times New Roman" w:cs="Times New Roman"/>
          <w:b/>
          <w:sz w:val="32"/>
          <w:szCs w:val="32"/>
        </w:rPr>
      </w:pPr>
      <w:r w:rsidRPr="00856A28">
        <w:rPr>
          <w:rFonts w:ascii="Times New Roman" w:hAnsi="Times New Roman" w:cs="Times New Roman"/>
          <w:b/>
          <w:sz w:val="32"/>
          <w:szCs w:val="32"/>
        </w:rPr>
        <w:t>TEGUCIGALPA, FRANCISCO</w:t>
      </w:r>
      <w:r w:rsidR="002C6851" w:rsidRPr="00856A28">
        <w:rPr>
          <w:rFonts w:ascii="Times New Roman" w:hAnsi="Times New Roman" w:cs="Times New Roman"/>
          <w:b/>
          <w:sz w:val="32"/>
          <w:szCs w:val="32"/>
        </w:rPr>
        <w:t xml:space="preserve"> MORAZÁN</w:t>
      </w:r>
      <w:r w:rsidR="007D5C9B" w:rsidRPr="00856A28">
        <w:rPr>
          <w:rFonts w:ascii="Times New Roman" w:hAnsi="Times New Roman" w:cs="Times New Roman"/>
          <w:b/>
          <w:sz w:val="32"/>
          <w:szCs w:val="32"/>
        </w:rPr>
        <w:t xml:space="preserve">, HONDURAS, C.A. </w:t>
      </w:r>
    </w:p>
    <w:p w14:paraId="558884EF" w14:textId="018EE601" w:rsidR="007D5C9B" w:rsidRPr="00856A28" w:rsidRDefault="007D5C9B" w:rsidP="007D5C9B">
      <w:pPr>
        <w:spacing w:before="4"/>
        <w:rPr>
          <w:rFonts w:ascii="Times New Roman" w:hAnsi="Times New Roman" w:cs="Times New Roman"/>
          <w:b/>
          <w:sz w:val="32"/>
          <w:szCs w:val="32"/>
        </w:rPr>
      </w:pPr>
    </w:p>
    <w:p w14:paraId="7160B66A" w14:textId="5E9C1D8E" w:rsidR="007D5C9B" w:rsidRPr="004854E0" w:rsidRDefault="002C2BDC" w:rsidP="007D5C9B">
      <w:pPr>
        <w:ind w:left="2074" w:right="1908"/>
        <w:jc w:val="center"/>
        <w:rPr>
          <w:rFonts w:ascii="Times New Roman" w:hAnsi="Times New Roman" w:cs="Times New Roman"/>
          <w:sz w:val="32"/>
          <w:szCs w:val="32"/>
        </w:rPr>
      </w:pPr>
      <w:r w:rsidRPr="00856A28">
        <w:rPr>
          <w:rFonts w:ascii="Times New Roman" w:hAnsi="Times New Roman" w:cs="Times New Roman"/>
          <w:b/>
          <w:sz w:val="32"/>
          <w:szCs w:val="32"/>
        </w:rPr>
        <w:t>ENERO</w:t>
      </w:r>
      <w:r w:rsidR="007D5C9B" w:rsidRPr="00856A28">
        <w:rPr>
          <w:rFonts w:ascii="Times New Roman" w:hAnsi="Times New Roman" w:cs="Times New Roman"/>
          <w:b/>
          <w:sz w:val="32"/>
          <w:szCs w:val="32"/>
        </w:rPr>
        <w:t xml:space="preserve">, </w:t>
      </w:r>
      <w:r w:rsidR="002C6851" w:rsidRPr="00856A28">
        <w:rPr>
          <w:rFonts w:ascii="Times New Roman" w:hAnsi="Times New Roman" w:cs="Times New Roman"/>
          <w:b/>
          <w:sz w:val="32"/>
          <w:szCs w:val="32"/>
        </w:rPr>
        <w:t>202</w:t>
      </w:r>
      <w:r w:rsidRPr="00856A28">
        <w:rPr>
          <w:rFonts w:ascii="Times New Roman" w:hAnsi="Times New Roman" w:cs="Times New Roman"/>
          <w:b/>
          <w:sz w:val="32"/>
          <w:szCs w:val="32"/>
        </w:rPr>
        <w:t>4</w:t>
      </w:r>
      <w:r w:rsidR="007D5C9B" w:rsidRPr="00856A28">
        <w:rPr>
          <w:rFonts w:ascii="Times New Roman" w:hAnsi="Times New Roman" w:cs="Times New Roman"/>
          <w:b/>
          <w:sz w:val="32"/>
          <w:szCs w:val="32"/>
        </w:rPr>
        <w:t xml:space="preserve"> </w:t>
      </w:r>
    </w:p>
    <w:p w14:paraId="2642E86F" w14:textId="77777777" w:rsidR="007D5C9B" w:rsidRPr="00856A28" w:rsidRDefault="007D5C9B" w:rsidP="007D5C9B">
      <w:pPr>
        <w:ind w:left="2074" w:right="1908"/>
        <w:jc w:val="center"/>
        <w:rPr>
          <w:rFonts w:ascii="Times New Roman" w:hAnsi="Times New Roman" w:cs="Times New Roman"/>
          <w:sz w:val="20"/>
          <w:szCs w:val="20"/>
        </w:rPr>
      </w:pPr>
      <w:r w:rsidRPr="00856A28">
        <w:rPr>
          <w:rFonts w:ascii="Times New Roman" w:hAnsi="Times New Roman" w:cs="Times New Roman"/>
          <w:sz w:val="20"/>
          <w:szCs w:val="20"/>
        </w:rPr>
        <w:br w:type="page"/>
      </w:r>
    </w:p>
    <w:p w14:paraId="5CA55511" w14:textId="0D06029B" w:rsidR="007D5C9B" w:rsidRPr="00856A28" w:rsidRDefault="007D5C9B" w:rsidP="00DD1FCA">
      <w:pPr>
        <w:spacing w:line="360" w:lineRule="auto"/>
        <w:jc w:val="center"/>
        <w:rPr>
          <w:rFonts w:ascii="Times New Roman" w:hAnsi="Times New Roman" w:cs="Times New Roman"/>
          <w:b/>
          <w:sz w:val="32"/>
          <w:szCs w:val="32"/>
        </w:rPr>
      </w:pPr>
      <w:r w:rsidRPr="00856A28">
        <w:rPr>
          <w:rFonts w:ascii="Times New Roman" w:hAnsi="Times New Roman" w:cs="Times New Roman"/>
          <w:b/>
          <w:sz w:val="32"/>
          <w:szCs w:val="32"/>
        </w:rPr>
        <w:lastRenderedPageBreak/>
        <w:t>UNIVERSIDAD TECNOLÓGICA CENTROAMERICANA</w:t>
      </w:r>
    </w:p>
    <w:p w14:paraId="4DBD5780" w14:textId="77777777" w:rsidR="007D5C9B" w:rsidRPr="00856A28" w:rsidRDefault="007D5C9B" w:rsidP="00DD1FCA">
      <w:pPr>
        <w:spacing w:line="360" w:lineRule="auto"/>
        <w:jc w:val="center"/>
        <w:rPr>
          <w:rFonts w:ascii="Times New Roman" w:hAnsi="Times New Roman" w:cs="Times New Roman"/>
          <w:b/>
          <w:sz w:val="32"/>
          <w:szCs w:val="32"/>
        </w:rPr>
      </w:pPr>
      <w:r w:rsidRPr="00856A28">
        <w:rPr>
          <w:rFonts w:ascii="Times New Roman" w:hAnsi="Times New Roman" w:cs="Times New Roman"/>
          <w:b/>
          <w:sz w:val="32"/>
          <w:szCs w:val="32"/>
        </w:rPr>
        <w:t>UNITEC</w:t>
      </w:r>
    </w:p>
    <w:p w14:paraId="73D299AC" w14:textId="77777777" w:rsidR="007D5C9B" w:rsidRPr="004B2DAF" w:rsidRDefault="007D5C9B" w:rsidP="00DD1FCA">
      <w:pPr>
        <w:spacing w:before="19" w:line="360" w:lineRule="auto"/>
        <w:ind w:left="2074" w:right="1908"/>
        <w:jc w:val="center"/>
        <w:rPr>
          <w:rFonts w:ascii="Times New Roman" w:hAnsi="Times New Roman" w:cs="Times New Roman"/>
          <w:b/>
          <w:sz w:val="32"/>
        </w:rPr>
      </w:pPr>
    </w:p>
    <w:p w14:paraId="736C7DA1" w14:textId="77777777" w:rsidR="00DD1FCA" w:rsidRPr="004B2DAF" w:rsidRDefault="007D5C9B" w:rsidP="00DD1FCA">
      <w:pPr>
        <w:spacing w:before="19" w:line="360" w:lineRule="auto"/>
        <w:ind w:left="2074" w:right="1908"/>
        <w:jc w:val="center"/>
        <w:rPr>
          <w:rFonts w:ascii="Times New Roman" w:hAnsi="Times New Roman" w:cs="Times New Roman"/>
          <w:b/>
          <w:sz w:val="32"/>
        </w:rPr>
      </w:pPr>
      <w:r w:rsidRPr="004B2DAF">
        <w:rPr>
          <w:rFonts w:ascii="Times New Roman" w:hAnsi="Times New Roman" w:cs="Times New Roman"/>
          <w:b/>
          <w:sz w:val="32"/>
        </w:rPr>
        <w:t>FACULTAD DE POSTGRADO</w:t>
      </w:r>
    </w:p>
    <w:p w14:paraId="23964A01" w14:textId="77777777" w:rsidR="00DD1FCA" w:rsidRPr="004B2DAF" w:rsidRDefault="00DD1FCA" w:rsidP="00DD1FCA">
      <w:pPr>
        <w:spacing w:before="19" w:line="360" w:lineRule="auto"/>
        <w:ind w:left="2074" w:right="1908"/>
        <w:jc w:val="center"/>
        <w:rPr>
          <w:rFonts w:ascii="Times New Roman" w:hAnsi="Times New Roman" w:cs="Times New Roman"/>
          <w:b/>
          <w:sz w:val="32"/>
        </w:rPr>
      </w:pPr>
    </w:p>
    <w:p w14:paraId="715E42F5" w14:textId="738DD7A2" w:rsidR="007D5C9B" w:rsidRPr="00856A28" w:rsidRDefault="007D5C9B" w:rsidP="00DD1FCA">
      <w:pPr>
        <w:spacing w:before="19" w:line="360" w:lineRule="auto"/>
        <w:ind w:left="2074" w:right="1908"/>
        <w:jc w:val="center"/>
        <w:rPr>
          <w:rFonts w:ascii="Times New Roman" w:eastAsia="Times New Roman" w:hAnsi="Times New Roman" w:cs="Times New Roman"/>
          <w:sz w:val="32"/>
          <w:szCs w:val="32"/>
        </w:rPr>
      </w:pPr>
      <w:r w:rsidRPr="004B2DAF">
        <w:rPr>
          <w:rFonts w:ascii="Times New Roman" w:hAnsi="Times New Roman" w:cs="Times New Roman"/>
          <w:b/>
          <w:sz w:val="32"/>
        </w:rPr>
        <w:t>AUTORIDADES</w:t>
      </w:r>
      <w:r w:rsidRPr="004B2DAF">
        <w:rPr>
          <w:rFonts w:ascii="Times New Roman" w:hAnsi="Times New Roman" w:cs="Times New Roman"/>
          <w:b/>
          <w:spacing w:val="-9"/>
          <w:sz w:val="32"/>
        </w:rPr>
        <w:t xml:space="preserve"> </w:t>
      </w:r>
      <w:r w:rsidRPr="004B2DAF">
        <w:rPr>
          <w:rFonts w:ascii="Times New Roman" w:hAnsi="Times New Roman" w:cs="Times New Roman"/>
          <w:b/>
          <w:sz w:val="32"/>
        </w:rPr>
        <w:t>UNIVERSITARIAS</w:t>
      </w:r>
    </w:p>
    <w:p w14:paraId="483BAB5D" w14:textId="77777777" w:rsidR="007D5C9B" w:rsidRPr="00856A28"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856A28" w:rsidRDefault="007D5C9B" w:rsidP="00DD1FCA">
      <w:pPr>
        <w:spacing w:before="187" w:line="360" w:lineRule="auto"/>
        <w:ind w:left="2073" w:right="1908"/>
        <w:jc w:val="center"/>
        <w:rPr>
          <w:rFonts w:ascii="Times New Roman" w:eastAsia="Times New Roman" w:hAnsi="Times New Roman" w:cs="Times New Roman"/>
          <w:sz w:val="32"/>
          <w:szCs w:val="32"/>
        </w:rPr>
      </w:pPr>
      <w:r w:rsidRPr="004B2DAF">
        <w:rPr>
          <w:rFonts w:ascii="Times New Roman" w:hAnsi="Times New Roman" w:cs="Times New Roman"/>
          <w:b/>
          <w:sz w:val="32"/>
        </w:rPr>
        <w:t>RECTOR</w:t>
      </w:r>
      <w:r w:rsidR="00256900" w:rsidRPr="004B2DAF">
        <w:rPr>
          <w:rFonts w:ascii="Times New Roman" w:hAnsi="Times New Roman" w:cs="Times New Roman"/>
          <w:b/>
          <w:sz w:val="32"/>
        </w:rPr>
        <w:t>A</w:t>
      </w:r>
    </w:p>
    <w:p w14:paraId="624CF6D9" w14:textId="77777777" w:rsidR="00DD1FCA" w:rsidRPr="00856A28" w:rsidRDefault="00957657" w:rsidP="00DD1FCA">
      <w:pPr>
        <w:spacing w:line="360" w:lineRule="auto"/>
        <w:jc w:val="center"/>
        <w:rPr>
          <w:rFonts w:ascii="Times New Roman" w:eastAsia="Times New Roman" w:hAnsi="Times New Roman" w:cs="Times New Roman"/>
          <w:b/>
          <w:bCs/>
          <w:sz w:val="32"/>
          <w:szCs w:val="32"/>
        </w:rPr>
      </w:pPr>
      <w:r w:rsidRPr="004B2DAF">
        <w:rPr>
          <w:rFonts w:ascii="Times New Roman" w:hAnsi="Times New Roman" w:cs="Times New Roman"/>
          <w:b/>
          <w:sz w:val="32"/>
        </w:rPr>
        <w:t>ROSALPINA RODRÍGUEZ</w:t>
      </w:r>
    </w:p>
    <w:p w14:paraId="437DE32E" w14:textId="77777777" w:rsidR="00DD1FCA" w:rsidRPr="00856A28"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856A28"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856A28" w:rsidRDefault="00DD1FCA" w:rsidP="00DD1FCA">
      <w:pPr>
        <w:spacing w:line="360" w:lineRule="auto"/>
        <w:jc w:val="center"/>
        <w:rPr>
          <w:rFonts w:ascii="Times New Roman" w:eastAsia="Times New Roman" w:hAnsi="Times New Roman" w:cs="Times New Roman"/>
          <w:b/>
          <w:bCs/>
          <w:sz w:val="32"/>
          <w:szCs w:val="32"/>
        </w:rPr>
      </w:pPr>
      <w:r w:rsidRPr="00856A28">
        <w:rPr>
          <w:rFonts w:ascii="Times New Roman" w:eastAsia="Times New Roman" w:hAnsi="Times New Roman" w:cs="Times New Roman"/>
          <w:b/>
          <w:bCs/>
          <w:sz w:val="32"/>
          <w:szCs w:val="32"/>
        </w:rPr>
        <w:t>VICERRECTOR ACADÉMICO NACIONAL</w:t>
      </w:r>
    </w:p>
    <w:p w14:paraId="6964C8A1" w14:textId="221A5C90" w:rsidR="00DD1FCA" w:rsidRPr="00856A28" w:rsidRDefault="00DD1FCA" w:rsidP="00DD1FCA">
      <w:pPr>
        <w:spacing w:line="360" w:lineRule="auto"/>
        <w:jc w:val="center"/>
        <w:rPr>
          <w:rFonts w:ascii="Times New Roman" w:eastAsia="Times New Roman" w:hAnsi="Times New Roman" w:cs="Times New Roman"/>
          <w:b/>
          <w:bCs/>
          <w:sz w:val="32"/>
          <w:szCs w:val="32"/>
        </w:rPr>
      </w:pPr>
      <w:r w:rsidRPr="00856A28">
        <w:rPr>
          <w:rFonts w:ascii="Times New Roman" w:eastAsia="Times New Roman" w:hAnsi="Times New Roman" w:cs="Times New Roman"/>
          <w:b/>
          <w:bCs/>
          <w:sz w:val="32"/>
          <w:szCs w:val="32"/>
        </w:rPr>
        <w:t>JAVIER ABRAHAM SALGADO LEZAMA</w:t>
      </w:r>
    </w:p>
    <w:p w14:paraId="6A0B9561" w14:textId="77777777" w:rsidR="00DD1FCA" w:rsidRPr="00856A28" w:rsidRDefault="00DD1FCA" w:rsidP="00DD1FCA">
      <w:pPr>
        <w:spacing w:line="360" w:lineRule="auto"/>
        <w:ind w:left="2420" w:right="2254" w:hanging="3"/>
        <w:jc w:val="center"/>
        <w:rPr>
          <w:rFonts w:ascii="Times New Roman" w:hAnsi="Times New Roman" w:cs="Times New Roman"/>
          <w:b/>
          <w:sz w:val="32"/>
        </w:rPr>
      </w:pPr>
    </w:p>
    <w:p w14:paraId="6E647FFD" w14:textId="77777777" w:rsidR="00DD1FCA" w:rsidRPr="00856A28" w:rsidRDefault="00DD1FCA" w:rsidP="00DD1FCA">
      <w:pPr>
        <w:spacing w:line="360" w:lineRule="auto"/>
        <w:ind w:left="2420" w:right="2254" w:hanging="3"/>
        <w:jc w:val="center"/>
        <w:rPr>
          <w:rFonts w:ascii="Times New Roman" w:hAnsi="Times New Roman" w:cs="Times New Roman"/>
          <w:b/>
          <w:sz w:val="32"/>
        </w:rPr>
      </w:pPr>
    </w:p>
    <w:p w14:paraId="4E3F1D48" w14:textId="79BD8259" w:rsidR="007D5C9B" w:rsidRPr="00856A28" w:rsidRDefault="007D5C9B" w:rsidP="00DD1FCA">
      <w:pPr>
        <w:spacing w:line="360" w:lineRule="auto"/>
        <w:ind w:left="2420" w:right="2254" w:hanging="3"/>
        <w:jc w:val="center"/>
        <w:rPr>
          <w:rFonts w:ascii="Times New Roman" w:hAnsi="Times New Roman" w:cs="Times New Roman"/>
          <w:b/>
          <w:sz w:val="32"/>
        </w:rPr>
      </w:pPr>
      <w:r w:rsidRPr="00856A28">
        <w:rPr>
          <w:rFonts w:ascii="Times New Roman" w:hAnsi="Times New Roman" w:cs="Times New Roman"/>
          <w:b/>
          <w:sz w:val="32"/>
        </w:rPr>
        <w:t>SECRETARIO GENERAL ROGER MARTÍNEZ MIRALDA</w:t>
      </w:r>
    </w:p>
    <w:p w14:paraId="1AD7153B" w14:textId="77777777" w:rsidR="00DD1FCA" w:rsidRPr="004B2DAF" w:rsidRDefault="00DD1FCA" w:rsidP="00DD1FCA">
      <w:pPr>
        <w:spacing w:line="360" w:lineRule="auto"/>
        <w:ind w:left="557" w:right="395"/>
        <w:jc w:val="center"/>
        <w:rPr>
          <w:rFonts w:ascii="Times New Roman" w:hAnsi="Times New Roman" w:cs="Times New Roman"/>
          <w:b/>
          <w:sz w:val="32"/>
        </w:rPr>
      </w:pPr>
    </w:p>
    <w:p w14:paraId="0373FAE9" w14:textId="77777777" w:rsidR="00DD1FCA" w:rsidRPr="004B2DAF" w:rsidRDefault="00DD1FCA" w:rsidP="00DD1FCA">
      <w:pPr>
        <w:spacing w:line="360" w:lineRule="auto"/>
        <w:ind w:left="557" w:right="395"/>
        <w:jc w:val="center"/>
        <w:rPr>
          <w:rFonts w:ascii="Times New Roman" w:hAnsi="Times New Roman" w:cs="Times New Roman"/>
          <w:b/>
          <w:sz w:val="32"/>
        </w:rPr>
      </w:pPr>
    </w:p>
    <w:p w14:paraId="53BA2145" w14:textId="216DD160" w:rsidR="007D5C9B" w:rsidRPr="00856A28" w:rsidRDefault="000611E2" w:rsidP="00DD1FCA">
      <w:pPr>
        <w:spacing w:line="360" w:lineRule="auto"/>
        <w:ind w:left="557" w:right="395"/>
        <w:jc w:val="center"/>
        <w:rPr>
          <w:rFonts w:ascii="Times New Roman" w:eastAsia="Times New Roman" w:hAnsi="Times New Roman" w:cs="Times New Roman"/>
          <w:sz w:val="32"/>
          <w:szCs w:val="32"/>
        </w:rPr>
      </w:pPr>
      <w:r w:rsidRPr="004B2DAF">
        <w:rPr>
          <w:rFonts w:ascii="Times New Roman" w:hAnsi="Times New Roman" w:cs="Times New Roman"/>
          <w:b/>
          <w:sz w:val="32"/>
        </w:rPr>
        <w:t>D</w:t>
      </w:r>
      <w:r w:rsidR="00256900" w:rsidRPr="004B2DAF">
        <w:rPr>
          <w:rFonts w:ascii="Times New Roman" w:hAnsi="Times New Roman" w:cs="Times New Roman"/>
          <w:b/>
          <w:sz w:val="32"/>
        </w:rPr>
        <w:t>IRECTORA NACIONAL</w:t>
      </w:r>
      <w:r w:rsidR="007D5C9B" w:rsidRPr="004B2DAF">
        <w:rPr>
          <w:rFonts w:ascii="Times New Roman" w:hAnsi="Times New Roman" w:cs="Times New Roman"/>
          <w:b/>
          <w:sz w:val="32"/>
        </w:rPr>
        <w:t xml:space="preserve"> DE</w:t>
      </w:r>
      <w:r w:rsidR="007D5C9B" w:rsidRPr="004B2DAF">
        <w:rPr>
          <w:rFonts w:ascii="Times New Roman" w:hAnsi="Times New Roman" w:cs="Times New Roman"/>
          <w:b/>
          <w:spacing w:val="-11"/>
          <w:sz w:val="32"/>
        </w:rPr>
        <w:t xml:space="preserve"> </w:t>
      </w:r>
      <w:r w:rsidR="007D5C9B" w:rsidRPr="004B2DAF">
        <w:rPr>
          <w:rFonts w:ascii="Times New Roman" w:hAnsi="Times New Roman" w:cs="Times New Roman"/>
          <w:b/>
          <w:sz w:val="32"/>
        </w:rPr>
        <w:t>POSTGRADO</w:t>
      </w:r>
    </w:p>
    <w:p w14:paraId="269B3301" w14:textId="1F26DB31" w:rsidR="007D5C9B" w:rsidRPr="00856A28" w:rsidRDefault="00957657" w:rsidP="00DD1FCA">
      <w:pPr>
        <w:widowControl/>
        <w:spacing w:after="160" w:line="360" w:lineRule="auto"/>
        <w:jc w:val="center"/>
        <w:rPr>
          <w:rFonts w:ascii="Times New Roman" w:hAnsi="Times New Roman" w:cs="Times New Roman"/>
          <w:sz w:val="20"/>
          <w:szCs w:val="20"/>
        </w:rPr>
      </w:pPr>
      <w:r w:rsidRPr="00856A28">
        <w:rPr>
          <w:rFonts w:ascii="Times New Roman" w:hAnsi="Times New Roman" w:cs="Times New Roman"/>
          <w:b/>
          <w:sz w:val="32"/>
          <w:szCs w:val="32"/>
        </w:rPr>
        <w:t>ANA DEL CARMEN RETTALLY</w:t>
      </w:r>
      <w:r w:rsidR="00DD1FCA" w:rsidRPr="00856A28">
        <w:rPr>
          <w:rFonts w:ascii="Times New Roman" w:hAnsi="Times New Roman" w:cs="Times New Roman"/>
          <w:b/>
          <w:sz w:val="32"/>
          <w:szCs w:val="32"/>
        </w:rPr>
        <w:t xml:space="preserve"> VARGAS</w:t>
      </w:r>
    </w:p>
    <w:p w14:paraId="2B006629" w14:textId="77777777" w:rsidR="007D5C9B" w:rsidRPr="00856A28" w:rsidRDefault="007D5C9B" w:rsidP="00F11352">
      <w:pPr>
        <w:widowControl/>
        <w:spacing w:after="160" w:line="259" w:lineRule="auto"/>
        <w:rPr>
          <w:rFonts w:ascii="Times New Roman" w:hAnsi="Times New Roman" w:cs="Times New Roman"/>
          <w:sz w:val="20"/>
          <w:szCs w:val="20"/>
        </w:rPr>
      </w:pPr>
      <w:r w:rsidRPr="00856A28">
        <w:rPr>
          <w:rFonts w:ascii="Times New Roman" w:hAnsi="Times New Roman" w:cs="Times New Roman"/>
          <w:sz w:val="20"/>
          <w:szCs w:val="20"/>
        </w:rPr>
        <w:br w:type="page"/>
      </w:r>
    </w:p>
    <w:p w14:paraId="495C0098" w14:textId="0F160374" w:rsidR="00F11352" w:rsidRPr="004B2DAF" w:rsidRDefault="002C6851" w:rsidP="002C6851">
      <w:pPr>
        <w:jc w:val="center"/>
        <w:rPr>
          <w:rFonts w:ascii="Times New Roman" w:hAnsi="Times New Roman" w:cs="Times New Roman"/>
          <w:b/>
          <w:sz w:val="32"/>
          <w:szCs w:val="32"/>
        </w:rPr>
      </w:pPr>
      <w:r w:rsidRPr="00D92ED3">
        <w:rPr>
          <w:rFonts w:ascii="Times New Roman" w:hAnsi="Times New Roman" w:cs="Times New Roman"/>
          <w:b/>
          <w:sz w:val="32"/>
          <w:szCs w:val="32"/>
        </w:rPr>
        <w:lastRenderedPageBreak/>
        <w:t xml:space="preserve">PROPUESTA CUENTA DE AHORRO PROGRAMADA POR OBJETIVOS </w:t>
      </w:r>
      <w:r w:rsidR="00D92ED3" w:rsidRPr="004B2DAF">
        <w:rPr>
          <w:rFonts w:ascii="Times New Roman" w:hAnsi="Times New Roman" w:cs="Times New Roman"/>
          <w:b/>
          <w:sz w:val="32"/>
          <w:szCs w:val="32"/>
        </w:rPr>
        <w:t xml:space="preserve">PARA LA </w:t>
      </w:r>
      <w:r w:rsidRPr="004B2DAF">
        <w:rPr>
          <w:rFonts w:ascii="Times New Roman" w:hAnsi="Times New Roman" w:cs="Times New Roman"/>
          <w:b/>
          <w:sz w:val="32"/>
          <w:szCs w:val="32"/>
        </w:rPr>
        <w:t>COOPERATIVA ELGA</w:t>
      </w:r>
    </w:p>
    <w:p w14:paraId="2A0F4CA3" w14:textId="77777777" w:rsidR="002C6851" w:rsidRPr="00D92ED3" w:rsidRDefault="002C6851" w:rsidP="002C6851">
      <w:pPr>
        <w:jc w:val="center"/>
        <w:rPr>
          <w:rFonts w:ascii="Times New Roman" w:hAnsi="Times New Roman" w:cs="Times New Roman"/>
          <w:b/>
          <w:sz w:val="32"/>
          <w:szCs w:val="32"/>
        </w:rPr>
      </w:pPr>
    </w:p>
    <w:p w14:paraId="72A1E610" w14:textId="77777777" w:rsidR="00D92ED3" w:rsidRPr="00D92ED3" w:rsidRDefault="00D92ED3" w:rsidP="002C6851">
      <w:pPr>
        <w:jc w:val="center"/>
        <w:rPr>
          <w:rFonts w:ascii="Times New Roman" w:hAnsi="Times New Roman" w:cs="Times New Roman"/>
          <w:b/>
          <w:sz w:val="32"/>
          <w:szCs w:val="32"/>
        </w:rPr>
      </w:pPr>
    </w:p>
    <w:p w14:paraId="48365632" w14:textId="75CA45B1" w:rsidR="007D5C9B" w:rsidRPr="00D92ED3" w:rsidRDefault="007D5C9B" w:rsidP="007D5C9B">
      <w:pPr>
        <w:spacing w:before="177"/>
        <w:ind w:left="557" w:right="393"/>
        <w:jc w:val="center"/>
        <w:rPr>
          <w:rFonts w:ascii="Times New Roman" w:hAnsi="Times New Roman" w:cs="Times New Roman"/>
          <w:b/>
          <w:sz w:val="32"/>
          <w:szCs w:val="32"/>
        </w:rPr>
      </w:pPr>
      <w:r w:rsidRPr="00D92ED3">
        <w:rPr>
          <w:rFonts w:ascii="Times New Roman" w:hAnsi="Times New Roman" w:cs="Times New Roman"/>
          <w:b/>
          <w:sz w:val="32"/>
          <w:szCs w:val="32"/>
        </w:rPr>
        <w:t>TRABAJO PRESENTADO EN CUMPLIMIENTO DE LOS REQUISITOS EXIGIDOS PARA OPTAR AL TÍTULO DE</w:t>
      </w:r>
      <w:r w:rsidR="00D92ED3" w:rsidRPr="00D92ED3">
        <w:rPr>
          <w:rFonts w:ascii="Times New Roman" w:hAnsi="Times New Roman" w:cs="Times New Roman"/>
          <w:b/>
          <w:sz w:val="32"/>
          <w:szCs w:val="32"/>
        </w:rPr>
        <w:t xml:space="preserve"> </w:t>
      </w:r>
      <w:r w:rsidRPr="00D92ED3">
        <w:rPr>
          <w:rFonts w:ascii="Times New Roman" w:hAnsi="Times New Roman" w:cs="Times New Roman"/>
          <w:b/>
          <w:sz w:val="32"/>
          <w:szCs w:val="32"/>
        </w:rPr>
        <w:t>MÁSTER EN</w:t>
      </w:r>
    </w:p>
    <w:p w14:paraId="67959A6C" w14:textId="77777777" w:rsidR="007D5C9B" w:rsidRPr="004B2DAF" w:rsidRDefault="007D5C9B" w:rsidP="007D5C9B">
      <w:pPr>
        <w:spacing w:before="7"/>
        <w:rPr>
          <w:rFonts w:ascii="Times New Roman" w:eastAsia="Times New Roman" w:hAnsi="Times New Roman" w:cs="Times New Roman"/>
          <w:b/>
          <w:bCs/>
          <w:sz w:val="32"/>
          <w:szCs w:val="32"/>
        </w:rPr>
      </w:pPr>
    </w:p>
    <w:p w14:paraId="73FF7835" w14:textId="797E84D4" w:rsidR="007D5C9B" w:rsidRPr="004B2DAF" w:rsidRDefault="002C6851" w:rsidP="002C6851">
      <w:pPr>
        <w:ind w:left="557" w:right="388"/>
        <w:jc w:val="center"/>
        <w:rPr>
          <w:rFonts w:ascii="Times New Roman" w:eastAsia="Times New Roman" w:hAnsi="Times New Roman" w:cs="Times New Roman"/>
          <w:b/>
          <w:bCs/>
          <w:sz w:val="32"/>
          <w:szCs w:val="32"/>
        </w:rPr>
      </w:pPr>
      <w:r w:rsidRPr="00D92ED3">
        <w:rPr>
          <w:rFonts w:ascii="Times New Roman" w:hAnsi="Times New Roman" w:cs="Times New Roman"/>
          <w:b/>
          <w:sz w:val="32"/>
          <w:szCs w:val="32"/>
        </w:rPr>
        <w:t>DIRECCIÓN EMPRESARIAL</w:t>
      </w:r>
    </w:p>
    <w:p w14:paraId="2AB36D96" w14:textId="77777777" w:rsidR="007D5C9B" w:rsidRPr="004B2DAF" w:rsidRDefault="007D5C9B" w:rsidP="007D5C9B">
      <w:pPr>
        <w:rPr>
          <w:rFonts w:ascii="Times New Roman" w:eastAsia="Times New Roman" w:hAnsi="Times New Roman" w:cs="Times New Roman"/>
          <w:b/>
          <w:bCs/>
          <w:sz w:val="32"/>
          <w:szCs w:val="32"/>
        </w:rPr>
      </w:pPr>
    </w:p>
    <w:p w14:paraId="407FCF5C" w14:textId="6EB87CDE" w:rsidR="007D5C9B" w:rsidRPr="004B2DAF" w:rsidRDefault="007D5C9B" w:rsidP="007D5C9B">
      <w:pPr>
        <w:rPr>
          <w:rFonts w:ascii="Times New Roman" w:eastAsia="Times New Roman" w:hAnsi="Times New Roman" w:cs="Times New Roman"/>
          <w:b/>
          <w:bCs/>
          <w:sz w:val="32"/>
          <w:szCs w:val="32"/>
        </w:rPr>
      </w:pPr>
    </w:p>
    <w:p w14:paraId="59E33158" w14:textId="77777777" w:rsidR="007D5C9B" w:rsidRPr="004B2DAF" w:rsidRDefault="007D5C9B" w:rsidP="007D5C9B">
      <w:pPr>
        <w:rPr>
          <w:rFonts w:ascii="Times New Roman" w:eastAsia="Times New Roman" w:hAnsi="Times New Roman" w:cs="Times New Roman"/>
          <w:b/>
          <w:bCs/>
          <w:sz w:val="32"/>
          <w:szCs w:val="32"/>
        </w:rPr>
      </w:pPr>
    </w:p>
    <w:p w14:paraId="7BE8F527" w14:textId="77777777" w:rsidR="007D5C9B" w:rsidRPr="004B2DAF" w:rsidRDefault="007D5C9B" w:rsidP="007D5C9B">
      <w:pPr>
        <w:rPr>
          <w:rFonts w:ascii="Times New Roman" w:eastAsia="Times New Roman" w:hAnsi="Times New Roman" w:cs="Times New Roman"/>
          <w:b/>
          <w:bCs/>
          <w:sz w:val="32"/>
          <w:szCs w:val="32"/>
        </w:rPr>
      </w:pPr>
    </w:p>
    <w:p w14:paraId="4E850691" w14:textId="2AED1D7D" w:rsidR="007D5C9B" w:rsidRPr="004B2DAF" w:rsidRDefault="007D5C9B" w:rsidP="007D5C9B">
      <w:pPr>
        <w:spacing w:before="177"/>
        <w:ind w:left="557" w:right="393"/>
        <w:jc w:val="center"/>
        <w:rPr>
          <w:rFonts w:ascii="Times New Roman" w:hAnsi="Times New Roman" w:cs="Times New Roman"/>
          <w:b/>
          <w:sz w:val="32"/>
          <w:szCs w:val="32"/>
        </w:rPr>
      </w:pPr>
      <w:r w:rsidRPr="004B2DAF">
        <w:rPr>
          <w:rFonts w:ascii="Times New Roman" w:hAnsi="Times New Roman" w:cs="Times New Roman"/>
          <w:b/>
          <w:sz w:val="32"/>
          <w:szCs w:val="32"/>
        </w:rPr>
        <w:t xml:space="preserve">ASESOR </w:t>
      </w:r>
      <w:r w:rsidR="00D92ED3" w:rsidRPr="004B2DAF">
        <w:rPr>
          <w:rFonts w:ascii="Times New Roman" w:hAnsi="Times New Roman" w:cs="Times New Roman"/>
          <w:b/>
          <w:sz w:val="32"/>
          <w:szCs w:val="32"/>
        </w:rPr>
        <w:t>METODOLÓGICO</w:t>
      </w:r>
      <w:r w:rsidR="00D92ED3">
        <w:rPr>
          <w:rFonts w:ascii="Times New Roman" w:hAnsi="Times New Roman" w:cs="Times New Roman"/>
          <w:b/>
          <w:sz w:val="32"/>
          <w:szCs w:val="32"/>
        </w:rPr>
        <w:t>:</w:t>
      </w:r>
    </w:p>
    <w:p w14:paraId="6059C3F0" w14:textId="77777777" w:rsidR="007D5C9B" w:rsidRPr="004B2DAF" w:rsidRDefault="007D5C9B" w:rsidP="007D5C9B">
      <w:pPr>
        <w:spacing w:before="7"/>
        <w:rPr>
          <w:rFonts w:ascii="Times New Roman" w:eastAsia="Times New Roman" w:hAnsi="Times New Roman" w:cs="Times New Roman"/>
          <w:b/>
          <w:bCs/>
          <w:sz w:val="32"/>
          <w:szCs w:val="32"/>
        </w:rPr>
      </w:pPr>
    </w:p>
    <w:p w14:paraId="6EBEB12A" w14:textId="1286D34C" w:rsidR="007D5C9B" w:rsidRPr="004B2DAF" w:rsidRDefault="0013176D" w:rsidP="0013176D">
      <w:pPr>
        <w:ind w:left="1586" w:right="1405"/>
        <w:jc w:val="center"/>
        <w:rPr>
          <w:rFonts w:ascii="Times New Roman" w:hAnsi="Times New Roman" w:cs="Times New Roman"/>
          <w:b/>
          <w:sz w:val="32"/>
          <w:szCs w:val="32"/>
        </w:rPr>
      </w:pPr>
      <w:r w:rsidRPr="004B2DAF">
        <w:rPr>
          <w:rFonts w:ascii="Times New Roman" w:hAnsi="Times New Roman" w:cs="Times New Roman"/>
          <w:b/>
          <w:sz w:val="32"/>
          <w:szCs w:val="32"/>
        </w:rPr>
        <w:t>VIANNEY PATRICIA VILLALTA</w:t>
      </w:r>
    </w:p>
    <w:p w14:paraId="1515568A" w14:textId="77777777" w:rsidR="00D92ED3" w:rsidRPr="004B2DAF" w:rsidRDefault="00D92ED3" w:rsidP="0013176D">
      <w:pPr>
        <w:ind w:left="1586" w:right="1405"/>
        <w:jc w:val="center"/>
        <w:rPr>
          <w:rFonts w:ascii="Times New Roman" w:hAnsi="Times New Roman" w:cs="Times New Roman"/>
          <w:b/>
          <w:sz w:val="32"/>
          <w:szCs w:val="32"/>
        </w:rPr>
      </w:pPr>
    </w:p>
    <w:p w14:paraId="372F85C9" w14:textId="77777777" w:rsidR="00D92ED3" w:rsidRPr="004B2DAF" w:rsidRDefault="00D92ED3" w:rsidP="0013176D">
      <w:pPr>
        <w:ind w:left="1586" w:right="1405"/>
        <w:jc w:val="center"/>
        <w:rPr>
          <w:rFonts w:ascii="Times New Roman" w:hAnsi="Times New Roman" w:cs="Times New Roman"/>
          <w:b/>
          <w:sz w:val="32"/>
          <w:szCs w:val="32"/>
        </w:rPr>
      </w:pPr>
    </w:p>
    <w:p w14:paraId="26C43592" w14:textId="77777777" w:rsidR="00D92ED3" w:rsidRPr="004B2DAF" w:rsidRDefault="00D92ED3" w:rsidP="0013176D">
      <w:pPr>
        <w:ind w:left="1586" w:right="1405"/>
        <w:jc w:val="center"/>
        <w:rPr>
          <w:rFonts w:ascii="Times New Roman" w:hAnsi="Times New Roman" w:cs="Times New Roman"/>
          <w:b/>
          <w:sz w:val="32"/>
          <w:szCs w:val="32"/>
        </w:rPr>
      </w:pPr>
    </w:p>
    <w:p w14:paraId="17808C77" w14:textId="2E7DC388" w:rsidR="00D92ED3" w:rsidRPr="004B2DAF" w:rsidRDefault="00D92ED3" w:rsidP="0013176D">
      <w:pPr>
        <w:ind w:left="1586" w:right="1405"/>
        <w:jc w:val="center"/>
        <w:rPr>
          <w:rFonts w:ascii="Times New Roman" w:hAnsi="Times New Roman" w:cs="Times New Roman"/>
          <w:b/>
          <w:sz w:val="32"/>
          <w:szCs w:val="32"/>
        </w:rPr>
      </w:pPr>
      <w:r w:rsidRPr="004B2DAF">
        <w:rPr>
          <w:rFonts w:ascii="Times New Roman" w:hAnsi="Times New Roman" w:cs="Times New Roman"/>
          <w:b/>
          <w:sz w:val="32"/>
          <w:szCs w:val="32"/>
        </w:rPr>
        <w:t>ASESOR TEMÁTICO</w:t>
      </w:r>
      <w:r>
        <w:rPr>
          <w:rFonts w:ascii="Times New Roman" w:hAnsi="Times New Roman" w:cs="Times New Roman"/>
          <w:b/>
          <w:sz w:val="32"/>
          <w:szCs w:val="32"/>
        </w:rPr>
        <w:t>:</w:t>
      </w:r>
    </w:p>
    <w:p w14:paraId="6634AB66" w14:textId="77777777" w:rsidR="00D92ED3" w:rsidRPr="004B2DAF" w:rsidRDefault="00D92ED3" w:rsidP="0013176D">
      <w:pPr>
        <w:ind w:left="1586" w:right="1405"/>
        <w:jc w:val="center"/>
        <w:rPr>
          <w:rFonts w:ascii="Times New Roman" w:hAnsi="Times New Roman" w:cs="Times New Roman"/>
          <w:b/>
          <w:sz w:val="32"/>
          <w:szCs w:val="32"/>
        </w:rPr>
      </w:pPr>
    </w:p>
    <w:p w14:paraId="08463A75" w14:textId="1A392282" w:rsidR="0013176D" w:rsidRDefault="0013176D" w:rsidP="0013176D">
      <w:pPr>
        <w:ind w:left="1586" w:right="1405"/>
        <w:jc w:val="center"/>
        <w:rPr>
          <w:rFonts w:ascii="Times New Roman" w:hAnsi="Times New Roman" w:cs="Times New Roman"/>
          <w:b/>
          <w:sz w:val="32"/>
          <w:szCs w:val="32"/>
        </w:rPr>
      </w:pPr>
      <w:r w:rsidRPr="004B2DAF">
        <w:rPr>
          <w:rFonts w:ascii="Times New Roman" w:hAnsi="Times New Roman" w:cs="Times New Roman"/>
          <w:b/>
          <w:sz w:val="32"/>
          <w:szCs w:val="32"/>
        </w:rPr>
        <w:t>JUAN CARLOS ALMENDAREZ</w:t>
      </w:r>
    </w:p>
    <w:p w14:paraId="108865BD" w14:textId="77777777" w:rsidR="001E7842" w:rsidRDefault="001E7842" w:rsidP="0013176D">
      <w:pPr>
        <w:ind w:left="1586" w:right="1405"/>
        <w:jc w:val="center"/>
        <w:rPr>
          <w:rFonts w:ascii="Times New Roman" w:hAnsi="Times New Roman" w:cs="Times New Roman"/>
          <w:b/>
          <w:sz w:val="32"/>
          <w:szCs w:val="32"/>
        </w:rPr>
      </w:pPr>
    </w:p>
    <w:p w14:paraId="180FB0B1" w14:textId="77777777" w:rsidR="001E7842" w:rsidRPr="00D92ED3" w:rsidRDefault="001E7842" w:rsidP="0013176D">
      <w:pPr>
        <w:ind w:left="1586" w:right="1405"/>
        <w:jc w:val="center"/>
        <w:rPr>
          <w:rFonts w:ascii="Times New Roman" w:hAnsi="Times New Roman" w:cs="Times New Roman"/>
          <w:b/>
          <w:sz w:val="32"/>
          <w:szCs w:val="32"/>
        </w:rPr>
      </w:pPr>
    </w:p>
    <w:p w14:paraId="149CF06F" w14:textId="77777777" w:rsidR="00F11352" w:rsidRPr="00D92ED3" w:rsidRDefault="007D5C9B" w:rsidP="007D5C9B">
      <w:pPr>
        <w:spacing w:before="157" w:line="439" w:lineRule="auto"/>
        <w:ind w:left="1592" w:right="1405"/>
        <w:jc w:val="center"/>
        <w:rPr>
          <w:rFonts w:ascii="Times New Roman" w:hAnsi="Times New Roman" w:cs="Times New Roman"/>
          <w:b/>
          <w:sz w:val="32"/>
          <w:szCs w:val="32"/>
        </w:rPr>
      </w:pPr>
      <w:r w:rsidRPr="00D92ED3">
        <w:rPr>
          <w:rFonts w:ascii="Times New Roman" w:hAnsi="Times New Roman" w:cs="Times New Roman"/>
          <w:b/>
          <w:sz w:val="32"/>
          <w:szCs w:val="32"/>
        </w:rPr>
        <w:t xml:space="preserve">MIEMBROS DE LA TERNA: </w:t>
      </w:r>
    </w:p>
    <w:p w14:paraId="63C08A12" w14:textId="464D600C" w:rsidR="00F11352" w:rsidRPr="00D92ED3" w:rsidRDefault="001E7842" w:rsidP="00F11352">
      <w:pPr>
        <w:ind w:left="1586" w:right="1405"/>
        <w:jc w:val="center"/>
        <w:rPr>
          <w:rFonts w:ascii="Times New Roman" w:hAnsi="Times New Roman" w:cs="Times New Roman"/>
          <w:b/>
          <w:sz w:val="32"/>
          <w:szCs w:val="32"/>
        </w:rPr>
      </w:pPr>
      <w:r w:rsidRPr="001E7842">
        <w:rPr>
          <w:rFonts w:ascii="Times New Roman" w:hAnsi="Times New Roman" w:cs="Times New Roman"/>
          <w:b/>
          <w:sz w:val="32"/>
          <w:szCs w:val="32"/>
        </w:rPr>
        <w:t>JAVIER ENRIQUE DELCID CARRASCO</w:t>
      </w:r>
    </w:p>
    <w:p w14:paraId="14F00854" w14:textId="11C0A99E" w:rsidR="001E7842" w:rsidRPr="001E7842" w:rsidRDefault="001E7842" w:rsidP="00F11352">
      <w:pPr>
        <w:ind w:left="1586" w:right="1405"/>
        <w:jc w:val="center"/>
        <w:rPr>
          <w:rFonts w:ascii="Times New Roman" w:hAnsi="Times New Roman" w:cs="Times New Roman"/>
          <w:b/>
          <w:sz w:val="32"/>
          <w:szCs w:val="32"/>
        </w:rPr>
      </w:pPr>
      <w:r w:rsidRPr="001E7842">
        <w:rPr>
          <w:rFonts w:ascii="Times New Roman" w:hAnsi="Times New Roman" w:cs="Times New Roman"/>
          <w:b/>
          <w:sz w:val="32"/>
          <w:szCs w:val="32"/>
        </w:rPr>
        <w:t xml:space="preserve">MARIO ALBERTO GALLO SANDOVAL </w:t>
      </w:r>
    </w:p>
    <w:p w14:paraId="2D66879A" w14:textId="7B2BE472" w:rsidR="00F11352" w:rsidRPr="001E7842" w:rsidRDefault="001E7842" w:rsidP="00F11352">
      <w:pPr>
        <w:ind w:left="1586" w:right="1405"/>
        <w:jc w:val="center"/>
        <w:rPr>
          <w:rFonts w:ascii="Times New Roman" w:hAnsi="Times New Roman" w:cs="Times New Roman"/>
          <w:b/>
          <w:sz w:val="32"/>
          <w:szCs w:val="32"/>
        </w:rPr>
      </w:pPr>
      <w:r w:rsidRPr="001E7842">
        <w:rPr>
          <w:rFonts w:ascii="Times New Roman" w:hAnsi="Times New Roman" w:cs="Times New Roman"/>
          <w:b/>
          <w:sz w:val="32"/>
          <w:szCs w:val="32"/>
        </w:rPr>
        <w:t>JOSE MAURICIO FIALLOS VALDES</w:t>
      </w:r>
    </w:p>
    <w:p w14:paraId="1282193E" w14:textId="77777777" w:rsidR="007D5C9B" w:rsidRPr="00D92ED3" w:rsidRDefault="007D5C9B" w:rsidP="007D5C9B">
      <w:pPr>
        <w:jc w:val="center"/>
        <w:rPr>
          <w:rFonts w:ascii="Times New Roman" w:eastAsia="Times New Roman" w:hAnsi="Times New Roman" w:cs="Times New Roman"/>
          <w:sz w:val="32"/>
          <w:szCs w:val="32"/>
        </w:rPr>
        <w:sectPr w:rsidR="007D5C9B" w:rsidRPr="00D92ED3" w:rsidSect="0017507A">
          <w:footerReference w:type="default" r:id="rId9"/>
          <w:pgSz w:w="12240" w:h="15840"/>
          <w:pgMar w:top="1418" w:right="1418" w:bottom="1418" w:left="1418" w:header="0" w:footer="1049" w:gutter="0"/>
          <w:cols w:space="720"/>
        </w:sectPr>
      </w:pPr>
    </w:p>
    <w:p w14:paraId="633A6954" w14:textId="77777777" w:rsidR="007D5C9B" w:rsidRPr="00856A28" w:rsidRDefault="007D5C9B" w:rsidP="007D5C9B">
      <w:pPr>
        <w:spacing w:before="2"/>
        <w:rPr>
          <w:rFonts w:ascii="Times New Roman" w:eastAsia="Times New Roman" w:hAnsi="Times New Roman" w:cs="Times New Roman"/>
          <w:sz w:val="32"/>
          <w:szCs w:val="32"/>
        </w:rPr>
      </w:pPr>
      <w:bookmarkStart w:id="2" w:name="_bookmark80"/>
      <w:bookmarkStart w:id="3" w:name="_bookmark81"/>
      <w:bookmarkEnd w:id="2"/>
      <w:bookmarkEnd w:id="3"/>
    </w:p>
    <w:p w14:paraId="52E7ADEE" w14:textId="77777777" w:rsidR="007D5C9B" w:rsidRPr="00856A28" w:rsidRDefault="007D5C9B" w:rsidP="007D5C9B">
      <w:pPr>
        <w:spacing w:before="2"/>
        <w:rPr>
          <w:rFonts w:ascii="Times New Roman" w:eastAsia="Times New Roman" w:hAnsi="Times New Roman" w:cs="Times New Roman"/>
          <w:sz w:val="32"/>
          <w:szCs w:val="32"/>
        </w:rPr>
      </w:pPr>
    </w:p>
    <w:p w14:paraId="1D086B50" w14:textId="77777777" w:rsidR="007D5C9B" w:rsidRPr="00856A28" w:rsidRDefault="007D5C9B" w:rsidP="007D5C9B">
      <w:pPr>
        <w:jc w:val="center"/>
        <w:rPr>
          <w:rFonts w:ascii="Times New Roman" w:hAnsi="Times New Roman" w:cs="Times New Roman"/>
          <w:b/>
          <w:bCs/>
          <w:sz w:val="32"/>
          <w:szCs w:val="32"/>
        </w:rPr>
      </w:pPr>
      <w:r w:rsidRPr="00856A28">
        <w:rPr>
          <w:rFonts w:ascii="Times New Roman" w:hAnsi="Times New Roman" w:cs="Times New Roman"/>
          <w:b/>
          <w:sz w:val="32"/>
          <w:szCs w:val="32"/>
        </w:rPr>
        <w:t>DERECHOS DE</w:t>
      </w:r>
      <w:r w:rsidRPr="00856A28">
        <w:rPr>
          <w:rFonts w:ascii="Times New Roman" w:hAnsi="Times New Roman" w:cs="Times New Roman"/>
          <w:b/>
          <w:spacing w:val="-5"/>
          <w:sz w:val="32"/>
          <w:szCs w:val="32"/>
        </w:rPr>
        <w:t xml:space="preserve"> </w:t>
      </w:r>
      <w:r w:rsidRPr="00856A28">
        <w:rPr>
          <w:rFonts w:ascii="Times New Roman" w:hAnsi="Times New Roman" w:cs="Times New Roman"/>
          <w:b/>
          <w:sz w:val="32"/>
          <w:szCs w:val="32"/>
        </w:rPr>
        <w:t>AUTOR</w:t>
      </w:r>
    </w:p>
    <w:p w14:paraId="6709AC75" w14:textId="77777777" w:rsidR="007D5C9B" w:rsidRPr="00856A28" w:rsidRDefault="007D5C9B" w:rsidP="007D5C9B">
      <w:pPr>
        <w:rPr>
          <w:rFonts w:ascii="Times New Roman" w:eastAsia="Times New Roman" w:hAnsi="Times New Roman" w:cs="Times New Roman"/>
          <w:b/>
          <w:bCs/>
          <w:sz w:val="28"/>
          <w:szCs w:val="28"/>
        </w:rPr>
      </w:pPr>
    </w:p>
    <w:p w14:paraId="792A00E2" w14:textId="77777777" w:rsidR="007D5C9B" w:rsidRPr="00856A28" w:rsidRDefault="007D5C9B" w:rsidP="007D5C9B">
      <w:pPr>
        <w:rPr>
          <w:rFonts w:ascii="Times New Roman" w:eastAsia="Times New Roman" w:hAnsi="Times New Roman" w:cs="Times New Roman"/>
          <w:b/>
          <w:bCs/>
          <w:sz w:val="28"/>
          <w:szCs w:val="28"/>
        </w:rPr>
      </w:pPr>
    </w:p>
    <w:p w14:paraId="5B70CC05" w14:textId="77777777" w:rsidR="007D5C9B" w:rsidRPr="00856A28" w:rsidRDefault="007D5C9B" w:rsidP="007D5C9B">
      <w:pPr>
        <w:rPr>
          <w:rFonts w:ascii="Times New Roman" w:eastAsia="Times New Roman" w:hAnsi="Times New Roman" w:cs="Times New Roman"/>
          <w:b/>
          <w:bCs/>
          <w:sz w:val="28"/>
          <w:szCs w:val="28"/>
        </w:rPr>
      </w:pPr>
    </w:p>
    <w:p w14:paraId="114FC7A4" w14:textId="77777777" w:rsidR="007D5C9B" w:rsidRPr="00856A28" w:rsidRDefault="007D5C9B" w:rsidP="007D5C9B">
      <w:pPr>
        <w:rPr>
          <w:rFonts w:ascii="Times New Roman" w:eastAsia="Times New Roman" w:hAnsi="Times New Roman" w:cs="Times New Roman"/>
          <w:b/>
          <w:bCs/>
          <w:sz w:val="28"/>
          <w:szCs w:val="28"/>
        </w:rPr>
      </w:pPr>
    </w:p>
    <w:p w14:paraId="3CAAA0AA" w14:textId="77777777" w:rsidR="007D5C9B" w:rsidRPr="00856A28" w:rsidRDefault="007D5C9B" w:rsidP="007D5C9B">
      <w:pPr>
        <w:rPr>
          <w:rFonts w:ascii="Times New Roman" w:eastAsia="Times New Roman" w:hAnsi="Times New Roman" w:cs="Times New Roman"/>
          <w:b/>
          <w:bCs/>
          <w:sz w:val="28"/>
          <w:szCs w:val="28"/>
        </w:rPr>
      </w:pPr>
    </w:p>
    <w:p w14:paraId="78E27B89" w14:textId="77777777" w:rsidR="007D5C9B" w:rsidRPr="00856A28" w:rsidRDefault="007D5C9B" w:rsidP="007D5C9B">
      <w:pPr>
        <w:rPr>
          <w:rFonts w:ascii="Times New Roman" w:eastAsia="Times New Roman" w:hAnsi="Times New Roman" w:cs="Times New Roman"/>
          <w:b/>
          <w:bCs/>
          <w:sz w:val="28"/>
          <w:szCs w:val="28"/>
        </w:rPr>
      </w:pPr>
    </w:p>
    <w:p w14:paraId="23AA388C" w14:textId="77777777" w:rsidR="007D5C9B" w:rsidRPr="00856A28" w:rsidRDefault="007D5C9B" w:rsidP="007D5C9B">
      <w:pPr>
        <w:rPr>
          <w:rFonts w:ascii="Times New Roman" w:eastAsia="Times New Roman" w:hAnsi="Times New Roman" w:cs="Times New Roman"/>
          <w:b/>
          <w:bCs/>
          <w:sz w:val="28"/>
          <w:szCs w:val="28"/>
        </w:rPr>
      </w:pPr>
    </w:p>
    <w:p w14:paraId="54481D6A" w14:textId="77777777" w:rsidR="007D5C9B" w:rsidRPr="00856A28" w:rsidRDefault="007D5C9B" w:rsidP="007D5C9B">
      <w:pPr>
        <w:rPr>
          <w:rFonts w:ascii="Times New Roman" w:eastAsia="Times New Roman" w:hAnsi="Times New Roman" w:cs="Times New Roman"/>
          <w:b/>
          <w:bCs/>
          <w:sz w:val="28"/>
          <w:szCs w:val="28"/>
        </w:rPr>
      </w:pPr>
    </w:p>
    <w:p w14:paraId="6D9D3B14" w14:textId="77777777" w:rsidR="007D5C9B" w:rsidRPr="00856A28" w:rsidRDefault="007D5C9B" w:rsidP="007D5C9B">
      <w:pPr>
        <w:rPr>
          <w:rFonts w:ascii="Times New Roman" w:eastAsia="Times New Roman" w:hAnsi="Times New Roman" w:cs="Times New Roman"/>
          <w:b/>
          <w:bCs/>
          <w:sz w:val="28"/>
          <w:szCs w:val="28"/>
        </w:rPr>
      </w:pPr>
    </w:p>
    <w:p w14:paraId="43F06AB9" w14:textId="77777777" w:rsidR="007D5C9B" w:rsidRPr="00856A28" w:rsidRDefault="007D5C9B" w:rsidP="007D5C9B">
      <w:pPr>
        <w:rPr>
          <w:rFonts w:ascii="Times New Roman" w:eastAsia="Times New Roman" w:hAnsi="Times New Roman" w:cs="Times New Roman"/>
          <w:b/>
          <w:bCs/>
          <w:sz w:val="28"/>
          <w:szCs w:val="28"/>
        </w:rPr>
      </w:pPr>
    </w:p>
    <w:p w14:paraId="793B09CE" w14:textId="77777777" w:rsidR="007D5C9B" w:rsidRPr="00856A28" w:rsidRDefault="007D5C9B" w:rsidP="007D5C9B">
      <w:pPr>
        <w:rPr>
          <w:rFonts w:ascii="Times New Roman" w:eastAsia="Times New Roman" w:hAnsi="Times New Roman" w:cs="Times New Roman"/>
          <w:b/>
          <w:bCs/>
          <w:sz w:val="28"/>
          <w:szCs w:val="28"/>
        </w:rPr>
      </w:pPr>
    </w:p>
    <w:p w14:paraId="68F4126E" w14:textId="77777777" w:rsidR="007D5C9B" w:rsidRPr="00856A28" w:rsidRDefault="007D5C9B" w:rsidP="007D5C9B">
      <w:pPr>
        <w:rPr>
          <w:rFonts w:ascii="Times New Roman" w:eastAsia="Times New Roman" w:hAnsi="Times New Roman" w:cs="Times New Roman"/>
          <w:b/>
          <w:bCs/>
          <w:sz w:val="28"/>
          <w:szCs w:val="28"/>
        </w:rPr>
      </w:pPr>
    </w:p>
    <w:p w14:paraId="7673E3B1" w14:textId="77777777" w:rsidR="007D5C9B" w:rsidRPr="00856A28" w:rsidRDefault="007D5C9B" w:rsidP="007D5C9B">
      <w:pPr>
        <w:rPr>
          <w:rFonts w:ascii="Times New Roman" w:eastAsia="Times New Roman" w:hAnsi="Times New Roman" w:cs="Times New Roman"/>
          <w:b/>
          <w:bCs/>
          <w:sz w:val="28"/>
          <w:szCs w:val="28"/>
        </w:rPr>
      </w:pPr>
    </w:p>
    <w:p w14:paraId="56F3066B" w14:textId="77777777" w:rsidR="007D5C9B" w:rsidRPr="00856A28" w:rsidRDefault="007D5C9B" w:rsidP="007D5C9B">
      <w:pPr>
        <w:rPr>
          <w:rFonts w:ascii="Times New Roman" w:eastAsia="Times New Roman" w:hAnsi="Times New Roman" w:cs="Times New Roman"/>
          <w:b/>
          <w:bCs/>
          <w:sz w:val="28"/>
          <w:szCs w:val="28"/>
        </w:rPr>
      </w:pPr>
    </w:p>
    <w:p w14:paraId="444A204C" w14:textId="77777777" w:rsidR="007D5C9B" w:rsidRPr="00856A28" w:rsidRDefault="007D5C9B" w:rsidP="007D5C9B">
      <w:pPr>
        <w:spacing w:before="3"/>
        <w:rPr>
          <w:rFonts w:ascii="Times New Roman" w:eastAsia="Times New Roman" w:hAnsi="Times New Roman" w:cs="Times New Roman"/>
          <w:b/>
          <w:bCs/>
          <w:sz w:val="37"/>
          <w:szCs w:val="37"/>
        </w:rPr>
      </w:pPr>
    </w:p>
    <w:p w14:paraId="6AC5CCE3" w14:textId="111EB5A9" w:rsidR="007D5C9B" w:rsidRPr="00856A28" w:rsidRDefault="007D5C9B" w:rsidP="007D5C9B">
      <w:pPr>
        <w:pStyle w:val="Textoindependiente"/>
        <w:ind w:left="3029" w:right="2473" w:firstLine="0"/>
        <w:jc w:val="center"/>
        <w:rPr>
          <w:rFonts w:cs="Times New Roman"/>
        </w:rPr>
      </w:pPr>
      <w:r w:rsidRPr="00856A28">
        <w:rPr>
          <w:rFonts w:cs="Times New Roman"/>
        </w:rPr>
        <w:t>© Copyright</w:t>
      </w:r>
      <w:r w:rsidRPr="00856A28">
        <w:rPr>
          <w:rFonts w:cs="Times New Roman"/>
          <w:spacing w:val="-4"/>
        </w:rPr>
        <w:t xml:space="preserve"> </w:t>
      </w:r>
      <w:r w:rsidR="009D7CF1" w:rsidRPr="00856A28">
        <w:rPr>
          <w:rFonts w:cs="Times New Roman"/>
        </w:rPr>
        <w:t>20</w:t>
      </w:r>
      <w:r w:rsidR="00957657" w:rsidRPr="00856A28">
        <w:rPr>
          <w:rFonts w:cs="Times New Roman"/>
        </w:rPr>
        <w:t>23</w:t>
      </w:r>
    </w:p>
    <w:p w14:paraId="41521308" w14:textId="1656DCEC" w:rsidR="007D5C9B" w:rsidRPr="00856A28" w:rsidRDefault="009D7CF1" w:rsidP="007D5C9B">
      <w:pPr>
        <w:pStyle w:val="Textoindependiente"/>
        <w:spacing w:before="5"/>
        <w:ind w:left="3029" w:right="2470" w:firstLine="0"/>
        <w:jc w:val="center"/>
        <w:rPr>
          <w:rFonts w:cs="Times New Roman"/>
        </w:rPr>
      </w:pPr>
      <w:r w:rsidRPr="00856A28">
        <w:rPr>
          <w:rFonts w:cs="Times New Roman"/>
        </w:rPr>
        <w:t>N</w:t>
      </w:r>
      <w:r w:rsidR="002C6851" w:rsidRPr="00856A28">
        <w:rPr>
          <w:rFonts w:cs="Times New Roman"/>
        </w:rPr>
        <w:t>olvia Maricela Lagos Mascareño</w:t>
      </w:r>
    </w:p>
    <w:p w14:paraId="3FB79A4D" w14:textId="41A7DC36" w:rsidR="009D7CF1" w:rsidRPr="00856A28" w:rsidRDefault="002C6851" w:rsidP="007D5C9B">
      <w:pPr>
        <w:pStyle w:val="Textoindependiente"/>
        <w:spacing w:before="5"/>
        <w:ind w:left="3029" w:right="2470" w:firstLine="0"/>
        <w:jc w:val="center"/>
        <w:rPr>
          <w:rFonts w:cs="Times New Roman"/>
        </w:rPr>
      </w:pPr>
      <w:r w:rsidRPr="00856A28">
        <w:rPr>
          <w:rFonts w:cs="Times New Roman"/>
        </w:rPr>
        <w:t>Delsy Mariela Mejía Lopéz</w:t>
      </w:r>
    </w:p>
    <w:p w14:paraId="04B0E969" w14:textId="77777777" w:rsidR="007D5C9B" w:rsidRPr="00856A28" w:rsidRDefault="007D5C9B" w:rsidP="007D5C9B">
      <w:pPr>
        <w:rPr>
          <w:rFonts w:ascii="Times New Roman" w:eastAsia="Times New Roman" w:hAnsi="Times New Roman" w:cs="Times New Roman"/>
          <w:sz w:val="24"/>
          <w:szCs w:val="24"/>
        </w:rPr>
      </w:pPr>
    </w:p>
    <w:p w14:paraId="11F709E9" w14:textId="77777777" w:rsidR="007D5C9B" w:rsidRPr="00856A28" w:rsidRDefault="007D5C9B" w:rsidP="007D5C9B">
      <w:pPr>
        <w:rPr>
          <w:rFonts w:ascii="Times New Roman" w:eastAsia="Times New Roman" w:hAnsi="Times New Roman" w:cs="Times New Roman"/>
          <w:sz w:val="24"/>
          <w:szCs w:val="24"/>
        </w:rPr>
      </w:pPr>
    </w:p>
    <w:p w14:paraId="4D43DBED" w14:textId="77777777" w:rsidR="007D5C9B" w:rsidRPr="00856A28" w:rsidRDefault="007D5C9B" w:rsidP="007D5C9B">
      <w:pPr>
        <w:rPr>
          <w:rFonts w:ascii="Times New Roman" w:eastAsia="Times New Roman" w:hAnsi="Times New Roman" w:cs="Times New Roman"/>
          <w:sz w:val="24"/>
          <w:szCs w:val="24"/>
        </w:rPr>
      </w:pPr>
    </w:p>
    <w:p w14:paraId="3F58FA59" w14:textId="77777777" w:rsidR="007D5C9B" w:rsidRPr="00856A28" w:rsidRDefault="007D5C9B" w:rsidP="007D5C9B">
      <w:pPr>
        <w:rPr>
          <w:rFonts w:ascii="Times New Roman" w:eastAsia="Times New Roman" w:hAnsi="Times New Roman" w:cs="Times New Roman"/>
          <w:sz w:val="24"/>
          <w:szCs w:val="24"/>
        </w:rPr>
      </w:pPr>
    </w:p>
    <w:p w14:paraId="53890DB6" w14:textId="77777777" w:rsidR="007D5C9B" w:rsidRPr="00856A28" w:rsidRDefault="007D5C9B" w:rsidP="007D5C9B">
      <w:pPr>
        <w:rPr>
          <w:rFonts w:ascii="Times New Roman" w:eastAsia="Times New Roman" w:hAnsi="Times New Roman" w:cs="Times New Roman"/>
          <w:sz w:val="24"/>
          <w:szCs w:val="24"/>
        </w:rPr>
      </w:pPr>
    </w:p>
    <w:p w14:paraId="4BDFCFBD" w14:textId="77777777" w:rsidR="007D5C9B" w:rsidRPr="00856A28" w:rsidRDefault="007D5C9B" w:rsidP="007D5C9B">
      <w:pPr>
        <w:rPr>
          <w:rFonts w:ascii="Times New Roman" w:eastAsia="Times New Roman" w:hAnsi="Times New Roman" w:cs="Times New Roman"/>
          <w:sz w:val="24"/>
          <w:szCs w:val="24"/>
        </w:rPr>
      </w:pPr>
    </w:p>
    <w:p w14:paraId="64317095" w14:textId="77777777" w:rsidR="007D5C9B" w:rsidRPr="00856A28" w:rsidRDefault="007D5C9B" w:rsidP="007D5C9B">
      <w:pPr>
        <w:rPr>
          <w:rFonts w:ascii="Times New Roman" w:eastAsia="Times New Roman" w:hAnsi="Times New Roman" w:cs="Times New Roman"/>
          <w:sz w:val="24"/>
          <w:szCs w:val="24"/>
        </w:rPr>
      </w:pPr>
    </w:p>
    <w:p w14:paraId="57B8E5AF" w14:textId="77777777" w:rsidR="007D5C9B" w:rsidRPr="00856A28" w:rsidRDefault="007D5C9B" w:rsidP="007D5C9B">
      <w:pPr>
        <w:rPr>
          <w:rFonts w:ascii="Times New Roman" w:eastAsia="Times New Roman" w:hAnsi="Times New Roman" w:cs="Times New Roman"/>
          <w:sz w:val="24"/>
          <w:szCs w:val="24"/>
        </w:rPr>
      </w:pPr>
    </w:p>
    <w:p w14:paraId="6B505771" w14:textId="77777777" w:rsidR="007D5C9B" w:rsidRPr="00856A28" w:rsidRDefault="007D5C9B" w:rsidP="007D5C9B">
      <w:pPr>
        <w:rPr>
          <w:rFonts w:ascii="Times New Roman" w:eastAsia="Times New Roman" w:hAnsi="Times New Roman" w:cs="Times New Roman"/>
          <w:sz w:val="24"/>
          <w:szCs w:val="24"/>
        </w:rPr>
      </w:pPr>
    </w:p>
    <w:p w14:paraId="04378756" w14:textId="77777777" w:rsidR="007D5C9B" w:rsidRPr="00856A28" w:rsidRDefault="007D5C9B" w:rsidP="007D5C9B">
      <w:pPr>
        <w:rPr>
          <w:rFonts w:ascii="Times New Roman" w:eastAsia="Times New Roman" w:hAnsi="Times New Roman" w:cs="Times New Roman"/>
          <w:sz w:val="24"/>
          <w:szCs w:val="24"/>
        </w:rPr>
      </w:pPr>
    </w:p>
    <w:p w14:paraId="614F9654" w14:textId="77777777" w:rsidR="007D5C9B" w:rsidRPr="00856A28" w:rsidRDefault="007D5C9B" w:rsidP="007D5C9B">
      <w:pPr>
        <w:rPr>
          <w:rFonts w:ascii="Times New Roman" w:eastAsia="Times New Roman" w:hAnsi="Times New Roman" w:cs="Times New Roman"/>
          <w:sz w:val="24"/>
          <w:szCs w:val="24"/>
        </w:rPr>
      </w:pPr>
    </w:p>
    <w:p w14:paraId="4546F52C" w14:textId="77777777" w:rsidR="007D5C9B" w:rsidRPr="00856A28" w:rsidRDefault="007D5C9B" w:rsidP="007D5C9B">
      <w:pPr>
        <w:rPr>
          <w:rFonts w:ascii="Times New Roman" w:eastAsia="Times New Roman" w:hAnsi="Times New Roman" w:cs="Times New Roman"/>
          <w:sz w:val="24"/>
          <w:szCs w:val="24"/>
        </w:rPr>
      </w:pPr>
    </w:p>
    <w:p w14:paraId="4E387EF6" w14:textId="77777777" w:rsidR="007D5C9B" w:rsidRPr="00856A28" w:rsidRDefault="007D5C9B" w:rsidP="007D5C9B">
      <w:pPr>
        <w:pStyle w:val="Textoindependiente"/>
        <w:spacing w:before="147"/>
        <w:ind w:left="3029" w:right="2470" w:firstLine="0"/>
        <w:jc w:val="center"/>
        <w:rPr>
          <w:rFonts w:cs="Times New Roman"/>
        </w:rPr>
      </w:pPr>
      <w:r w:rsidRPr="00856A28">
        <w:rPr>
          <w:rFonts w:cs="Times New Roman"/>
        </w:rPr>
        <w:t>Todos los derechos son</w:t>
      </w:r>
      <w:r w:rsidRPr="00856A28">
        <w:rPr>
          <w:rFonts w:cs="Times New Roman"/>
          <w:spacing w:val="-8"/>
        </w:rPr>
        <w:t xml:space="preserve"> </w:t>
      </w:r>
      <w:r w:rsidRPr="00856A28">
        <w:rPr>
          <w:rFonts w:cs="Times New Roman"/>
        </w:rPr>
        <w:t>reservados.</w:t>
      </w:r>
    </w:p>
    <w:p w14:paraId="686B855F" w14:textId="77777777" w:rsidR="007D5C9B" w:rsidRPr="004854E0" w:rsidRDefault="007D5C9B" w:rsidP="007D5C9B">
      <w:pPr>
        <w:jc w:val="center"/>
        <w:rPr>
          <w:rFonts w:ascii="Times New Roman" w:hAnsi="Times New Roman" w:cs="Times New Roman"/>
        </w:rPr>
        <w:sectPr w:rsidR="007D5C9B" w:rsidRPr="004854E0" w:rsidSect="0017507A">
          <w:pgSz w:w="12240" w:h="15840"/>
          <w:pgMar w:top="1240" w:right="1220" w:bottom="1240" w:left="1340" w:header="0" w:footer="1047" w:gutter="0"/>
          <w:cols w:space="720"/>
        </w:sectPr>
      </w:pPr>
    </w:p>
    <w:p w14:paraId="2879034E" w14:textId="6C23C357" w:rsidR="007D5C9B" w:rsidRPr="00856A28" w:rsidRDefault="00957657" w:rsidP="00957657">
      <w:pPr>
        <w:spacing w:before="8"/>
        <w:jc w:val="center"/>
        <w:rPr>
          <w:rFonts w:ascii="Times New Roman" w:eastAsia="Times New Roman" w:hAnsi="Times New Roman" w:cs="Times New Roman"/>
          <w:sz w:val="10"/>
          <w:szCs w:val="10"/>
        </w:rPr>
      </w:pPr>
      <w:bookmarkStart w:id="4" w:name="_bookmark82"/>
      <w:bookmarkStart w:id="5" w:name="_bookmark83"/>
      <w:bookmarkEnd w:id="4"/>
      <w:bookmarkEnd w:id="5"/>
      <w:r w:rsidRPr="004854E0">
        <w:rPr>
          <w:rFonts w:ascii="Times New Roman" w:hAnsi="Times New Roman" w:cs="Times New Roman"/>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77777777" w:rsidR="007D5C9B" w:rsidRPr="00856A28" w:rsidRDefault="007D5C9B" w:rsidP="007D5C9B">
      <w:pPr>
        <w:spacing w:before="7"/>
        <w:rPr>
          <w:rFonts w:ascii="Times New Roman" w:eastAsia="Times New Roman" w:hAnsi="Times New Roman" w:cs="Times New Roman"/>
          <w:sz w:val="21"/>
          <w:szCs w:val="21"/>
        </w:rPr>
      </w:pPr>
    </w:p>
    <w:p w14:paraId="654764E2" w14:textId="77777777" w:rsidR="007D5C9B" w:rsidRPr="00856A28" w:rsidRDefault="007D5C9B" w:rsidP="0049160B">
      <w:pPr>
        <w:ind w:left="100"/>
        <w:jc w:val="center"/>
        <w:rPr>
          <w:rFonts w:ascii="Times New Roman" w:hAnsi="Times New Roman" w:cs="Times New Roman"/>
          <w:b/>
          <w:sz w:val="32"/>
          <w:szCs w:val="32"/>
        </w:rPr>
      </w:pPr>
      <w:bookmarkStart w:id="6" w:name="_Toc474331371"/>
      <w:r w:rsidRPr="00856A28">
        <w:rPr>
          <w:rFonts w:ascii="Times New Roman" w:hAnsi="Times New Roman" w:cs="Times New Roman"/>
          <w:b/>
          <w:sz w:val="32"/>
          <w:szCs w:val="32"/>
        </w:rPr>
        <w:t>FACULTAD DE POSTGRADO</w:t>
      </w:r>
      <w:bookmarkEnd w:id="6"/>
    </w:p>
    <w:p w14:paraId="7EF61813" w14:textId="77777777" w:rsidR="007D5C9B" w:rsidRPr="004854E0" w:rsidRDefault="007D5C9B" w:rsidP="007D5C9B">
      <w:pPr>
        <w:spacing w:before="7"/>
        <w:rPr>
          <w:rFonts w:ascii="Times New Roman" w:eastAsia="Times New Roman" w:hAnsi="Times New Roman" w:cs="Times New Roman"/>
          <w:b/>
          <w:bCs/>
          <w:sz w:val="32"/>
          <w:szCs w:val="32"/>
        </w:rPr>
      </w:pPr>
    </w:p>
    <w:p w14:paraId="42069946" w14:textId="6F64BE06" w:rsidR="007D5C9B" w:rsidRPr="00856A28" w:rsidRDefault="00050506" w:rsidP="002C6851">
      <w:pPr>
        <w:jc w:val="center"/>
        <w:rPr>
          <w:rFonts w:ascii="Times New Roman" w:hAnsi="Times New Roman" w:cs="Times New Roman"/>
          <w:b/>
          <w:sz w:val="32"/>
          <w:szCs w:val="32"/>
        </w:rPr>
      </w:pPr>
      <w:r w:rsidRPr="00856A28">
        <w:rPr>
          <w:rFonts w:ascii="Times New Roman" w:hAnsi="Times New Roman" w:cs="Times New Roman"/>
          <w:b/>
          <w:sz w:val="32"/>
          <w:szCs w:val="32"/>
        </w:rPr>
        <w:t>ESTUDIO DE FACTIBILIDAD PARA LA CREACIÓN DE UNA</w:t>
      </w:r>
      <w:r w:rsidR="002C6851" w:rsidRPr="00856A28">
        <w:rPr>
          <w:rFonts w:ascii="Times New Roman" w:hAnsi="Times New Roman" w:cs="Times New Roman"/>
          <w:b/>
          <w:sz w:val="32"/>
          <w:szCs w:val="32"/>
        </w:rPr>
        <w:t xml:space="preserve"> CUENTA DE AHORRO PROGRAMADA POR OBJETIVOS </w:t>
      </w:r>
      <w:r w:rsidR="007D27C2">
        <w:rPr>
          <w:rFonts w:ascii="Times New Roman" w:hAnsi="Times New Roman" w:cs="Times New Roman"/>
          <w:b/>
          <w:sz w:val="32"/>
          <w:szCs w:val="32"/>
        </w:rPr>
        <w:t xml:space="preserve">PARA LA </w:t>
      </w:r>
      <w:r w:rsidR="002C6851" w:rsidRPr="00856A28">
        <w:rPr>
          <w:rFonts w:ascii="Times New Roman" w:hAnsi="Times New Roman" w:cs="Times New Roman"/>
          <w:b/>
          <w:sz w:val="32"/>
          <w:szCs w:val="32"/>
        </w:rPr>
        <w:t>COOPERATIVA ELGA</w:t>
      </w:r>
    </w:p>
    <w:p w14:paraId="443D8028" w14:textId="77777777" w:rsidR="007D5C9B" w:rsidRPr="00856A28" w:rsidRDefault="007D5C9B" w:rsidP="007D5C9B">
      <w:pPr>
        <w:spacing w:before="9"/>
        <w:rPr>
          <w:rFonts w:ascii="Times New Roman" w:eastAsia="Times New Roman" w:hAnsi="Times New Roman" w:cs="Times New Roman"/>
          <w:b/>
          <w:bCs/>
          <w:sz w:val="23"/>
          <w:szCs w:val="23"/>
        </w:rPr>
      </w:pPr>
    </w:p>
    <w:p w14:paraId="066A4F3C" w14:textId="46787884" w:rsidR="007D5C9B" w:rsidRPr="004854E0" w:rsidRDefault="007D27C2" w:rsidP="004854E0">
      <w:pPr>
        <w:jc w:val="center"/>
        <w:rPr>
          <w:rFonts w:ascii="Times New Roman" w:hAnsi="Times New Roman" w:cs="Times New Roman"/>
          <w:b/>
          <w:sz w:val="32"/>
          <w:szCs w:val="28"/>
        </w:rPr>
      </w:pPr>
      <w:r w:rsidRPr="004854E0">
        <w:rPr>
          <w:rFonts w:ascii="Times New Roman" w:hAnsi="Times New Roman" w:cs="Times New Roman"/>
          <w:b/>
          <w:sz w:val="32"/>
          <w:szCs w:val="28"/>
        </w:rPr>
        <w:t>NOLVIA MARICELA LAGOS MASCAREÑO</w:t>
      </w:r>
    </w:p>
    <w:p w14:paraId="755D3ECA" w14:textId="1B844DA3" w:rsidR="009D7CF1" w:rsidRPr="007D27C2" w:rsidRDefault="007D27C2" w:rsidP="004854E0">
      <w:pPr>
        <w:jc w:val="center"/>
        <w:rPr>
          <w:rFonts w:ascii="Times New Roman" w:eastAsia="Times New Roman" w:hAnsi="Times New Roman" w:cs="Times New Roman"/>
          <w:sz w:val="28"/>
          <w:szCs w:val="28"/>
        </w:rPr>
      </w:pPr>
      <w:r w:rsidRPr="004854E0">
        <w:rPr>
          <w:rFonts w:ascii="Times New Roman" w:hAnsi="Times New Roman" w:cs="Times New Roman"/>
          <w:b/>
          <w:sz w:val="32"/>
          <w:szCs w:val="28"/>
        </w:rPr>
        <w:t>DELSY MARIELA MEJÍA LÓPEZ</w:t>
      </w:r>
    </w:p>
    <w:p w14:paraId="376E55F6" w14:textId="77777777" w:rsidR="007D5C9B" w:rsidRPr="00856A28" w:rsidRDefault="007D5C9B" w:rsidP="007D5C9B">
      <w:pPr>
        <w:rPr>
          <w:rFonts w:ascii="Times New Roman" w:eastAsia="Times New Roman" w:hAnsi="Times New Roman" w:cs="Times New Roman"/>
          <w:b/>
          <w:bCs/>
          <w:sz w:val="24"/>
          <w:szCs w:val="24"/>
        </w:rPr>
      </w:pPr>
    </w:p>
    <w:p w14:paraId="4339F4B8" w14:textId="77231BE8" w:rsidR="007D5C9B" w:rsidRPr="004854E0" w:rsidRDefault="00B36A5C" w:rsidP="007D5C9B">
      <w:pPr>
        <w:ind w:left="4363"/>
        <w:rPr>
          <w:rFonts w:ascii="Times New Roman" w:hAnsi="Times New Roman" w:cs="Times New Roman"/>
          <w:b/>
          <w:sz w:val="24"/>
          <w:szCs w:val="24"/>
        </w:rPr>
      </w:pPr>
      <w:r w:rsidRPr="00B36A5C">
        <w:rPr>
          <w:rFonts w:ascii="Times New Roman" w:hAnsi="Times New Roman" w:cs="Times New Roman"/>
          <w:b/>
          <w:sz w:val="24"/>
          <w:szCs w:val="24"/>
        </w:rPr>
        <w:t>RESUMEN</w:t>
      </w:r>
    </w:p>
    <w:p w14:paraId="216E0A3E" w14:textId="77777777" w:rsidR="007D5C9B" w:rsidRPr="004854E0" w:rsidRDefault="007D5C9B" w:rsidP="007D5C9B">
      <w:pPr>
        <w:rPr>
          <w:rFonts w:ascii="Times New Roman" w:hAnsi="Times New Roman" w:cs="Times New Roman"/>
          <w:b/>
          <w:sz w:val="24"/>
        </w:rPr>
      </w:pPr>
    </w:p>
    <w:p w14:paraId="158BA65F" w14:textId="2F600878" w:rsidR="007D5C9B" w:rsidRPr="00856A28" w:rsidRDefault="00B15C4C" w:rsidP="00A705BE">
      <w:pPr>
        <w:pStyle w:val="TextoPrincipal"/>
        <w:spacing w:line="360" w:lineRule="auto"/>
        <w:ind w:firstLine="567"/>
        <w:rPr>
          <w:b/>
        </w:rPr>
      </w:pPr>
      <w:r w:rsidRPr="004854E0">
        <w:rPr>
          <w:bCs/>
        </w:rPr>
        <w:t>Esta investigación tuvo como propósito</w:t>
      </w:r>
      <w:r w:rsidR="001615F6" w:rsidRPr="00856A28">
        <w:t xml:space="preserve"> </w:t>
      </w:r>
      <w:r w:rsidR="00D75A63" w:rsidRPr="00856A28">
        <w:t xml:space="preserve">identificar </w:t>
      </w:r>
      <w:r w:rsidR="00DE6FE1" w:rsidRPr="00856A28">
        <w:t xml:space="preserve">una </w:t>
      </w:r>
      <w:r w:rsidR="00D75A63" w:rsidRPr="00856A28">
        <w:t>oportunidad de mercado para diversificar el portafolio de ahorros</w:t>
      </w:r>
      <w:r w:rsidR="001615F6" w:rsidRPr="00856A28">
        <w:t xml:space="preserve"> de la Cooperativa ELGA</w:t>
      </w:r>
      <w:r w:rsidR="00DE6FE1" w:rsidRPr="00856A28">
        <w:t xml:space="preserve"> mediante la creación de un producto de ahorro programado por objetivos</w:t>
      </w:r>
      <w:r w:rsidR="00973F93" w:rsidRPr="00856A28">
        <w:t xml:space="preserve"> para </w:t>
      </w:r>
      <w:r w:rsidR="00DE6FE1" w:rsidRPr="00856A28">
        <w:t xml:space="preserve">generar mayores ingresos y procurar el crecimiento financiero de sus afiliados. </w:t>
      </w:r>
      <w:r w:rsidR="00E617EF" w:rsidRPr="00856A28">
        <w:t>Para determinar la factibilidad de</w:t>
      </w:r>
      <w:r w:rsidR="00832878" w:rsidRPr="00856A28">
        <w:t>l</w:t>
      </w:r>
      <w:r w:rsidR="00E617EF" w:rsidRPr="00856A28">
        <w:t xml:space="preserve"> producto se realizó un estudio de mercado, técnico y financiero </w:t>
      </w:r>
      <w:r w:rsidR="0038577A" w:rsidRPr="00856A28">
        <w:t>a fin</w:t>
      </w:r>
      <w:r w:rsidR="00E617EF" w:rsidRPr="00856A28">
        <w:t xml:space="preserve"> de facilitar la toma de decisiones. </w:t>
      </w:r>
      <w:r w:rsidR="0038577A" w:rsidRPr="00856A28">
        <w:t>Se utilizó el método de investigación deductivo</w:t>
      </w:r>
      <w:r w:rsidR="00D75A63" w:rsidRPr="00856A28">
        <w:t xml:space="preserve"> con enfoque mixto y alcance descriptivo</w:t>
      </w:r>
      <w:r w:rsidR="00A600BE" w:rsidRPr="00856A28">
        <w:t>,</w:t>
      </w:r>
      <w:r w:rsidR="00D75A63" w:rsidRPr="00856A28">
        <w:t xml:space="preserve"> con diseño no experimental</w:t>
      </w:r>
      <w:r w:rsidR="00A600BE" w:rsidRPr="00856A28">
        <w:t>. La</w:t>
      </w:r>
      <w:r w:rsidR="00D75A63" w:rsidRPr="00856A28">
        <w:t xml:space="preserve"> técnica </w:t>
      </w:r>
      <w:r w:rsidR="000121AA" w:rsidRPr="00856A28">
        <w:t>implementada</w:t>
      </w:r>
      <w:r w:rsidR="00A600BE" w:rsidRPr="00856A28">
        <w:t xml:space="preserve"> fue </w:t>
      </w:r>
      <w:r w:rsidR="00D75A63" w:rsidRPr="00856A28">
        <w:t>la encuesta y</w:t>
      </w:r>
      <w:r w:rsidR="00A600BE" w:rsidRPr="00856A28">
        <w:t>, como instrumento de recolección de datos,</w:t>
      </w:r>
      <w:r w:rsidR="00D75A63" w:rsidRPr="00856A28">
        <w:t xml:space="preserve"> el cuestionario</w:t>
      </w:r>
      <w:r w:rsidR="00413363" w:rsidRPr="00856A28">
        <w:t xml:space="preserve">, </w:t>
      </w:r>
      <w:r w:rsidR="009F6890" w:rsidRPr="00856A28">
        <w:t>arrojando</w:t>
      </w:r>
      <w:r w:rsidR="00973F93" w:rsidRPr="00856A28">
        <w:t xml:space="preserve"> lo siguiente</w:t>
      </w:r>
      <w:r w:rsidR="001615F6" w:rsidRPr="00856A28">
        <w:t>:</w:t>
      </w:r>
      <w:r w:rsidR="00D75A63" w:rsidRPr="00856A28">
        <w:t xml:space="preserve"> </w:t>
      </w:r>
      <w:r w:rsidR="000121AA" w:rsidRPr="00856A28">
        <w:t>el</w:t>
      </w:r>
      <w:r w:rsidR="00D75A63" w:rsidRPr="00856A28">
        <w:t xml:space="preserve"> 89.2% de los afiliados </w:t>
      </w:r>
      <w:r w:rsidR="000121AA" w:rsidRPr="00856A28">
        <w:t>adquirirían</w:t>
      </w:r>
      <w:r w:rsidR="00D75A63" w:rsidRPr="00856A28">
        <w:t xml:space="preserve"> la </w:t>
      </w:r>
      <w:r w:rsidR="00085ED5" w:rsidRPr="00856A28">
        <w:t>C</w:t>
      </w:r>
      <w:r w:rsidR="00D75A63" w:rsidRPr="00856A28">
        <w:t xml:space="preserve">uenta de </w:t>
      </w:r>
      <w:r w:rsidR="00085ED5" w:rsidRPr="00856A28">
        <w:t>A</w:t>
      </w:r>
      <w:r w:rsidR="00D75A63" w:rsidRPr="00856A28">
        <w:t xml:space="preserve">horro </w:t>
      </w:r>
      <w:r w:rsidR="00085ED5" w:rsidRPr="00856A28">
        <w:t>P</w:t>
      </w:r>
      <w:r w:rsidR="00D75A63" w:rsidRPr="00856A28">
        <w:t xml:space="preserve">rogramada por </w:t>
      </w:r>
      <w:r w:rsidR="00085ED5" w:rsidRPr="00856A28">
        <w:t>O</w:t>
      </w:r>
      <w:r w:rsidR="00D75A63" w:rsidRPr="00856A28">
        <w:t>bjetivos</w:t>
      </w:r>
      <w:r w:rsidR="0066323E" w:rsidRPr="00856A28">
        <w:t>;</w:t>
      </w:r>
      <w:r w:rsidR="00D75A63" w:rsidRPr="00856A28">
        <w:t xml:space="preserve"> </w:t>
      </w:r>
      <w:r w:rsidR="001615F6" w:rsidRPr="00856A28">
        <w:t>un</w:t>
      </w:r>
      <w:r w:rsidR="00D75A63" w:rsidRPr="00856A28">
        <w:t xml:space="preserve"> 68.8%</w:t>
      </w:r>
      <w:r w:rsidR="001615F6" w:rsidRPr="00856A28">
        <w:t xml:space="preserve"> </w:t>
      </w:r>
      <w:r w:rsidR="000121AA" w:rsidRPr="00856A28">
        <w:t>lo haría</w:t>
      </w:r>
      <w:r w:rsidR="00D75A63" w:rsidRPr="00856A28">
        <w:t xml:space="preserve"> por temas de rentabilidad (intereses)</w:t>
      </w:r>
      <w:r w:rsidR="001615F6" w:rsidRPr="00856A28">
        <w:t>;</w:t>
      </w:r>
      <w:r w:rsidR="0066323E" w:rsidRPr="00856A28">
        <w:t xml:space="preserve"> y</w:t>
      </w:r>
      <w:r w:rsidR="001615F6" w:rsidRPr="00856A28">
        <w:t xml:space="preserve"> un</w:t>
      </w:r>
      <w:r w:rsidR="00D75A63" w:rsidRPr="00856A28">
        <w:t xml:space="preserve"> 70% est</w:t>
      </w:r>
      <w:r w:rsidR="001615F6" w:rsidRPr="00856A28">
        <w:t>aría</w:t>
      </w:r>
      <w:r w:rsidR="00D75A63" w:rsidRPr="00856A28">
        <w:t xml:space="preserve">n dispuestos a ahorrar en plazos mayores a seis meses. </w:t>
      </w:r>
      <w:r w:rsidR="00085ED5" w:rsidRPr="00856A28">
        <w:t>Se</w:t>
      </w:r>
      <w:r w:rsidR="00D75A63" w:rsidRPr="00856A28">
        <w:t xml:space="preserve"> concluyó que </w:t>
      </w:r>
      <w:r w:rsidR="00F84CF0" w:rsidRPr="00856A28">
        <w:t xml:space="preserve">la Cooperativa tiene </w:t>
      </w:r>
      <w:r w:rsidR="00D75A63" w:rsidRPr="00856A28">
        <w:t xml:space="preserve">una oportunidad de mercado para ingresar este servicio a través de </w:t>
      </w:r>
      <w:r w:rsidR="00010C9F" w:rsidRPr="00856A28">
        <w:t>canales</w:t>
      </w:r>
      <w:r w:rsidR="00D75A63" w:rsidRPr="00856A28">
        <w:t xml:space="preserve"> virtual</w:t>
      </w:r>
      <w:r w:rsidR="00010C9F" w:rsidRPr="00856A28">
        <w:t>es</w:t>
      </w:r>
      <w:r w:rsidR="00D75A63" w:rsidRPr="00856A28">
        <w:t xml:space="preserve"> (</w:t>
      </w:r>
      <w:r w:rsidR="00413363" w:rsidRPr="00856A28">
        <w:t>Filial Virtual −</w:t>
      </w:r>
      <w:r w:rsidR="0066323E" w:rsidRPr="00856A28">
        <w:t>FIVI</w:t>
      </w:r>
      <w:r w:rsidR="00413363" w:rsidRPr="00856A28">
        <w:t>−</w:t>
      </w:r>
      <w:r w:rsidR="00D75A63" w:rsidRPr="00856A28">
        <w:t>, APP-ELGA) y</w:t>
      </w:r>
      <w:r w:rsidR="0066323E" w:rsidRPr="00856A28">
        <w:t>,</w:t>
      </w:r>
      <w:r w:rsidR="00D75A63" w:rsidRPr="00856A28">
        <w:t xml:space="preserve"> presencialmente</w:t>
      </w:r>
      <w:r w:rsidR="0066323E" w:rsidRPr="00856A28">
        <w:t>,</w:t>
      </w:r>
      <w:r w:rsidR="00D75A63" w:rsidRPr="00856A28">
        <w:t xml:space="preserve"> </w:t>
      </w:r>
      <w:r w:rsidR="00A705BE" w:rsidRPr="00856A28">
        <w:t>por medio</w:t>
      </w:r>
      <w:r w:rsidR="00F84CF0" w:rsidRPr="00856A28">
        <w:t xml:space="preserve"> de su</w:t>
      </w:r>
      <w:r w:rsidR="00D75A63" w:rsidRPr="00856A28">
        <w:t>s treinta y tres (33) puntos de servicio</w:t>
      </w:r>
      <w:r w:rsidR="00405D7E" w:rsidRPr="00856A28">
        <w:t>.</w:t>
      </w:r>
      <w:r w:rsidR="00D75A63" w:rsidRPr="00856A28">
        <w:t xml:space="preserve"> </w:t>
      </w:r>
      <w:bookmarkStart w:id="7" w:name="_Hlk153389898"/>
      <w:r w:rsidR="00F467D2" w:rsidRPr="00856A28">
        <w:t>Adicionalmente</w:t>
      </w:r>
      <w:r w:rsidR="00A705BE" w:rsidRPr="00856A28">
        <w:t>, existe la probabilidad de utilizar el servicio a través de la FIVI debido a la aceptación del producto.</w:t>
      </w:r>
      <w:bookmarkEnd w:id="7"/>
      <w:r w:rsidR="00D75A63" w:rsidRPr="00856A28">
        <w:t xml:space="preserve"> </w:t>
      </w:r>
      <w:r w:rsidR="00405D7E" w:rsidRPr="00856A28">
        <w:t>C</w:t>
      </w:r>
      <w:r w:rsidR="00D75A63" w:rsidRPr="00856A28">
        <w:t xml:space="preserve">omo recomendación, </w:t>
      </w:r>
      <w:r w:rsidR="00405D7E" w:rsidRPr="00856A28">
        <w:t xml:space="preserve">se sugiere </w:t>
      </w:r>
      <w:r w:rsidR="00D75A63" w:rsidRPr="00856A28">
        <w:t xml:space="preserve">enfocarse principalmente en el levantamiento del diseño y desarrollo informático para ambas plataformas </w:t>
      </w:r>
      <w:r w:rsidR="00405D7E" w:rsidRPr="00856A28">
        <w:t>(</w:t>
      </w:r>
      <w:r w:rsidR="00D75A63" w:rsidRPr="00856A28">
        <w:t>FIVI y APP-ELGA</w:t>
      </w:r>
      <w:r w:rsidR="00405D7E" w:rsidRPr="00856A28">
        <w:t>); estableciendo, además,</w:t>
      </w:r>
      <w:r w:rsidR="00D75A63" w:rsidRPr="00856A28">
        <w:t xml:space="preserve"> </w:t>
      </w:r>
      <w:r w:rsidR="007D4C66" w:rsidRPr="00856A28">
        <w:t>la</w:t>
      </w:r>
      <w:r w:rsidR="00D75A63" w:rsidRPr="00856A28">
        <w:t xml:space="preserve"> campaña de lanzamiento de la cuenta</w:t>
      </w:r>
      <w:r w:rsidRPr="00856A28">
        <w:t xml:space="preserve"> y las</w:t>
      </w:r>
      <w:r w:rsidR="00D75A63" w:rsidRPr="00856A28">
        <w:t xml:space="preserve"> gestiones operativas </w:t>
      </w:r>
      <w:r w:rsidR="001A0B04" w:rsidRPr="00856A28">
        <w:t xml:space="preserve">necesarias </w:t>
      </w:r>
      <w:r w:rsidR="00D75A63" w:rsidRPr="00856A28">
        <w:t xml:space="preserve">para facilitar la operatividad del servicio, considerando la inversión </w:t>
      </w:r>
      <w:r w:rsidR="001A0B04" w:rsidRPr="00856A28">
        <w:t xml:space="preserve">requerida </w:t>
      </w:r>
      <w:r w:rsidR="00D75A63" w:rsidRPr="00856A28">
        <w:t xml:space="preserve">para </w:t>
      </w:r>
      <w:r w:rsidR="004C5431" w:rsidRPr="00856A28">
        <w:t>ponerlo</w:t>
      </w:r>
      <w:r w:rsidR="00D75A63" w:rsidRPr="00856A28">
        <w:t xml:space="preserve"> en marcha.</w:t>
      </w:r>
    </w:p>
    <w:p w14:paraId="52F65594" w14:textId="77777777" w:rsidR="007D5C9B" w:rsidRPr="004854E0" w:rsidRDefault="007D5C9B" w:rsidP="007D5C9B">
      <w:pPr>
        <w:rPr>
          <w:rFonts w:ascii="Times New Roman" w:hAnsi="Times New Roman" w:cs="Times New Roman"/>
          <w:b/>
          <w:sz w:val="24"/>
        </w:rPr>
      </w:pPr>
    </w:p>
    <w:p w14:paraId="4F3DFCD6" w14:textId="3A748180" w:rsidR="007D5C9B" w:rsidRPr="00856A28" w:rsidRDefault="007D5C9B" w:rsidP="004854E0">
      <w:pPr>
        <w:jc w:val="both"/>
        <w:rPr>
          <w:rFonts w:ascii="Times New Roman" w:eastAsia="Times New Roman" w:hAnsi="Times New Roman" w:cs="Times New Roman"/>
          <w:bCs/>
          <w:sz w:val="24"/>
          <w:szCs w:val="24"/>
        </w:rPr>
      </w:pPr>
      <w:r w:rsidRPr="004854E0">
        <w:rPr>
          <w:rFonts w:ascii="Times New Roman" w:hAnsi="Times New Roman" w:cs="Times New Roman"/>
          <w:b/>
          <w:sz w:val="24"/>
        </w:rPr>
        <w:t>Palabras</w:t>
      </w:r>
      <w:r w:rsidRPr="004854E0">
        <w:rPr>
          <w:rFonts w:ascii="Times New Roman" w:hAnsi="Times New Roman" w:cs="Times New Roman"/>
          <w:b/>
          <w:spacing w:val="-4"/>
          <w:sz w:val="24"/>
        </w:rPr>
        <w:t xml:space="preserve"> </w:t>
      </w:r>
      <w:r w:rsidRPr="004854E0">
        <w:rPr>
          <w:rFonts w:ascii="Times New Roman" w:hAnsi="Times New Roman" w:cs="Times New Roman"/>
          <w:b/>
          <w:sz w:val="24"/>
        </w:rPr>
        <w:t xml:space="preserve">clave: </w:t>
      </w:r>
      <w:r w:rsidR="00216F1D" w:rsidRPr="007032AB">
        <w:rPr>
          <w:rFonts w:ascii="Times New Roman" w:hAnsi="Times New Roman" w:cs="Times New Roman"/>
          <w:bCs/>
          <w:sz w:val="23"/>
          <w:szCs w:val="23"/>
        </w:rPr>
        <w:t>A</w:t>
      </w:r>
      <w:r w:rsidR="00D5229B" w:rsidRPr="007032AB">
        <w:rPr>
          <w:rFonts w:ascii="Times New Roman" w:hAnsi="Times New Roman" w:cs="Times New Roman"/>
          <w:bCs/>
          <w:sz w:val="23"/>
          <w:szCs w:val="23"/>
        </w:rPr>
        <w:t>filiado</w:t>
      </w:r>
      <w:r w:rsidR="00387A88" w:rsidRPr="007032AB">
        <w:rPr>
          <w:rFonts w:ascii="Times New Roman" w:hAnsi="Times New Roman" w:cs="Times New Roman"/>
          <w:bCs/>
          <w:sz w:val="23"/>
          <w:szCs w:val="23"/>
        </w:rPr>
        <w:t>/cliente</w:t>
      </w:r>
      <w:r w:rsidR="00D5229B" w:rsidRPr="007032AB">
        <w:rPr>
          <w:rFonts w:ascii="Times New Roman" w:hAnsi="Times New Roman" w:cs="Times New Roman"/>
          <w:bCs/>
          <w:sz w:val="23"/>
          <w:szCs w:val="23"/>
        </w:rPr>
        <w:t>, Estudio Financiero,</w:t>
      </w:r>
      <w:r w:rsidR="00DD79F2" w:rsidRPr="007032AB">
        <w:rPr>
          <w:rFonts w:ascii="Times New Roman" w:hAnsi="Times New Roman" w:cs="Times New Roman"/>
          <w:bCs/>
          <w:sz w:val="23"/>
          <w:szCs w:val="23"/>
        </w:rPr>
        <w:t xml:space="preserve"> Estudio de Mercado, Estudio Técnico,</w:t>
      </w:r>
      <w:r w:rsidR="00D5229B" w:rsidRPr="007032AB">
        <w:rPr>
          <w:rFonts w:ascii="Times New Roman" w:hAnsi="Times New Roman" w:cs="Times New Roman"/>
          <w:bCs/>
          <w:sz w:val="23"/>
          <w:szCs w:val="23"/>
        </w:rPr>
        <w:t xml:space="preserve"> FIVI</w:t>
      </w:r>
      <w:r w:rsidR="009E5798" w:rsidRPr="007032AB">
        <w:rPr>
          <w:rFonts w:ascii="Times New Roman" w:hAnsi="Times New Roman" w:cs="Times New Roman"/>
          <w:bCs/>
          <w:sz w:val="23"/>
          <w:szCs w:val="23"/>
        </w:rPr>
        <w:t>.</w:t>
      </w:r>
    </w:p>
    <w:p w14:paraId="551A3EC8" w14:textId="20A39AB1" w:rsidR="007D5C9B" w:rsidRPr="00856A28" w:rsidRDefault="002313B9" w:rsidP="004854E0">
      <w:pPr>
        <w:widowControl/>
        <w:spacing w:after="160" w:line="259" w:lineRule="auto"/>
        <w:jc w:val="center"/>
        <w:rPr>
          <w:rFonts w:ascii="Times New Roman" w:eastAsia="Times New Roman" w:hAnsi="Times New Roman" w:cs="Times New Roman"/>
          <w:sz w:val="10"/>
          <w:szCs w:val="10"/>
        </w:rPr>
      </w:pPr>
      <w:r w:rsidRPr="00856A28">
        <w:rPr>
          <w:rFonts w:ascii="Times New Roman" w:eastAsia="Times New Roman" w:hAnsi="Times New Roman" w:cs="Times New Roman"/>
          <w:sz w:val="24"/>
          <w:szCs w:val="24"/>
        </w:rPr>
        <w:br w:type="page"/>
      </w:r>
      <w:r w:rsidR="00957657" w:rsidRPr="004854E0">
        <w:rPr>
          <w:rFonts w:ascii="Times New Roman" w:hAnsi="Times New Roman" w:cs="Times New Roman"/>
          <w:noProof/>
          <w:lang w:eastAsia="es-HN"/>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856A28" w:rsidRDefault="007D5C9B" w:rsidP="007D5C9B">
      <w:pPr>
        <w:rPr>
          <w:rFonts w:ascii="Times New Roman" w:eastAsia="Times New Roman" w:hAnsi="Times New Roman" w:cs="Times New Roman"/>
          <w:sz w:val="24"/>
          <w:szCs w:val="24"/>
        </w:rPr>
      </w:pPr>
    </w:p>
    <w:p w14:paraId="15387571" w14:textId="77777777" w:rsidR="007D5C9B" w:rsidRPr="004854E0" w:rsidRDefault="007D5C9B" w:rsidP="004854E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eastAsia="es-HN"/>
        </w:rPr>
      </w:pPr>
      <w:r w:rsidRPr="004854E0">
        <w:rPr>
          <w:rFonts w:ascii="Times New Roman" w:eastAsia="Times New Roman" w:hAnsi="Times New Roman" w:cs="Times New Roman"/>
          <w:b/>
          <w:sz w:val="32"/>
          <w:szCs w:val="32"/>
          <w:lang w:val="en-US" w:eastAsia="es-HN"/>
        </w:rPr>
        <w:t>GRADUATE SCHOOL</w:t>
      </w:r>
    </w:p>
    <w:p w14:paraId="31FE2FBE" w14:textId="77777777" w:rsidR="007D5C9B" w:rsidRPr="004854E0" w:rsidRDefault="007D5C9B" w:rsidP="004854E0">
      <w:pPr>
        <w:rPr>
          <w:rFonts w:ascii="Times New Roman" w:eastAsia="Times New Roman" w:hAnsi="Times New Roman" w:cs="Times New Roman"/>
          <w:b/>
          <w:bCs/>
          <w:sz w:val="24"/>
          <w:szCs w:val="24"/>
          <w:lang w:val="en-US"/>
        </w:rPr>
      </w:pPr>
    </w:p>
    <w:p w14:paraId="694972BC" w14:textId="1ED373E5" w:rsidR="002313B9" w:rsidRPr="004854E0" w:rsidRDefault="00351408" w:rsidP="008B014E">
      <w:pPr>
        <w:ind w:left="100"/>
        <w:jc w:val="center"/>
        <w:rPr>
          <w:rFonts w:ascii="Times New Roman" w:eastAsia="Times New Roman" w:hAnsi="Times New Roman" w:cs="Times New Roman"/>
          <w:sz w:val="32"/>
          <w:szCs w:val="32"/>
          <w:lang w:val="en-US"/>
        </w:rPr>
      </w:pPr>
      <w:r w:rsidRPr="004854E0">
        <w:rPr>
          <w:rFonts w:ascii="Times New Roman" w:hAnsi="Times New Roman" w:cs="Times New Roman"/>
          <w:b/>
          <w:sz w:val="32"/>
          <w:szCs w:val="28"/>
          <w:lang w:val="en-US"/>
        </w:rPr>
        <w:t>FEASIBILITY STUDY FOR THE CREATION</w:t>
      </w:r>
      <w:r w:rsidRPr="00856A28">
        <w:rPr>
          <w:rFonts w:ascii="Times New Roman" w:hAnsi="Times New Roman" w:cs="Times New Roman"/>
          <w:b/>
          <w:sz w:val="32"/>
          <w:szCs w:val="28"/>
          <w:lang w:val="en-US"/>
        </w:rPr>
        <w:t xml:space="preserve"> OF A SAVINGS ACCOUNT PROGRAMMED BY OBJECTIVES FOR COOPERATIVA ELGA</w:t>
      </w:r>
    </w:p>
    <w:p w14:paraId="042D03CF" w14:textId="77777777" w:rsidR="002313B9" w:rsidRPr="004854E0" w:rsidRDefault="002313B9" w:rsidP="004854E0">
      <w:pPr>
        <w:spacing w:line="360" w:lineRule="auto"/>
        <w:rPr>
          <w:rFonts w:ascii="Times New Roman" w:eastAsia="Times New Roman" w:hAnsi="Times New Roman" w:cs="Times New Roman"/>
          <w:b/>
          <w:bCs/>
          <w:sz w:val="23"/>
          <w:szCs w:val="23"/>
          <w:lang w:val="en-US"/>
        </w:rPr>
      </w:pPr>
    </w:p>
    <w:p w14:paraId="4DF7D931" w14:textId="1E02F1F0" w:rsidR="002313B9" w:rsidRPr="004854E0" w:rsidRDefault="00B36A5C" w:rsidP="004854E0">
      <w:pPr>
        <w:jc w:val="center"/>
        <w:rPr>
          <w:rFonts w:ascii="Times New Roman" w:hAnsi="Times New Roman" w:cs="Times New Roman"/>
          <w:b/>
          <w:sz w:val="32"/>
          <w:szCs w:val="32"/>
        </w:rPr>
      </w:pPr>
      <w:r w:rsidRPr="00B36A5C">
        <w:rPr>
          <w:rFonts w:ascii="Times New Roman" w:hAnsi="Times New Roman" w:cs="Times New Roman"/>
          <w:b/>
          <w:sz w:val="32"/>
          <w:szCs w:val="32"/>
        </w:rPr>
        <w:t>NOLVIA MARICELA LAGOS MASCAREÑO</w:t>
      </w:r>
    </w:p>
    <w:p w14:paraId="38540119" w14:textId="3FDC2B79" w:rsidR="002313B9" w:rsidRPr="004854E0" w:rsidRDefault="00B36A5C" w:rsidP="004854E0">
      <w:pPr>
        <w:jc w:val="center"/>
        <w:rPr>
          <w:rFonts w:ascii="Times New Roman" w:eastAsia="Times New Roman" w:hAnsi="Times New Roman" w:cs="Times New Roman"/>
          <w:sz w:val="32"/>
          <w:szCs w:val="32"/>
        </w:rPr>
      </w:pPr>
      <w:r w:rsidRPr="00B36A5C">
        <w:rPr>
          <w:rFonts w:ascii="Times New Roman" w:hAnsi="Times New Roman" w:cs="Times New Roman"/>
          <w:b/>
          <w:sz w:val="32"/>
          <w:szCs w:val="32"/>
        </w:rPr>
        <w:t>DELSY MARIELA MEJÍA LOPEZ</w:t>
      </w:r>
    </w:p>
    <w:p w14:paraId="5674A5B1" w14:textId="77777777" w:rsidR="00B36A5C" w:rsidRPr="004854E0" w:rsidRDefault="00B36A5C" w:rsidP="004854E0">
      <w:pPr>
        <w:spacing w:line="360" w:lineRule="auto"/>
        <w:rPr>
          <w:rFonts w:ascii="Times New Roman" w:eastAsia="Times New Roman" w:hAnsi="Times New Roman" w:cs="Times New Roman"/>
          <w:b/>
          <w:bCs/>
          <w:sz w:val="24"/>
          <w:szCs w:val="24"/>
        </w:rPr>
      </w:pPr>
    </w:p>
    <w:p w14:paraId="0E3ADAF3" w14:textId="7A5BFDDE" w:rsidR="007D5C9B" w:rsidRPr="00856A28" w:rsidRDefault="00B36A5C" w:rsidP="004854E0">
      <w:pPr>
        <w:spacing w:line="360" w:lineRule="auto"/>
        <w:ind w:left="4363"/>
        <w:rPr>
          <w:rFonts w:ascii="Times New Roman" w:eastAsia="Times New Roman" w:hAnsi="Times New Roman" w:cs="Times New Roman"/>
          <w:sz w:val="24"/>
          <w:szCs w:val="24"/>
          <w:lang w:val="en-US"/>
        </w:rPr>
      </w:pPr>
      <w:r w:rsidRPr="00B36A5C">
        <w:rPr>
          <w:rFonts w:ascii="Times New Roman" w:hAnsi="Times New Roman" w:cs="Times New Roman"/>
          <w:b/>
          <w:sz w:val="24"/>
          <w:lang w:val="en-US"/>
        </w:rPr>
        <w:t>ABSTRACT</w:t>
      </w:r>
    </w:p>
    <w:p w14:paraId="131E4378" w14:textId="77777777" w:rsidR="008B014E" w:rsidRDefault="008B014E" w:rsidP="00B36A5C">
      <w:pPr>
        <w:pStyle w:val="TextoPrincipal"/>
        <w:spacing w:after="0" w:line="360" w:lineRule="auto"/>
        <w:ind w:firstLine="567"/>
        <w:rPr>
          <w:lang w:val="en-US"/>
        </w:rPr>
      </w:pPr>
    </w:p>
    <w:p w14:paraId="457F91A7" w14:textId="5A15D877" w:rsidR="00351408" w:rsidRPr="00856A28" w:rsidRDefault="00351408" w:rsidP="004854E0">
      <w:pPr>
        <w:pStyle w:val="TextoPrincipal"/>
        <w:spacing w:after="0" w:line="360" w:lineRule="auto"/>
        <w:ind w:firstLine="567"/>
        <w:rPr>
          <w:lang w:val="en-US"/>
        </w:rPr>
      </w:pPr>
      <w:r w:rsidRPr="00856A28">
        <w:rPr>
          <w:lang w:val="en-US"/>
        </w:rPr>
        <w:t xml:space="preserve">The purpose of this research was to identify a market opportunity to diversify the savings portfolio of </w:t>
      </w:r>
      <w:r w:rsidR="00AD63E0" w:rsidRPr="00856A28">
        <w:rPr>
          <w:lang w:val="en-US"/>
        </w:rPr>
        <w:t>Cooperativa</w:t>
      </w:r>
      <w:r w:rsidRPr="00856A28">
        <w:rPr>
          <w:lang w:val="en-US"/>
        </w:rPr>
        <w:t xml:space="preserve"> ELGA through the creation of a savings product programmed by objectives to generate greater income and seek the financial growth of its members. To determine the feasibility of the product, a market, technical and financial study was carried out to facilitate decision making. The deductive research method was used with a mixed approach and descriptive scope, with a non-experimental design. The technique implemented was the survey and, as a data collection instrument, the questionnaire</w:t>
      </w:r>
      <w:r w:rsidR="00AD63E0" w:rsidRPr="00856A28">
        <w:rPr>
          <w:lang w:val="en-US"/>
        </w:rPr>
        <w:t>. The results showed</w:t>
      </w:r>
      <w:r w:rsidRPr="00856A28">
        <w:rPr>
          <w:lang w:val="en-US"/>
        </w:rPr>
        <w:t xml:space="preserve">: 89.2% of the members would acquire the Savings Account Programmed by Objectives; 68.8% would do so for profitability reasons (interest); and 70% would be willing to save </w:t>
      </w:r>
      <w:r w:rsidR="00AD63E0" w:rsidRPr="00856A28">
        <w:rPr>
          <w:lang w:val="en-US"/>
        </w:rPr>
        <w:t>for periods longer</w:t>
      </w:r>
      <w:r w:rsidRPr="00856A28">
        <w:rPr>
          <w:lang w:val="en-US"/>
        </w:rPr>
        <w:t xml:space="preserve"> than six months. It was concluded that </w:t>
      </w:r>
      <w:r w:rsidR="00C622EB" w:rsidRPr="00856A28">
        <w:rPr>
          <w:lang w:val="en-US"/>
        </w:rPr>
        <w:t>Cooperativa ELGA</w:t>
      </w:r>
      <w:r w:rsidRPr="00856A28">
        <w:rPr>
          <w:lang w:val="en-US"/>
        </w:rPr>
        <w:t xml:space="preserve"> has a market opportunity to introduce this service through virtual channels (Virtual </w:t>
      </w:r>
      <w:r w:rsidR="00C622EB" w:rsidRPr="00856A28">
        <w:rPr>
          <w:lang w:val="en-US"/>
        </w:rPr>
        <w:t>Branch</w:t>
      </w:r>
      <w:r w:rsidRPr="00856A28">
        <w:rPr>
          <w:lang w:val="en-US"/>
        </w:rPr>
        <w:t xml:space="preserve"> −FIVI−, APP-ELGA) and, in person, through its thirty-three (33) service points. </w:t>
      </w:r>
      <w:r w:rsidR="00C622EB" w:rsidRPr="00856A28">
        <w:rPr>
          <w:lang w:val="en-US"/>
        </w:rPr>
        <w:t>In addition</w:t>
      </w:r>
      <w:r w:rsidRPr="00856A28">
        <w:rPr>
          <w:lang w:val="en-US"/>
        </w:rPr>
        <w:t xml:space="preserve">, there is </w:t>
      </w:r>
      <w:r w:rsidR="00C622EB" w:rsidRPr="00856A28">
        <w:rPr>
          <w:lang w:val="en-US"/>
        </w:rPr>
        <w:t>a</w:t>
      </w:r>
      <w:r w:rsidRPr="00856A28">
        <w:rPr>
          <w:lang w:val="en-US"/>
        </w:rPr>
        <w:t xml:space="preserve"> probability of using the service through FIVI due to the acceptance of the product. As a recommendation, it is suggested to focus mainly on the design and computer development for both platforms (FIVI and APP-ELGA); also establishing </w:t>
      </w:r>
      <w:r w:rsidR="001A2E90" w:rsidRPr="00856A28">
        <w:rPr>
          <w:lang w:val="en-US"/>
        </w:rPr>
        <w:t>an</w:t>
      </w:r>
      <w:r w:rsidRPr="00856A28">
        <w:rPr>
          <w:lang w:val="en-US"/>
        </w:rPr>
        <w:t xml:space="preserve"> account launch campaign</w:t>
      </w:r>
      <w:r w:rsidR="001A2E90" w:rsidRPr="00856A28">
        <w:rPr>
          <w:lang w:val="en-US"/>
        </w:rPr>
        <w:t>, as well as promotional and operational efforts to</w:t>
      </w:r>
      <w:r w:rsidRPr="00856A28">
        <w:rPr>
          <w:lang w:val="en-US"/>
        </w:rPr>
        <w:t xml:space="preserve"> facilitate the operation of the service, considering the</w:t>
      </w:r>
      <w:r w:rsidR="001A2E90" w:rsidRPr="00856A28">
        <w:rPr>
          <w:lang w:val="en-US"/>
        </w:rPr>
        <w:t xml:space="preserve"> initial</w:t>
      </w:r>
      <w:r w:rsidRPr="00856A28">
        <w:rPr>
          <w:lang w:val="en-US"/>
        </w:rPr>
        <w:t xml:space="preserve"> investment required to </w:t>
      </w:r>
      <w:r w:rsidR="00FC3DFB" w:rsidRPr="00856A28">
        <w:rPr>
          <w:lang w:val="en-US"/>
        </w:rPr>
        <w:t>start-up</w:t>
      </w:r>
      <w:r w:rsidRPr="00856A28">
        <w:rPr>
          <w:lang w:val="en-US"/>
        </w:rPr>
        <w:t>.</w:t>
      </w:r>
    </w:p>
    <w:p w14:paraId="4A039826" w14:textId="77777777" w:rsidR="00351408" w:rsidRPr="00856A28" w:rsidRDefault="00351408" w:rsidP="00351408">
      <w:pPr>
        <w:pStyle w:val="TextoPrincipal"/>
        <w:spacing w:line="360" w:lineRule="auto"/>
        <w:ind w:firstLine="567"/>
        <w:rPr>
          <w:lang w:val="en-US"/>
        </w:rPr>
      </w:pPr>
    </w:p>
    <w:p w14:paraId="2272E7E4" w14:textId="55A3D162" w:rsidR="007E13F2" w:rsidRDefault="00351408" w:rsidP="004854E0">
      <w:pPr>
        <w:pStyle w:val="TextoPrincipal"/>
        <w:spacing w:line="360" w:lineRule="auto"/>
        <w:ind w:firstLine="0"/>
        <w:rPr>
          <w:lang w:val="en-US"/>
        </w:rPr>
      </w:pPr>
      <w:r w:rsidRPr="004854E0">
        <w:rPr>
          <w:b/>
          <w:bCs/>
          <w:lang w:val="en-US"/>
        </w:rPr>
        <w:t>Keywords</w:t>
      </w:r>
      <w:r w:rsidRPr="00856A28">
        <w:rPr>
          <w:lang w:val="en-US"/>
        </w:rPr>
        <w:t>: Affiliate</w:t>
      </w:r>
      <w:r w:rsidR="001D3531">
        <w:rPr>
          <w:lang w:val="en-US"/>
        </w:rPr>
        <w:t>/customer</w:t>
      </w:r>
      <w:r w:rsidRPr="00856A28">
        <w:rPr>
          <w:lang w:val="en-US"/>
        </w:rPr>
        <w:t xml:space="preserve">, Financial Study, </w:t>
      </w:r>
      <w:r w:rsidR="001A2E90" w:rsidRPr="00856A28">
        <w:rPr>
          <w:lang w:val="en-US"/>
        </w:rPr>
        <w:t xml:space="preserve">FIVI, </w:t>
      </w:r>
      <w:r w:rsidRPr="00856A28">
        <w:rPr>
          <w:lang w:val="en-US"/>
        </w:rPr>
        <w:t>Market Study, Technical Study</w:t>
      </w:r>
      <w:r w:rsidR="009E5798" w:rsidRPr="00856A28">
        <w:rPr>
          <w:lang w:val="en-US"/>
        </w:rPr>
        <w:t>.</w:t>
      </w:r>
      <w:r w:rsidR="007E13F2">
        <w:rPr>
          <w:lang w:val="en-US"/>
        </w:rPr>
        <w:t xml:space="preserve"> </w:t>
      </w:r>
      <w:r w:rsidR="007E13F2">
        <w:rPr>
          <w:lang w:val="en-US"/>
        </w:rPr>
        <w:br w:type="page"/>
      </w:r>
    </w:p>
    <w:p w14:paraId="493743B3" w14:textId="77777777" w:rsidR="00351408" w:rsidRPr="00856A28" w:rsidRDefault="00351408" w:rsidP="004854E0">
      <w:pPr>
        <w:pStyle w:val="TextoPrincipal"/>
        <w:spacing w:line="360" w:lineRule="auto"/>
        <w:ind w:firstLine="0"/>
        <w:rPr>
          <w:lang w:val="en-US"/>
        </w:rPr>
      </w:pPr>
    </w:p>
    <w:p w14:paraId="3CF1E433" w14:textId="26CC47BA" w:rsidR="00C52E7B" w:rsidRPr="00856A28" w:rsidRDefault="00C52E7B" w:rsidP="00B23772">
      <w:pPr>
        <w:pStyle w:val="Ttulo1"/>
        <w:numPr>
          <w:ilvl w:val="0"/>
          <w:numId w:val="0"/>
        </w:numPr>
        <w:ind w:left="432"/>
      </w:pPr>
      <w:bookmarkStart w:id="8" w:name="_Toc474331173"/>
      <w:bookmarkStart w:id="9" w:name="_Toc474331372"/>
      <w:bookmarkStart w:id="10" w:name="_Toc159604213"/>
      <w:r w:rsidRPr="00856A28">
        <w:t>DEDICATORIA</w:t>
      </w:r>
      <w:bookmarkEnd w:id="8"/>
      <w:bookmarkEnd w:id="9"/>
      <w:bookmarkEnd w:id="10"/>
    </w:p>
    <w:p w14:paraId="5BB719E6" w14:textId="786E5D5D" w:rsidR="00B23772" w:rsidRPr="00856A28" w:rsidRDefault="00B23772" w:rsidP="004854E0">
      <w:pPr>
        <w:pStyle w:val="TextoPrincipal"/>
        <w:spacing w:line="360" w:lineRule="auto"/>
        <w:ind w:firstLine="567"/>
      </w:pPr>
      <w:r w:rsidRPr="00856A28">
        <w:t>A Dios</w:t>
      </w:r>
      <w:r w:rsidR="006D2EF7" w:rsidRPr="00856A28">
        <w:t>,</w:t>
      </w:r>
      <w:r w:rsidRPr="00856A28">
        <w:t xml:space="preserve"> por guia</w:t>
      </w:r>
      <w:r w:rsidR="007E2349" w:rsidRPr="00856A28">
        <w:t>r</w:t>
      </w:r>
      <w:r w:rsidRPr="00856A28">
        <w:t xml:space="preserve"> cada minuto de mi vida, por ser mi ayuda y mi fuerza, por estar conmigo en cada paso propuesto y permitirme la culminación de este </w:t>
      </w:r>
      <w:r w:rsidR="007E2349" w:rsidRPr="00856A28">
        <w:t>sueño</w:t>
      </w:r>
      <w:r w:rsidRPr="00856A28">
        <w:t xml:space="preserve"> de muchos años de espera que hoy se vuelve realidad</w:t>
      </w:r>
      <w:r w:rsidR="006D2EF7" w:rsidRPr="00856A28">
        <w:t>. G</w:t>
      </w:r>
      <w:r w:rsidRPr="00856A28">
        <w:t>racias, Dios.</w:t>
      </w:r>
    </w:p>
    <w:p w14:paraId="1A696C17" w14:textId="77777777" w:rsidR="00B23772" w:rsidRPr="00856A28" w:rsidRDefault="00B23772" w:rsidP="004854E0">
      <w:pPr>
        <w:pStyle w:val="TextoPrincipal"/>
        <w:spacing w:line="360" w:lineRule="auto"/>
        <w:ind w:firstLine="567"/>
      </w:pPr>
    </w:p>
    <w:p w14:paraId="59647889" w14:textId="5F72377B" w:rsidR="00B23772" w:rsidRPr="00856A28" w:rsidRDefault="00B23772" w:rsidP="004854E0">
      <w:pPr>
        <w:pStyle w:val="TextoPrincipal"/>
        <w:spacing w:line="360" w:lineRule="auto"/>
        <w:ind w:firstLine="567"/>
      </w:pPr>
      <w:r w:rsidRPr="00856A28">
        <w:t>A mi esposo</w:t>
      </w:r>
      <w:r w:rsidR="00E45432" w:rsidRPr="00856A28">
        <w:t>,</w:t>
      </w:r>
      <w:r w:rsidRPr="00856A28">
        <w:t xml:space="preserve"> por su paciencia, por su apoyo constante, por sus palabras, </w:t>
      </w:r>
      <w:r w:rsidR="00E45432" w:rsidRPr="00856A28">
        <w:t xml:space="preserve">por </w:t>
      </w:r>
      <w:r w:rsidRPr="00856A28">
        <w:t xml:space="preserve">sus cuidados y </w:t>
      </w:r>
      <w:r w:rsidR="00E45432" w:rsidRPr="00856A28">
        <w:t xml:space="preserve">porque </w:t>
      </w:r>
      <w:r w:rsidRPr="00856A28">
        <w:t>siempre me ha motivado a perseverar en mi desarrollo</w:t>
      </w:r>
      <w:r w:rsidR="00E45432" w:rsidRPr="00856A28">
        <w:t xml:space="preserve"> personal, familiar y</w:t>
      </w:r>
      <w:r w:rsidRPr="00856A28">
        <w:t xml:space="preserve"> profesional</w:t>
      </w:r>
      <w:r w:rsidR="00E45432" w:rsidRPr="00856A28">
        <w:t>;</w:t>
      </w:r>
      <w:r w:rsidRPr="00856A28">
        <w:t xml:space="preserve"> a luchar y no rendirme.</w:t>
      </w:r>
    </w:p>
    <w:p w14:paraId="7E70F2DD" w14:textId="77777777" w:rsidR="00B23772" w:rsidRPr="00856A28" w:rsidRDefault="00B23772" w:rsidP="004854E0">
      <w:pPr>
        <w:pStyle w:val="TextoPrincipal"/>
        <w:spacing w:line="360" w:lineRule="auto"/>
        <w:ind w:firstLine="567"/>
      </w:pPr>
    </w:p>
    <w:p w14:paraId="4E21F2FC" w14:textId="4BFBCA43" w:rsidR="00B23772" w:rsidRPr="00856A28" w:rsidRDefault="00B23772" w:rsidP="004854E0">
      <w:pPr>
        <w:pStyle w:val="TextoPrincipal"/>
        <w:spacing w:line="360" w:lineRule="auto"/>
        <w:ind w:firstLine="567"/>
      </w:pPr>
      <w:r w:rsidRPr="00856A28">
        <w:t xml:space="preserve">A mis hijos, quienes durante este tiempo </w:t>
      </w:r>
      <w:r w:rsidR="008912DD">
        <w:t>presenciaron</w:t>
      </w:r>
      <w:r w:rsidR="008912DD" w:rsidRPr="00856A28">
        <w:t xml:space="preserve"> </w:t>
      </w:r>
      <w:r w:rsidRPr="00856A28">
        <w:t>la ausencia de mam</w:t>
      </w:r>
      <w:r w:rsidR="00D46FE4" w:rsidRPr="00856A28">
        <w:t>á</w:t>
      </w:r>
      <w:r w:rsidRPr="00856A28">
        <w:t>, pero me motivaron y me ayudaron</w:t>
      </w:r>
      <w:r w:rsidR="00D46FE4" w:rsidRPr="00856A28">
        <w:t>.</w:t>
      </w:r>
      <w:r w:rsidRPr="00856A28">
        <w:t xml:space="preserve"> </w:t>
      </w:r>
      <w:r w:rsidR="00D46FE4" w:rsidRPr="00856A28">
        <w:t>E</w:t>
      </w:r>
      <w:r w:rsidRPr="00856A28">
        <w:t>spero que este logro les sirva de ejemplo para luchar por sus propias metas.</w:t>
      </w:r>
    </w:p>
    <w:p w14:paraId="07737A34" w14:textId="77777777" w:rsidR="00B23772" w:rsidRPr="00856A28" w:rsidRDefault="00B23772" w:rsidP="004854E0">
      <w:pPr>
        <w:pStyle w:val="TextoPrincipal"/>
        <w:spacing w:line="360" w:lineRule="auto"/>
        <w:ind w:firstLine="567"/>
      </w:pPr>
    </w:p>
    <w:p w14:paraId="13569E9F" w14:textId="77777777" w:rsidR="00CC793D" w:rsidRPr="004854E0" w:rsidRDefault="00B23772" w:rsidP="004854E0">
      <w:pPr>
        <w:pStyle w:val="TextoPrincipal"/>
        <w:spacing w:line="360" w:lineRule="auto"/>
        <w:ind w:firstLine="567"/>
        <w:jc w:val="right"/>
        <w:rPr>
          <w:b/>
          <w:bCs/>
        </w:rPr>
      </w:pPr>
      <w:r w:rsidRPr="004854E0">
        <w:rPr>
          <w:b/>
          <w:bCs/>
        </w:rPr>
        <w:t>Nolvia Maricela Lagos Mascareño</w:t>
      </w:r>
    </w:p>
    <w:p w14:paraId="68B67BB1" w14:textId="77777777" w:rsidR="00CC793D" w:rsidRPr="00856A28" w:rsidRDefault="00CC793D" w:rsidP="004854E0">
      <w:pPr>
        <w:pStyle w:val="TextoPrincipal"/>
        <w:spacing w:line="360" w:lineRule="auto"/>
        <w:ind w:firstLine="567"/>
        <w:jc w:val="right"/>
      </w:pPr>
    </w:p>
    <w:p w14:paraId="063FA38C" w14:textId="77777777" w:rsidR="00CC793D" w:rsidRPr="00856A28" w:rsidRDefault="00CC793D" w:rsidP="004854E0">
      <w:pPr>
        <w:pStyle w:val="TextoPrincipal"/>
        <w:spacing w:line="360" w:lineRule="auto"/>
        <w:ind w:firstLine="567"/>
        <w:jc w:val="right"/>
      </w:pPr>
    </w:p>
    <w:p w14:paraId="7580B108" w14:textId="77777777" w:rsidR="00CC793D" w:rsidRPr="00856A28" w:rsidRDefault="00CC793D" w:rsidP="004854E0">
      <w:pPr>
        <w:pStyle w:val="TextoPrincipal"/>
        <w:spacing w:line="360" w:lineRule="auto"/>
        <w:ind w:firstLine="567"/>
        <w:jc w:val="right"/>
      </w:pPr>
    </w:p>
    <w:p w14:paraId="3E1A7BFD" w14:textId="0E166A4A" w:rsidR="00CC793D" w:rsidRPr="00856A28" w:rsidRDefault="00CC793D" w:rsidP="004854E0">
      <w:pPr>
        <w:pStyle w:val="TextoPrincipal"/>
        <w:spacing w:line="360" w:lineRule="auto"/>
        <w:ind w:firstLine="567"/>
      </w:pPr>
      <w:r w:rsidRPr="00856A28">
        <w:t xml:space="preserve">Dedico este logro académico y profesional a mis padres, porque este sueño comenzó en el momento que más lo necesitaba, </w:t>
      </w:r>
      <w:r w:rsidR="00D46FE4" w:rsidRPr="00856A28">
        <w:t xml:space="preserve">confío en </w:t>
      </w:r>
      <w:r w:rsidRPr="00856A28">
        <w:t>que este será un medio para continuar logrando metas que no imagin</w:t>
      </w:r>
      <w:r w:rsidR="00D46FE4" w:rsidRPr="00856A28">
        <w:t>é</w:t>
      </w:r>
      <w:r w:rsidRPr="00856A28">
        <w:t xml:space="preserve"> antes. </w:t>
      </w:r>
    </w:p>
    <w:p w14:paraId="1913602B" w14:textId="77777777" w:rsidR="00CC793D" w:rsidRPr="00856A28" w:rsidRDefault="00CC793D" w:rsidP="004854E0">
      <w:pPr>
        <w:pStyle w:val="TextoPrincipal"/>
        <w:spacing w:line="360" w:lineRule="auto"/>
        <w:ind w:firstLine="567"/>
      </w:pPr>
    </w:p>
    <w:p w14:paraId="4E3A4E83" w14:textId="175D217F" w:rsidR="00C52E7B" w:rsidRPr="004854E0" w:rsidRDefault="00CC793D" w:rsidP="004854E0">
      <w:pPr>
        <w:pStyle w:val="TextoPrincipal"/>
        <w:spacing w:line="360" w:lineRule="auto"/>
        <w:ind w:firstLine="567"/>
        <w:jc w:val="right"/>
        <w:rPr>
          <w:b/>
          <w:bCs/>
        </w:rPr>
      </w:pPr>
      <w:r w:rsidRPr="004854E0">
        <w:rPr>
          <w:b/>
          <w:bCs/>
        </w:rPr>
        <w:t xml:space="preserve">Delsy Mariela Mejía López </w:t>
      </w:r>
      <w:r w:rsidR="00C52E7B" w:rsidRPr="004854E0">
        <w:rPr>
          <w:b/>
          <w:bCs/>
        </w:rPr>
        <w:br w:type="page"/>
      </w:r>
    </w:p>
    <w:p w14:paraId="0D388F3B" w14:textId="55A22E56" w:rsidR="00FC7C1D" w:rsidRPr="00856A28" w:rsidRDefault="00737E89" w:rsidP="007E42DE">
      <w:pPr>
        <w:pStyle w:val="Ttulo1"/>
        <w:numPr>
          <w:ilvl w:val="0"/>
          <w:numId w:val="0"/>
        </w:numPr>
        <w:ind w:left="432"/>
      </w:pPr>
      <w:bookmarkStart w:id="11" w:name="_Toc474331174"/>
      <w:bookmarkStart w:id="12" w:name="_Toc474331373"/>
      <w:bookmarkStart w:id="13" w:name="_Toc159604214"/>
      <w:r w:rsidRPr="00856A28">
        <w:lastRenderedPageBreak/>
        <w:t>AGRADECIMIENTO</w:t>
      </w:r>
      <w:bookmarkEnd w:id="11"/>
      <w:bookmarkEnd w:id="12"/>
      <w:bookmarkEnd w:id="13"/>
    </w:p>
    <w:p w14:paraId="6AB4FBD4" w14:textId="77777777" w:rsidR="0098169A" w:rsidRDefault="0098169A" w:rsidP="00FB16D6">
      <w:pPr>
        <w:pStyle w:val="TextoPrincipal"/>
        <w:spacing w:line="360" w:lineRule="auto"/>
        <w:ind w:firstLine="567"/>
      </w:pPr>
    </w:p>
    <w:p w14:paraId="7BCE68FD" w14:textId="70C0D838" w:rsidR="007E2349" w:rsidRPr="00856A28" w:rsidRDefault="00513B25" w:rsidP="004854E0">
      <w:pPr>
        <w:pStyle w:val="TextoPrincipal"/>
        <w:spacing w:line="360" w:lineRule="auto"/>
        <w:ind w:firstLine="567"/>
      </w:pPr>
      <w:r w:rsidRPr="00856A28">
        <w:t xml:space="preserve">Elevo mi gratitud, principalmente, </w:t>
      </w:r>
      <w:r w:rsidR="007E2349" w:rsidRPr="00856A28">
        <w:t xml:space="preserve">a Dios porque dispuso mi corazón </w:t>
      </w:r>
      <w:r w:rsidRPr="00856A28">
        <w:t xml:space="preserve">para </w:t>
      </w:r>
      <w:r w:rsidR="007E2349" w:rsidRPr="00856A28">
        <w:t xml:space="preserve">comenzar este sueño </w:t>
      </w:r>
      <w:r w:rsidRPr="00856A28">
        <w:t xml:space="preserve">hasta verlo </w:t>
      </w:r>
      <w:r w:rsidR="007E2349" w:rsidRPr="00856A28">
        <w:t>culmina</w:t>
      </w:r>
      <w:r w:rsidRPr="00856A28">
        <w:t>do; de él provienen mis</w:t>
      </w:r>
      <w:r w:rsidR="007E2349" w:rsidRPr="00856A28">
        <w:t xml:space="preserve"> fuerza</w:t>
      </w:r>
      <w:r w:rsidRPr="00856A28">
        <w:t>s</w:t>
      </w:r>
      <w:r w:rsidR="007E2349" w:rsidRPr="00856A28">
        <w:t>, la sabiduría</w:t>
      </w:r>
      <w:r w:rsidRPr="00856A28">
        <w:t>,</w:t>
      </w:r>
      <w:r w:rsidR="007E2349" w:rsidRPr="00856A28">
        <w:t xml:space="preserve"> el entendimiento y </w:t>
      </w:r>
      <w:r w:rsidRPr="00856A28">
        <w:t xml:space="preserve">el </w:t>
      </w:r>
      <w:r w:rsidR="007E2349" w:rsidRPr="00856A28">
        <w:t xml:space="preserve">conocimiento para ser una mejor </w:t>
      </w:r>
      <w:r w:rsidRPr="00856A28">
        <w:t xml:space="preserve">profesional, </w:t>
      </w:r>
      <w:r w:rsidR="007E2349" w:rsidRPr="00856A28">
        <w:t>capaz de analizar y pensar de</w:t>
      </w:r>
      <w:r w:rsidRPr="00856A28">
        <w:t>sde</w:t>
      </w:r>
      <w:r w:rsidR="007E2349" w:rsidRPr="00856A28">
        <w:t xml:space="preserve"> una perspectiva diferente de aquí </w:t>
      </w:r>
      <w:r w:rsidRPr="00856A28">
        <w:t xml:space="preserve">en </w:t>
      </w:r>
      <w:r w:rsidR="007E2349" w:rsidRPr="00856A28">
        <w:t xml:space="preserve">adelante. A mis tres </w:t>
      </w:r>
      <w:r w:rsidR="00521313" w:rsidRPr="00856A28">
        <w:t>amores</w:t>
      </w:r>
      <w:r w:rsidRPr="00856A28">
        <w:t>,</w:t>
      </w:r>
      <w:r w:rsidR="00521313" w:rsidRPr="00856A28">
        <w:t xml:space="preserve"> </w:t>
      </w:r>
      <w:r w:rsidR="007E2349" w:rsidRPr="00856A28">
        <w:t xml:space="preserve">porque sin su amor, </w:t>
      </w:r>
      <w:r w:rsidRPr="00856A28">
        <w:t xml:space="preserve">sus </w:t>
      </w:r>
      <w:r w:rsidR="007E2349" w:rsidRPr="00856A28">
        <w:t xml:space="preserve">consejos, </w:t>
      </w:r>
      <w:r w:rsidRPr="00856A28">
        <w:t xml:space="preserve">su </w:t>
      </w:r>
      <w:r w:rsidR="007E2349" w:rsidRPr="00856A28">
        <w:t xml:space="preserve">paciencia y apoyo </w:t>
      </w:r>
      <w:r w:rsidRPr="00856A28">
        <w:t xml:space="preserve">esto </w:t>
      </w:r>
      <w:r w:rsidR="007E2349" w:rsidRPr="00856A28">
        <w:t xml:space="preserve">no </w:t>
      </w:r>
      <w:r w:rsidRPr="00856A28">
        <w:t>habría sido</w:t>
      </w:r>
      <w:r w:rsidR="007E2349" w:rsidRPr="00856A28">
        <w:t xml:space="preserve"> posible. </w:t>
      </w:r>
      <w:r w:rsidR="0074480E" w:rsidRPr="00856A28">
        <w:t>A mis padres</w:t>
      </w:r>
      <w:r w:rsidR="007E20A6" w:rsidRPr="00856A28">
        <w:t xml:space="preserve">, a quienes con todo </w:t>
      </w:r>
      <w:r w:rsidR="0074480E" w:rsidRPr="00856A28">
        <w:t xml:space="preserve">mi amor </w:t>
      </w:r>
      <w:r w:rsidR="007E20A6" w:rsidRPr="00856A28">
        <w:t xml:space="preserve">les manifiesto </w:t>
      </w:r>
      <w:r w:rsidR="0074480E" w:rsidRPr="00856A28">
        <w:t xml:space="preserve">que son lo mejor que Dios pudo haberme regalado, </w:t>
      </w:r>
      <w:r w:rsidR="00FB16D6" w:rsidRPr="00856A28">
        <w:t xml:space="preserve">pues </w:t>
      </w:r>
      <w:r w:rsidR="00CC793D" w:rsidRPr="00856A28">
        <w:t>sé</w:t>
      </w:r>
      <w:r w:rsidR="0074480E" w:rsidRPr="00856A28">
        <w:t xml:space="preserve"> que se alegran por cada logro </w:t>
      </w:r>
      <w:r w:rsidR="007E20A6" w:rsidRPr="00856A28">
        <w:t xml:space="preserve">que he </w:t>
      </w:r>
      <w:r w:rsidR="0074480E" w:rsidRPr="00856A28">
        <w:t xml:space="preserve">alcanzado. </w:t>
      </w:r>
      <w:r w:rsidR="007E2349" w:rsidRPr="00856A28">
        <w:t xml:space="preserve">Gracias a </w:t>
      </w:r>
      <w:r w:rsidR="007E20A6" w:rsidRPr="00856A28">
        <w:t>mi</w:t>
      </w:r>
      <w:r w:rsidR="007E2349" w:rsidRPr="00856A28">
        <w:t xml:space="preserve">s </w:t>
      </w:r>
      <w:r w:rsidR="007E20A6" w:rsidRPr="00856A28">
        <w:t>d</w:t>
      </w:r>
      <w:r w:rsidR="007E2349" w:rsidRPr="00856A28">
        <w:t>ocentes</w:t>
      </w:r>
      <w:r w:rsidR="007E20A6" w:rsidRPr="00856A28">
        <w:t>,</w:t>
      </w:r>
      <w:r w:rsidR="007E2349" w:rsidRPr="00856A28">
        <w:t xml:space="preserve"> por su sabiduría y conocimientos </w:t>
      </w:r>
      <w:r w:rsidR="00325BD2" w:rsidRPr="00856A28">
        <w:t xml:space="preserve">compartidos </w:t>
      </w:r>
      <w:r w:rsidR="007E2349" w:rsidRPr="00856A28">
        <w:t>en cada clase cursada</w:t>
      </w:r>
      <w:r w:rsidR="007E20A6" w:rsidRPr="00856A28">
        <w:t>;</w:t>
      </w:r>
      <w:r w:rsidR="007E2349" w:rsidRPr="00856A28">
        <w:t xml:space="preserve"> a mis </w:t>
      </w:r>
      <w:r w:rsidR="00325BD2" w:rsidRPr="00856A28">
        <w:t xml:space="preserve">compañeros de clase y mis amigos </w:t>
      </w:r>
      <w:r w:rsidR="007E2349" w:rsidRPr="00856A28">
        <w:t>que siempre me apoyaron con sus consejos, palabras y acciones</w:t>
      </w:r>
      <w:r w:rsidR="007E20A6" w:rsidRPr="00856A28">
        <w:t>;</w:t>
      </w:r>
      <w:r w:rsidR="00070CE2" w:rsidRPr="00856A28">
        <w:t xml:space="preserve"> y</w:t>
      </w:r>
      <w:r w:rsidR="007E20A6" w:rsidRPr="00856A28">
        <w:t>,</w:t>
      </w:r>
      <w:r w:rsidR="00070CE2" w:rsidRPr="00856A28">
        <w:t xml:space="preserve"> finalmente</w:t>
      </w:r>
      <w:r w:rsidR="007E20A6" w:rsidRPr="00856A28">
        <w:t>,</w:t>
      </w:r>
      <w:r w:rsidR="00070CE2" w:rsidRPr="00856A28">
        <w:t xml:space="preserve"> a nuestros tutores temáticos por el apoyo </w:t>
      </w:r>
      <w:r w:rsidR="00FB16D6" w:rsidRPr="00856A28">
        <w:t xml:space="preserve">que me brindaron </w:t>
      </w:r>
      <w:r w:rsidR="00070CE2" w:rsidRPr="00856A28">
        <w:t>durante este proceso.</w:t>
      </w:r>
    </w:p>
    <w:p w14:paraId="4A7B7AD7" w14:textId="77777777" w:rsidR="007E2349" w:rsidRPr="00856A28" w:rsidRDefault="007E2349" w:rsidP="004854E0">
      <w:pPr>
        <w:pStyle w:val="TextoPrincipal"/>
        <w:spacing w:line="360" w:lineRule="auto"/>
        <w:ind w:firstLine="567"/>
        <w:jc w:val="right"/>
        <w:rPr>
          <w:b/>
          <w:bCs/>
        </w:rPr>
      </w:pPr>
      <w:r w:rsidRPr="00856A28">
        <w:rPr>
          <w:b/>
          <w:bCs/>
        </w:rPr>
        <w:t>Nolvia Maricela Lagos Mascareño</w:t>
      </w:r>
      <w:r w:rsidR="00737E89" w:rsidRPr="00856A28">
        <w:rPr>
          <w:b/>
          <w:bCs/>
        </w:rPr>
        <w:t>.</w:t>
      </w:r>
    </w:p>
    <w:p w14:paraId="56180134" w14:textId="77777777" w:rsidR="007E2349" w:rsidRPr="00856A28" w:rsidRDefault="007E2349" w:rsidP="004854E0">
      <w:pPr>
        <w:pStyle w:val="TextoPrincipal"/>
        <w:spacing w:line="360" w:lineRule="auto"/>
        <w:ind w:firstLine="567"/>
        <w:jc w:val="left"/>
        <w:rPr>
          <w:b/>
          <w:bCs/>
        </w:rPr>
      </w:pPr>
    </w:p>
    <w:p w14:paraId="552147DF" w14:textId="604E19D4" w:rsidR="00CC793D" w:rsidRPr="00856A28" w:rsidRDefault="00CC793D" w:rsidP="004854E0">
      <w:pPr>
        <w:pStyle w:val="TextoPrincipal"/>
        <w:spacing w:line="360" w:lineRule="auto"/>
        <w:ind w:firstLine="567"/>
      </w:pPr>
      <w:r w:rsidRPr="00856A28">
        <w:t>Agradezco a Dios el permitirme continuar aprendiendo</w:t>
      </w:r>
      <w:r w:rsidR="00EF3645" w:rsidRPr="00856A28">
        <w:t xml:space="preserve"> </w:t>
      </w:r>
      <w:r w:rsidRPr="00856A28">
        <w:t>cada día con esfuerzos y con los sacrificios que este reto profesional ha representado</w:t>
      </w:r>
      <w:r w:rsidR="00EF3645" w:rsidRPr="00856A28">
        <w:t>; y</w:t>
      </w:r>
      <w:r w:rsidRPr="00856A28">
        <w:t xml:space="preserve"> a los catedráticos que compartieron sus experiencias y lecciones de vida con </w:t>
      </w:r>
      <w:r w:rsidR="00EF3645" w:rsidRPr="00856A28">
        <w:t xml:space="preserve">nosotros, </w:t>
      </w:r>
      <w:r w:rsidRPr="00856A28">
        <w:t>sus alumnos.</w:t>
      </w:r>
    </w:p>
    <w:p w14:paraId="78CF1B89" w14:textId="77777777" w:rsidR="00CC793D" w:rsidRPr="00856A28" w:rsidRDefault="00CC793D" w:rsidP="004854E0">
      <w:pPr>
        <w:pStyle w:val="TextoPrincipal"/>
        <w:spacing w:line="360" w:lineRule="auto"/>
        <w:ind w:firstLine="567"/>
      </w:pPr>
    </w:p>
    <w:p w14:paraId="3C605BB1" w14:textId="01697710" w:rsidR="00CC793D" w:rsidRPr="00856A28" w:rsidRDefault="00CC793D" w:rsidP="004854E0">
      <w:pPr>
        <w:pStyle w:val="TextoPrincipal"/>
        <w:spacing w:line="360" w:lineRule="auto"/>
        <w:ind w:firstLine="567"/>
      </w:pPr>
      <w:r w:rsidRPr="00856A28">
        <w:t>A mis padres</w:t>
      </w:r>
      <w:r w:rsidR="00EF3645" w:rsidRPr="00856A28">
        <w:t>,</w:t>
      </w:r>
      <w:r w:rsidRPr="00856A28">
        <w:t xml:space="preserve"> que me han acompañado en este camino, me han apoyado y me han dado palabras de aliento. </w:t>
      </w:r>
    </w:p>
    <w:p w14:paraId="57AA7821" w14:textId="77777777" w:rsidR="00CC793D" w:rsidRPr="00856A28" w:rsidRDefault="00CC793D" w:rsidP="004854E0">
      <w:pPr>
        <w:pStyle w:val="TextoPrincipal"/>
        <w:spacing w:line="360" w:lineRule="auto"/>
        <w:ind w:firstLine="567"/>
      </w:pPr>
    </w:p>
    <w:p w14:paraId="0EE9D531" w14:textId="53474B44" w:rsidR="0098169A" w:rsidRPr="00856A28" w:rsidRDefault="00CC793D" w:rsidP="004854E0">
      <w:pPr>
        <w:pStyle w:val="TextoPrincipal"/>
        <w:spacing w:line="360" w:lineRule="auto"/>
        <w:ind w:firstLine="567"/>
      </w:pPr>
      <w:r w:rsidRPr="00856A28">
        <w:t xml:space="preserve">A la familia MCC, que apuesta por la educación para el desarrollo de los talentos de sus colaboradores, </w:t>
      </w:r>
      <w:r w:rsidR="00EF3645" w:rsidRPr="00856A28">
        <w:t xml:space="preserve">pues </w:t>
      </w:r>
      <w:r w:rsidRPr="00856A28">
        <w:t xml:space="preserve">me brindaron su apoyo y los medios para estudiar en esta prestigiosa universidad con su programa de becas, </w:t>
      </w:r>
      <w:r w:rsidR="00EF3645" w:rsidRPr="00856A28">
        <w:t xml:space="preserve">oportunidad que atesoro como </w:t>
      </w:r>
      <w:r w:rsidRPr="00856A28">
        <w:t xml:space="preserve">un voto de confianza y </w:t>
      </w:r>
      <w:r w:rsidR="00EF3645" w:rsidRPr="00856A28">
        <w:t>que</w:t>
      </w:r>
      <w:r w:rsidRPr="00856A28">
        <w:t xml:space="preserve"> espero retribuirles</w:t>
      </w:r>
      <w:r w:rsidR="00EF3645" w:rsidRPr="00856A28">
        <w:t xml:space="preserve"> con lealtad y con mi contribución como profesional;</w:t>
      </w:r>
      <w:r w:rsidRPr="00856A28">
        <w:t xml:space="preserve"> </w:t>
      </w:r>
      <w:r w:rsidR="00EF3645" w:rsidRPr="00856A28">
        <w:t>a</w:t>
      </w:r>
      <w:r w:rsidRPr="00856A28">
        <w:t xml:space="preserve"> todos mis compañeros y </w:t>
      </w:r>
      <w:r w:rsidR="00EF3645" w:rsidRPr="00856A28">
        <w:t>amigos</w:t>
      </w:r>
      <w:r w:rsidRPr="00856A28">
        <w:t xml:space="preserve"> que han compartido su experiencia y conocimiento</w:t>
      </w:r>
      <w:r w:rsidR="00EF3645" w:rsidRPr="00856A28">
        <w:t>s conmigo,</w:t>
      </w:r>
      <w:r w:rsidRPr="00856A28">
        <w:t xml:space="preserve"> y que me han ayudado en este proceso de aprendizaje.</w:t>
      </w:r>
    </w:p>
    <w:p w14:paraId="0E0C9EDC" w14:textId="5FC21836" w:rsidR="00737E89" w:rsidRPr="00856A28" w:rsidRDefault="007E2349" w:rsidP="004854E0">
      <w:pPr>
        <w:pStyle w:val="TextoPrincipal"/>
        <w:spacing w:line="360" w:lineRule="auto"/>
        <w:ind w:firstLine="567"/>
        <w:jc w:val="right"/>
        <w:rPr>
          <w:b/>
          <w:bCs/>
        </w:rPr>
      </w:pPr>
      <w:r w:rsidRPr="00856A28">
        <w:rPr>
          <w:b/>
          <w:bCs/>
        </w:rPr>
        <w:t>Delsy Mariela Mejía Lopez</w:t>
      </w:r>
      <w:r w:rsidR="00737E89" w:rsidRPr="00856A28">
        <w:rPr>
          <w:b/>
          <w:bCs/>
        </w:rPr>
        <w:br w:type="page"/>
      </w:r>
    </w:p>
    <w:p w14:paraId="4087D355" w14:textId="787A197B" w:rsidR="00737E89" w:rsidRPr="00856A28" w:rsidRDefault="00737E89" w:rsidP="007E42DE">
      <w:pPr>
        <w:pStyle w:val="Ttulo1"/>
        <w:numPr>
          <w:ilvl w:val="0"/>
          <w:numId w:val="0"/>
        </w:numPr>
        <w:ind w:left="432"/>
      </w:pPr>
      <w:bookmarkStart w:id="14" w:name="_Toc474331175"/>
      <w:bookmarkStart w:id="15" w:name="_Toc474331374"/>
      <w:bookmarkStart w:id="16" w:name="_Toc159604215"/>
      <w:r w:rsidRPr="00856A28">
        <w:lastRenderedPageBreak/>
        <w:t>ÍNDICE DE CONTENIDO</w:t>
      </w:r>
      <w:bookmarkEnd w:id="14"/>
      <w:bookmarkEnd w:id="15"/>
      <w:bookmarkEnd w:id="16"/>
    </w:p>
    <w:p w14:paraId="283C5E4B" w14:textId="4427A2B7" w:rsidR="00981B7B" w:rsidRDefault="00437060">
      <w:pPr>
        <w:pStyle w:val="TDC1"/>
        <w:rPr>
          <w:rFonts w:asciiTheme="minorHAnsi" w:eastAsiaTheme="minorEastAsia" w:hAnsiTheme="minorHAnsi"/>
          <w:noProof/>
          <w:kern w:val="2"/>
          <w:sz w:val="22"/>
          <w:lang w:eastAsia="es-HN"/>
          <w14:ligatures w14:val="standardContextual"/>
        </w:rPr>
      </w:pPr>
      <w:r w:rsidRPr="00D7706F">
        <w:rPr>
          <w:rFonts w:cs="Times New Roman"/>
          <w:szCs w:val="24"/>
        </w:rPr>
        <w:fldChar w:fldCharType="begin"/>
      </w:r>
      <w:r w:rsidRPr="00D7706F">
        <w:rPr>
          <w:rFonts w:cs="Times New Roman"/>
          <w:szCs w:val="24"/>
        </w:rPr>
        <w:instrText xml:space="preserve"> TOC \o "1-3" \h \z \u </w:instrText>
      </w:r>
      <w:r w:rsidRPr="00D7706F">
        <w:rPr>
          <w:rFonts w:cs="Times New Roman"/>
          <w:szCs w:val="24"/>
        </w:rPr>
        <w:fldChar w:fldCharType="separate"/>
      </w:r>
      <w:hyperlink w:anchor="_Toc159604213" w:history="1">
        <w:r w:rsidR="00981B7B" w:rsidRPr="00B40BB3">
          <w:rPr>
            <w:rStyle w:val="Hipervnculo"/>
            <w:noProof/>
          </w:rPr>
          <w:t>DEDICATORIA</w:t>
        </w:r>
        <w:r w:rsidR="00981B7B">
          <w:rPr>
            <w:noProof/>
            <w:webHidden/>
          </w:rPr>
          <w:tab/>
        </w:r>
        <w:r w:rsidR="00981B7B">
          <w:rPr>
            <w:noProof/>
            <w:webHidden/>
          </w:rPr>
          <w:fldChar w:fldCharType="begin"/>
        </w:r>
        <w:r w:rsidR="00981B7B">
          <w:rPr>
            <w:noProof/>
            <w:webHidden/>
          </w:rPr>
          <w:instrText xml:space="preserve"> PAGEREF _Toc159604213 \h </w:instrText>
        </w:r>
        <w:r w:rsidR="00981B7B">
          <w:rPr>
            <w:noProof/>
            <w:webHidden/>
          </w:rPr>
        </w:r>
        <w:r w:rsidR="00981B7B">
          <w:rPr>
            <w:noProof/>
            <w:webHidden/>
          </w:rPr>
          <w:fldChar w:fldCharType="separate"/>
        </w:r>
        <w:r w:rsidR="00F003E8">
          <w:rPr>
            <w:noProof/>
            <w:webHidden/>
          </w:rPr>
          <w:t>vii</w:t>
        </w:r>
        <w:r w:rsidR="00981B7B">
          <w:rPr>
            <w:noProof/>
            <w:webHidden/>
          </w:rPr>
          <w:fldChar w:fldCharType="end"/>
        </w:r>
      </w:hyperlink>
    </w:p>
    <w:p w14:paraId="2EFA2C61" w14:textId="4EE3149A" w:rsidR="00981B7B" w:rsidRDefault="00981B7B">
      <w:pPr>
        <w:pStyle w:val="TDC1"/>
        <w:rPr>
          <w:rFonts w:asciiTheme="minorHAnsi" w:eastAsiaTheme="minorEastAsia" w:hAnsiTheme="minorHAnsi"/>
          <w:noProof/>
          <w:kern w:val="2"/>
          <w:sz w:val="22"/>
          <w:lang w:eastAsia="es-HN"/>
          <w14:ligatures w14:val="standardContextual"/>
        </w:rPr>
      </w:pPr>
      <w:hyperlink w:anchor="_Toc159604214" w:history="1">
        <w:r w:rsidRPr="00B40BB3">
          <w:rPr>
            <w:rStyle w:val="Hipervnculo"/>
            <w:noProof/>
          </w:rPr>
          <w:t>AGRADECIMIENTO</w:t>
        </w:r>
        <w:r>
          <w:rPr>
            <w:noProof/>
            <w:webHidden/>
          </w:rPr>
          <w:tab/>
        </w:r>
        <w:r>
          <w:rPr>
            <w:noProof/>
            <w:webHidden/>
          </w:rPr>
          <w:fldChar w:fldCharType="begin"/>
        </w:r>
        <w:r>
          <w:rPr>
            <w:noProof/>
            <w:webHidden/>
          </w:rPr>
          <w:instrText xml:space="preserve"> PAGEREF _Toc159604214 \h </w:instrText>
        </w:r>
        <w:r>
          <w:rPr>
            <w:noProof/>
            <w:webHidden/>
          </w:rPr>
        </w:r>
        <w:r>
          <w:rPr>
            <w:noProof/>
            <w:webHidden/>
          </w:rPr>
          <w:fldChar w:fldCharType="separate"/>
        </w:r>
        <w:r w:rsidR="00F003E8">
          <w:rPr>
            <w:noProof/>
            <w:webHidden/>
          </w:rPr>
          <w:t>viii</w:t>
        </w:r>
        <w:r>
          <w:rPr>
            <w:noProof/>
            <w:webHidden/>
          </w:rPr>
          <w:fldChar w:fldCharType="end"/>
        </w:r>
      </w:hyperlink>
    </w:p>
    <w:p w14:paraId="4E854F01" w14:textId="51C4B78A" w:rsidR="00981B7B" w:rsidRDefault="00981B7B">
      <w:pPr>
        <w:pStyle w:val="TDC1"/>
        <w:rPr>
          <w:rFonts w:asciiTheme="minorHAnsi" w:eastAsiaTheme="minorEastAsia" w:hAnsiTheme="minorHAnsi"/>
          <w:noProof/>
          <w:kern w:val="2"/>
          <w:sz w:val="22"/>
          <w:lang w:eastAsia="es-HN"/>
          <w14:ligatures w14:val="standardContextual"/>
        </w:rPr>
      </w:pPr>
      <w:hyperlink w:anchor="_Toc159604215" w:history="1">
        <w:r w:rsidRPr="00B40BB3">
          <w:rPr>
            <w:rStyle w:val="Hipervnculo"/>
            <w:noProof/>
          </w:rPr>
          <w:t>ÍNDICE DE CONTENIDO</w:t>
        </w:r>
        <w:r>
          <w:rPr>
            <w:noProof/>
            <w:webHidden/>
          </w:rPr>
          <w:tab/>
        </w:r>
        <w:r>
          <w:rPr>
            <w:noProof/>
            <w:webHidden/>
          </w:rPr>
          <w:fldChar w:fldCharType="begin"/>
        </w:r>
        <w:r>
          <w:rPr>
            <w:noProof/>
            <w:webHidden/>
          </w:rPr>
          <w:instrText xml:space="preserve"> PAGEREF _Toc159604215 \h </w:instrText>
        </w:r>
        <w:r>
          <w:rPr>
            <w:noProof/>
            <w:webHidden/>
          </w:rPr>
        </w:r>
        <w:r>
          <w:rPr>
            <w:noProof/>
            <w:webHidden/>
          </w:rPr>
          <w:fldChar w:fldCharType="separate"/>
        </w:r>
        <w:r w:rsidR="00F003E8">
          <w:rPr>
            <w:noProof/>
            <w:webHidden/>
          </w:rPr>
          <w:t>ix</w:t>
        </w:r>
        <w:r>
          <w:rPr>
            <w:noProof/>
            <w:webHidden/>
          </w:rPr>
          <w:fldChar w:fldCharType="end"/>
        </w:r>
      </w:hyperlink>
    </w:p>
    <w:p w14:paraId="6B34BFAD" w14:textId="69B38836" w:rsidR="00981B7B" w:rsidRDefault="00981B7B">
      <w:pPr>
        <w:pStyle w:val="TDC1"/>
        <w:rPr>
          <w:rFonts w:asciiTheme="minorHAnsi" w:eastAsiaTheme="minorEastAsia" w:hAnsiTheme="minorHAnsi"/>
          <w:noProof/>
          <w:kern w:val="2"/>
          <w:sz w:val="22"/>
          <w:lang w:eastAsia="es-HN"/>
          <w14:ligatures w14:val="standardContextual"/>
        </w:rPr>
      </w:pPr>
      <w:hyperlink w:anchor="_Toc159604216" w:history="1">
        <w:r w:rsidRPr="00B40BB3">
          <w:rPr>
            <w:rStyle w:val="Hipervnculo"/>
            <w:noProof/>
          </w:rPr>
          <w:t>CAPÍTULO I. PLANTEAMIENTO DE LA INVESTIGACIÓN</w:t>
        </w:r>
        <w:r>
          <w:rPr>
            <w:noProof/>
            <w:webHidden/>
          </w:rPr>
          <w:tab/>
        </w:r>
        <w:r>
          <w:rPr>
            <w:noProof/>
            <w:webHidden/>
          </w:rPr>
          <w:fldChar w:fldCharType="begin"/>
        </w:r>
        <w:r>
          <w:rPr>
            <w:noProof/>
            <w:webHidden/>
          </w:rPr>
          <w:instrText xml:space="preserve"> PAGEREF _Toc159604216 \h </w:instrText>
        </w:r>
        <w:r>
          <w:rPr>
            <w:noProof/>
            <w:webHidden/>
          </w:rPr>
        </w:r>
        <w:r>
          <w:rPr>
            <w:noProof/>
            <w:webHidden/>
          </w:rPr>
          <w:fldChar w:fldCharType="separate"/>
        </w:r>
        <w:r w:rsidR="00F003E8">
          <w:rPr>
            <w:noProof/>
            <w:webHidden/>
          </w:rPr>
          <w:t>1</w:t>
        </w:r>
        <w:r>
          <w:rPr>
            <w:noProof/>
            <w:webHidden/>
          </w:rPr>
          <w:fldChar w:fldCharType="end"/>
        </w:r>
      </w:hyperlink>
    </w:p>
    <w:p w14:paraId="61AA3DFE" w14:textId="116D28B2" w:rsidR="00981B7B" w:rsidRDefault="00981B7B">
      <w:pPr>
        <w:pStyle w:val="TDC2"/>
        <w:rPr>
          <w:rFonts w:asciiTheme="minorHAnsi" w:eastAsiaTheme="minorEastAsia" w:hAnsiTheme="minorHAnsi"/>
          <w:noProof/>
          <w:kern w:val="2"/>
          <w:sz w:val="22"/>
          <w:lang w:eastAsia="es-HN"/>
          <w14:ligatures w14:val="standardContextual"/>
        </w:rPr>
      </w:pPr>
      <w:hyperlink w:anchor="_Toc159604217" w:history="1">
        <w:r w:rsidRPr="00B40BB3">
          <w:rPr>
            <w:rStyle w:val="Hipervnculo"/>
            <w:rFonts w:cs="Times New Roman"/>
            <w:noProof/>
          </w:rPr>
          <w:t>1.1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INTRODUCCIÓN</w:t>
        </w:r>
        <w:r>
          <w:rPr>
            <w:noProof/>
            <w:webHidden/>
          </w:rPr>
          <w:tab/>
        </w:r>
        <w:r>
          <w:rPr>
            <w:noProof/>
            <w:webHidden/>
          </w:rPr>
          <w:fldChar w:fldCharType="begin"/>
        </w:r>
        <w:r>
          <w:rPr>
            <w:noProof/>
            <w:webHidden/>
          </w:rPr>
          <w:instrText xml:space="preserve"> PAGEREF _Toc159604217 \h </w:instrText>
        </w:r>
        <w:r>
          <w:rPr>
            <w:noProof/>
            <w:webHidden/>
          </w:rPr>
        </w:r>
        <w:r>
          <w:rPr>
            <w:noProof/>
            <w:webHidden/>
          </w:rPr>
          <w:fldChar w:fldCharType="separate"/>
        </w:r>
        <w:r w:rsidR="00F003E8">
          <w:rPr>
            <w:noProof/>
            <w:webHidden/>
          </w:rPr>
          <w:t>1</w:t>
        </w:r>
        <w:r>
          <w:rPr>
            <w:noProof/>
            <w:webHidden/>
          </w:rPr>
          <w:fldChar w:fldCharType="end"/>
        </w:r>
      </w:hyperlink>
    </w:p>
    <w:p w14:paraId="5B1913B6" w14:textId="6F5ACD8C" w:rsidR="00981B7B" w:rsidRDefault="00981B7B">
      <w:pPr>
        <w:pStyle w:val="TDC2"/>
        <w:rPr>
          <w:rFonts w:asciiTheme="minorHAnsi" w:eastAsiaTheme="minorEastAsia" w:hAnsiTheme="minorHAnsi"/>
          <w:noProof/>
          <w:kern w:val="2"/>
          <w:sz w:val="22"/>
          <w:lang w:eastAsia="es-HN"/>
          <w14:ligatures w14:val="standardContextual"/>
        </w:rPr>
      </w:pPr>
      <w:hyperlink w:anchor="_Toc159604218" w:history="1">
        <w:r w:rsidRPr="00B40BB3">
          <w:rPr>
            <w:rStyle w:val="Hipervnculo"/>
            <w:rFonts w:cs="Times New Roman"/>
            <w:noProof/>
          </w:rPr>
          <w:t>1.2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ANTECEDENTES DEL PROBLEMA</w:t>
        </w:r>
        <w:r>
          <w:rPr>
            <w:noProof/>
            <w:webHidden/>
          </w:rPr>
          <w:tab/>
        </w:r>
        <w:r>
          <w:rPr>
            <w:noProof/>
            <w:webHidden/>
          </w:rPr>
          <w:fldChar w:fldCharType="begin"/>
        </w:r>
        <w:r>
          <w:rPr>
            <w:noProof/>
            <w:webHidden/>
          </w:rPr>
          <w:instrText xml:space="preserve"> PAGEREF _Toc159604218 \h </w:instrText>
        </w:r>
        <w:r>
          <w:rPr>
            <w:noProof/>
            <w:webHidden/>
          </w:rPr>
        </w:r>
        <w:r>
          <w:rPr>
            <w:noProof/>
            <w:webHidden/>
          </w:rPr>
          <w:fldChar w:fldCharType="separate"/>
        </w:r>
        <w:r w:rsidR="00F003E8">
          <w:rPr>
            <w:noProof/>
            <w:webHidden/>
          </w:rPr>
          <w:t>2</w:t>
        </w:r>
        <w:r>
          <w:rPr>
            <w:noProof/>
            <w:webHidden/>
          </w:rPr>
          <w:fldChar w:fldCharType="end"/>
        </w:r>
      </w:hyperlink>
    </w:p>
    <w:p w14:paraId="6C16102C" w14:textId="6A958F6B" w:rsidR="00981B7B" w:rsidRDefault="00981B7B">
      <w:pPr>
        <w:pStyle w:val="TDC2"/>
        <w:rPr>
          <w:rFonts w:asciiTheme="minorHAnsi" w:eastAsiaTheme="minorEastAsia" w:hAnsiTheme="minorHAnsi"/>
          <w:noProof/>
          <w:kern w:val="2"/>
          <w:sz w:val="22"/>
          <w:lang w:eastAsia="es-HN"/>
          <w14:ligatures w14:val="standardContextual"/>
        </w:rPr>
      </w:pPr>
      <w:hyperlink w:anchor="_Toc159604219" w:history="1">
        <w:r w:rsidRPr="00B40BB3">
          <w:rPr>
            <w:rStyle w:val="Hipervnculo"/>
            <w:rFonts w:cs="Times New Roman"/>
            <w:noProof/>
          </w:rPr>
          <w:t>1.3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DEFINICIÓN DEL PROBLEMA</w:t>
        </w:r>
        <w:r>
          <w:rPr>
            <w:noProof/>
            <w:webHidden/>
          </w:rPr>
          <w:tab/>
        </w:r>
        <w:r>
          <w:rPr>
            <w:noProof/>
            <w:webHidden/>
          </w:rPr>
          <w:fldChar w:fldCharType="begin"/>
        </w:r>
        <w:r>
          <w:rPr>
            <w:noProof/>
            <w:webHidden/>
          </w:rPr>
          <w:instrText xml:space="preserve"> PAGEREF _Toc159604219 \h </w:instrText>
        </w:r>
        <w:r>
          <w:rPr>
            <w:noProof/>
            <w:webHidden/>
          </w:rPr>
        </w:r>
        <w:r>
          <w:rPr>
            <w:noProof/>
            <w:webHidden/>
          </w:rPr>
          <w:fldChar w:fldCharType="separate"/>
        </w:r>
        <w:r w:rsidR="00F003E8">
          <w:rPr>
            <w:noProof/>
            <w:webHidden/>
          </w:rPr>
          <w:t>5</w:t>
        </w:r>
        <w:r>
          <w:rPr>
            <w:noProof/>
            <w:webHidden/>
          </w:rPr>
          <w:fldChar w:fldCharType="end"/>
        </w:r>
      </w:hyperlink>
    </w:p>
    <w:p w14:paraId="257746C5" w14:textId="0DB8E4AD" w:rsidR="00981B7B" w:rsidRDefault="00981B7B">
      <w:pPr>
        <w:pStyle w:val="TDC3"/>
        <w:rPr>
          <w:rFonts w:asciiTheme="minorHAnsi" w:eastAsiaTheme="minorEastAsia" w:hAnsiTheme="minorHAnsi"/>
          <w:noProof/>
          <w:kern w:val="2"/>
          <w:sz w:val="22"/>
          <w:lang w:eastAsia="es-HN"/>
          <w14:ligatures w14:val="standardContextual"/>
        </w:rPr>
      </w:pPr>
      <w:hyperlink w:anchor="_Toc159604224" w:history="1">
        <w:r w:rsidRPr="00B40BB3">
          <w:rPr>
            <w:rStyle w:val="Hipervnculo"/>
            <w:rFonts w:cs="Times New Roman"/>
            <w:noProof/>
          </w:rPr>
          <w:t>1.3.1.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ENUNCIADO DEL PROBLEMA</w:t>
        </w:r>
        <w:r>
          <w:rPr>
            <w:noProof/>
            <w:webHidden/>
          </w:rPr>
          <w:tab/>
        </w:r>
        <w:r>
          <w:rPr>
            <w:noProof/>
            <w:webHidden/>
          </w:rPr>
          <w:fldChar w:fldCharType="begin"/>
        </w:r>
        <w:r>
          <w:rPr>
            <w:noProof/>
            <w:webHidden/>
          </w:rPr>
          <w:instrText xml:space="preserve"> PAGEREF _Toc159604224 \h </w:instrText>
        </w:r>
        <w:r>
          <w:rPr>
            <w:noProof/>
            <w:webHidden/>
          </w:rPr>
        </w:r>
        <w:r>
          <w:rPr>
            <w:noProof/>
            <w:webHidden/>
          </w:rPr>
          <w:fldChar w:fldCharType="separate"/>
        </w:r>
        <w:r w:rsidR="00F003E8">
          <w:rPr>
            <w:noProof/>
            <w:webHidden/>
          </w:rPr>
          <w:t>5</w:t>
        </w:r>
        <w:r>
          <w:rPr>
            <w:noProof/>
            <w:webHidden/>
          </w:rPr>
          <w:fldChar w:fldCharType="end"/>
        </w:r>
      </w:hyperlink>
    </w:p>
    <w:p w14:paraId="6BE2C4DC" w14:textId="14A2D9DF" w:rsidR="00981B7B" w:rsidRDefault="00981B7B">
      <w:pPr>
        <w:pStyle w:val="TDC3"/>
        <w:rPr>
          <w:rFonts w:asciiTheme="minorHAnsi" w:eastAsiaTheme="minorEastAsia" w:hAnsiTheme="minorHAnsi"/>
          <w:noProof/>
          <w:kern w:val="2"/>
          <w:sz w:val="22"/>
          <w:lang w:eastAsia="es-HN"/>
          <w14:ligatures w14:val="standardContextual"/>
        </w:rPr>
      </w:pPr>
      <w:hyperlink w:anchor="_Toc159604230" w:history="1">
        <w:r w:rsidRPr="00B40BB3">
          <w:rPr>
            <w:rStyle w:val="Hipervnculo"/>
            <w:rFonts w:cs="Times New Roman"/>
            <w:noProof/>
          </w:rPr>
          <w:t>1.3.2.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FORMULACIÓN DEL PROBLEMA</w:t>
        </w:r>
        <w:r>
          <w:rPr>
            <w:noProof/>
            <w:webHidden/>
          </w:rPr>
          <w:tab/>
        </w:r>
        <w:r>
          <w:rPr>
            <w:noProof/>
            <w:webHidden/>
          </w:rPr>
          <w:fldChar w:fldCharType="begin"/>
        </w:r>
        <w:r>
          <w:rPr>
            <w:noProof/>
            <w:webHidden/>
          </w:rPr>
          <w:instrText xml:space="preserve"> PAGEREF _Toc159604230 \h </w:instrText>
        </w:r>
        <w:r>
          <w:rPr>
            <w:noProof/>
            <w:webHidden/>
          </w:rPr>
        </w:r>
        <w:r>
          <w:rPr>
            <w:noProof/>
            <w:webHidden/>
          </w:rPr>
          <w:fldChar w:fldCharType="separate"/>
        </w:r>
        <w:r w:rsidR="00F003E8">
          <w:rPr>
            <w:noProof/>
            <w:webHidden/>
          </w:rPr>
          <w:t>6</w:t>
        </w:r>
        <w:r>
          <w:rPr>
            <w:noProof/>
            <w:webHidden/>
          </w:rPr>
          <w:fldChar w:fldCharType="end"/>
        </w:r>
      </w:hyperlink>
    </w:p>
    <w:p w14:paraId="75A72F31" w14:textId="2C11C9CB" w:rsidR="00981B7B" w:rsidRDefault="00981B7B">
      <w:pPr>
        <w:pStyle w:val="TDC3"/>
        <w:rPr>
          <w:rFonts w:asciiTheme="minorHAnsi" w:eastAsiaTheme="minorEastAsia" w:hAnsiTheme="minorHAnsi"/>
          <w:noProof/>
          <w:kern w:val="2"/>
          <w:sz w:val="22"/>
          <w:lang w:eastAsia="es-HN"/>
          <w14:ligatures w14:val="standardContextual"/>
        </w:rPr>
      </w:pPr>
      <w:hyperlink w:anchor="_Toc159604237" w:history="1">
        <w:r w:rsidRPr="00B40BB3">
          <w:rPr>
            <w:rStyle w:val="Hipervnculo"/>
            <w:rFonts w:cs="Times New Roman"/>
            <w:noProof/>
          </w:rPr>
          <w:t>1.3.3.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PREGUNTAS DE INVESTIGACIÓN</w:t>
        </w:r>
        <w:r>
          <w:rPr>
            <w:noProof/>
            <w:webHidden/>
          </w:rPr>
          <w:tab/>
        </w:r>
        <w:r>
          <w:rPr>
            <w:noProof/>
            <w:webHidden/>
          </w:rPr>
          <w:fldChar w:fldCharType="begin"/>
        </w:r>
        <w:r>
          <w:rPr>
            <w:noProof/>
            <w:webHidden/>
          </w:rPr>
          <w:instrText xml:space="preserve"> PAGEREF _Toc159604237 \h </w:instrText>
        </w:r>
        <w:r>
          <w:rPr>
            <w:noProof/>
            <w:webHidden/>
          </w:rPr>
        </w:r>
        <w:r>
          <w:rPr>
            <w:noProof/>
            <w:webHidden/>
          </w:rPr>
          <w:fldChar w:fldCharType="separate"/>
        </w:r>
        <w:r w:rsidR="00F003E8">
          <w:rPr>
            <w:noProof/>
            <w:webHidden/>
          </w:rPr>
          <w:t>6</w:t>
        </w:r>
        <w:r>
          <w:rPr>
            <w:noProof/>
            <w:webHidden/>
          </w:rPr>
          <w:fldChar w:fldCharType="end"/>
        </w:r>
      </w:hyperlink>
    </w:p>
    <w:p w14:paraId="29CA73FF" w14:textId="17A91759" w:rsidR="00981B7B" w:rsidRDefault="00981B7B">
      <w:pPr>
        <w:pStyle w:val="TDC2"/>
        <w:rPr>
          <w:rFonts w:asciiTheme="minorHAnsi" w:eastAsiaTheme="minorEastAsia" w:hAnsiTheme="minorHAnsi"/>
          <w:noProof/>
          <w:kern w:val="2"/>
          <w:sz w:val="22"/>
          <w:lang w:eastAsia="es-HN"/>
          <w14:ligatures w14:val="standardContextual"/>
        </w:rPr>
      </w:pPr>
      <w:hyperlink w:anchor="_Toc159604238" w:history="1">
        <w:r w:rsidRPr="00B40BB3">
          <w:rPr>
            <w:rStyle w:val="Hipervnculo"/>
            <w:rFonts w:cs="Times New Roman"/>
            <w:noProof/>
          </w:rPr>
          <w:t xml:space="preserve">1.4 </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OBJETIVOS DEL PROYECTO</w:t>
        </w:r>
        <w:r>
          <w:rPr>
            <w:noProof/>
            <w:webHidden/>
          </w:rPr>
          <w:tab/>
        </w:r>
        <w:r>
          <w:rPr>
            <w:noProof/>
            <w:webHidden/>
          </w:rPr>
          <w:fldChar w:fldCharType="begin"/>
        </w:r>
        <w:r>
          <w:rPr>
            <w:noProof/>
            <w:webHidden/>
          </w:rPr>
          <w:instrText xml:space="preserve"> PAGEREF _Toc159604238 \h </w:instrText>
        </w:r>
        <w:r>
          <w:rPr>
            <w:noProof/>
            <w:webHidden/>
          </w:rPr>
        </w:r>
        <w:r>
          <w:rPr>
            <w:noProof/>
            <w:webHidden/>
          </w:rPr>
          <w:fldChar w:fldCharType="separate"/>
        </w:r>
        <w:r w:rsidR="00F003E8">
          <w:rPr>
            <w:noProof/>
            <w:webHidden/>
          </w:rPr>
          <w:t>7</w:t>
        </w:r>
        <w:r>
          <w:rPr>
            <w:noProof/>
            <w:webHidden/>
          </w:rPr>
          <w:fldChar w:fldCharType="end"/>
        </w:r>
      </w:hyperlink>
    </w:p>
    <w:p w14:paraId="56D0C797" w14:textId="673EA222" w:rsidR="00981B7B" w:rsidRDefault="00981B7B">
      <w:pPr>
        <w:pStyle w:val="TDC3"/>
        <w:rPr>
          <w:rFonts w:asciiTheme="minorHAnsi" w:eastAsiaTheme="minorEastAsia" w:hAnsiTheme="minorHAnsi"/>
          <w:noProof/>
          <w:kern w:val="2"/>
          <w:sz w:val="22"/>
          <w:lang w:eastAsia="es-HN"/>
          <w14:ligatures w14:val="standardContextual"/>
        </w:rPr>
      </w:pPr>
      <w:hyperlink w:anchor="_Toc159604244" w:history="1">
        <w:r w:rsidRPr="00B40BB3">
          <w:rPr>
            <w:rStyle w:val="Hipervnculo"/>
            <w:rFonts w:cs="Times New Roman"/>
            <w:noProof/>
          </w:rPr>
          <w:t>1.4.1.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OBJETIVO GENERAL</w:t>
        </w:r>
        <w:r>
          <w:rPr>
            <w:noProof/>
            <w:webHidden/>
          </w:rPr>
          <w:tab/>
        </w:r>
        <w:r>
          <w:rPr>
            <w:noProof/>
            <w:webHidden/>
          </w:rPr>
          <w:fldChar w:fldCharType="begin"/>
        </w:r>
        <w:r>
          <w:rPr>
            <w:noProof/>
            <w:webHidden/>
          </w:rPr>
          <w:instrText xml:space="preserve"> PAGEREF _Toc159604244 \h </w:instrText>
        </w:r>
        <w:r>
          <w:rPr>
            <w:noProof/>
            <w:webHidden/>
          </w:rPr>
        </w:r>
        <w:r>
          <w:rPr>
            <w:noProof/>
            <w:webHidden/>
          </w:rPr>
          <w:fldChar w:fldCharType="separate"/>
        </w:r>
        <w:r w:rsidR="00F003E8">
          <w:rPr>
            <w:noProof/>
            <w:webHidden/>
          </w:rPr>
          <w:t>7</w:t>
        </w:r>
        <w:r>
          <w:rPr>
            <w:noProof/>
            <w:webHidden/>
          </w:rPr>
          <w:fldChar w:fldCharType="end"/>
        </w:r>
      </w:hyperlink>
    </w:p>
    <w:p w14:paraId="2285D069" w14:textId="47299B84" w:rsidR="00981B7B" w:rsidRDefault="00981B7B">
      <w:pPr>
        <w:pStyle w:val="TDC3"/>
        <w:rPr>
          <w:rFonts w:asciiTheme="minorHAnsi" w:eastAsiaTheme="minorEastAsia" w:hAnsiTheme="minorHAnsi"/>
          <w:noProof/>
          <w:kern w:val="2"/>
          <w:sz w:val="22"/>
          <w:lang w:eastAsia="es-HN"/>
          <w14:ligatures w14:val="standardContextual"/>
        </w:rPr>
      </w:pPr>
      <w:hyperlink w:anchor="_Toc159604245" w:history="1">
        <w:r w:rsidRPr="00B40BB3">
          <w:rPr>
            <w:rStyle w:val="Hipervnculo"/>
            <w:rFonts w:cs="Times New Roman"/>
            <w:noProof/>
          </w:rPr>
          <w:t>1.4.2.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OBJETIVOS ESPECÍFICOS</w:t>
        </w:r>
        <w:r>
          <w:rPr>
            <w:noProof/>
            <w:webHidden/>
          </w:rPr>
          <w:tab/>
        </w:r>
        <w:r>
          <w:rPr>
            <w:noProof/>
            <w:webHidden/>
          </w:rPr>
          <w:fldChar w:fldCharType="begin"/>
        </w:r>
        <w:r>
          <w:rPr>
            <w:noProof/>
            <w:webHidden/>
          </w:rPr>
          <w:instrText xml:space="preserve"> PAGEREF _Toc159604245 \h </w:instrText>
        </w:r>
        <w:r>
          <w:rPr>
            <w:noProof/>
            <w:webHidden/>
          </w:rPr>
        </w:r>
        <w:r>
          <w:rPr>
            <w:noProof/>
            <w:webHidden/>
          </w:rPr>
          <w:fldChar w:fldCharType="separate"/>
        </w:r>
        <w:r w:rsidR="00F003E8">
          <w:rPr>
            <w:noProof/>
            <w:webHidden/>
          </w:rPr>
          <w:t>7</w:t>
        </w:r>
        <w:r>
          <w:rPr>
            <w:noProof/>
            <w:webHidden/>
          </w:rPr>
          <w:fldChar w:fldCharType="end"/>
        </w:r>
      </w:hyperlink>
    </w:p>
    <w:p w14:paraId="02991CD9" w14:textId="0864A02D" w:rsidR="00981B7B" w:rsidRDefault="00981B7B">
      <w:pPr>
        <w:pStyle w:val="TDC2"/>
        <w:rPr>
          <w:rFonts w:asciiTheme="minorHAnsi" w:eastAsiaTheme="minorEastAsia" w:hAnsiTheme="minorHAnsi"/>
          <w:noProof/>
          <w:kern w:val="2"/>
          <w:sz w:val="22"/>
          <w:lang w:eastAsia="es-HN"/>
          <w14:ligatures w14:val="standardContextual"/>
        </w:rPr>
      </w:pPr>
      <w:hyperlink w:anchor="_Toc159604246" w:history="1">
        <w:r w:rsidRPr="00B40BB3">
          <w:rPr>
            <w:rStyle w:val="Hipervnculo"/>
            <w:rFonts w:cs="Times New Roman"/>
            <w:noProof/>
          </w:rPr>
          <w:t xml:space="preserve">1.5 </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JUSTIFICACIÓN</w:t>
        </w:r>
        <w:r>
          <w:rPr>
            <w:noProof/>
            <w:webHidden/>
          </w:rPr>
          <w:tab/>
        </w:r>
        <w:r>
          <w:rPr>
            <w:noProof/>
            <w:webHidden/>
          </w:rPr>
          <w:fldChar w:fldCharType="begin"/>
        </w:r>
        <w:r>
          <w:rPr>
            <w:noProof/>
            <w:webHidden/>
          </w:rPr>
          <w:instrText xml:space="preserve"> PAGEREF _Toc159604246 \h </w:instrText>
        </w:r>
        <w:r>
          <w:rPr>
            <w:noProof/>
            <w:webHidden/>
          </w:rPr>
        </w:r>
        <w:r>
          <w:rPr>
            <w:noProof/>
            <w:webHidden/>
          </w:rPr>
          <w:fldChar w:fldCharType="separate"/>
        </w:r>
        <w:r w:rsidR="00F003E8">
          <w:rPr>
            <w:noProof/>
            <w:webHidden/>
          </w:rPr>
          <w:t>7</w:t>
        </w:r>
        <w:r>
          <w:rPr>
            <w:noProof/>
            <w:webHidden/>
          </w:rPr>
          <w:fldChar w:fldCharType="end"/>
        </w:r>
      </w:hyperlink>
    </w:p>
    <w:p w14:paraId="46F455FF" w14:textId="12A31A2B" w:rsidR="00981B7B" w:rsidRDefault="00981B7B">
      <w:pPr>
        <w:pStyle w:val="TDC1"/>
        <w:rPr>
          <w:rFonts w:asciiTheme="minorHAnsi" w:eastAsiaTheme="minorEastAsia" w:hAnsiTheme="minorHAnsi"/>
          <w:noProof/>
          <w:kern w:val="2"/>
          <w:sz w:val="22"/>
          <w:lang w:eastAsia="es-HN"/>
          <w14:ligatures w14:val="standardContextual"/>
        </w:rPr>
      </w:pPr>
      <w:hyperlink w:anchor="_Toc159604247" w:history="1">
        <w:r w:rsidRPr="00B40BB3">
          <w:rPr>
            <w:rStyle w:val="Hipervnculo"/>
            <w:noProof/>
          </w:rPr>
          <w:t>CAPÍTULO II. MARCO TEÓRICO</w:t>
        </w:r>
        <w:r>
          <w:rPr>
            <w:noProof/>
            <w:webHidden/>
          </w:rPr>
          <w:tab/>
        </w:r>
        <w:r>
          <w:rPr>
            <w:noProof/>
            <w:webHidden/>
          </w:rPr>
          <w:fldChar w:fldCharType="begin"/>
        </w:r>
        <w:r>
          <w:rPr>
            <w:noProof/>
            <w:webHidden/>
          </w:rPr>
          <w:instrText xml:space="preserve"> PAGEREF _Toc159604247 \h </w:instrText>
        </w:r>
        <w:r>
          <w:rPr>
            <w:noProof/>
            <w:webHidden/>
          </w:rPr>
        </w:r>
        <w:r>
          <w:rPr>
            <w:noProof/>
            <w:webHidden/>
          </w:rPr>
          <w:fldChar w:fldCharType="separate"/>
        </w:r>
        <w:r w:rsidR="00F003E8">
          <w:rPr>
            <w:noProof/>
            <w:webHidden/>
          </w:rPr>
          <w:t>9</w:t>
        </w:r>
        <w:r>
          <w:rPr>
            <w:noProof/>
            <w:webHidden/>
          </w:rPr>
          <w:fldChar w:fldCharType="end"/>
        </w:r>
      </w:hyperlink>
    </w:p>
    <w:p w14:paraId="2693F514" w14:textId="3A710F81" w:rsidR="00981B7B" w:rsidRDefault="00981B7B">
      <w:pPr>
        <w:pStyle w:val="TDC2"/>
        <w:rPr>
          <w:rFonts w:asciiTheme="minorHAnsi" w:eastAsiaTheme="minorEastAsia" w:hAnsiTheme="minorHAnsi"/>
          <w:noProof/>
          <w:kern w:val="2"/>
          <w:sz w:val="22"/>
          <w:lang w:eastAsia="es-HN"/>
          <w14:ligatures w14:val="standardContextual"/>
        </w:rPr>
      </w:pPr>
      <w:hyperlink w:anchor="_Toc159604254" w:history="1">
        <w:r w:rsidRPr="00B40BB3">
          <w:rPr>
            <w:rStyle w:val="Hipervnculo"/>
            <w:noProof/>
          </w:rPr>
          <w:t>2.1</w:t>
        </w:r>
        <w:r>
          <w:rPr>
            <w:rFonts w:asciiTheme="minorHAnsi" w:eastAsiaTheme="minorEastAsia" w:hAnsiTheme="minorHAnsi"/>
            <w:noProof/>
            <w:kern w:val="2"/>
            <w:sz w:val="22"/>
            <w:lang w:eastAsia="es-HN"/>
            <w14:ligatures w14:val="standardContextual"/>
          </w:rPr>
          <w:tab/>
        </w:r>
        <w:r w:rsidRPr="00B40BB3">
          <w:rPr>
            <w:rStyle w:val="Hipervnculo"/>
            <w:noProof/>
          </w:rPr>
          <w:t>ANÁLISIS DE LA SITUACIÓN ACTUAL</w:t>
        </w:r>
        <w:r>
          <w:rPr>
            <w:noProof/>
            <w:webHidden/>
          </w:rPr>
          <w:tab/>
        </w:r>
        <w:r>
          <w:rPr>
            <w:noProof/>
            <w:webHidden/>
          </w:rPr>
          <w:fldChar w:fldCharType="begin"/>
        </w:r>
        <w:r>
          <w:rPr>
            <w:noProof/>
            <w:webHidden/>
          </w:rPr>
          <w:instrText xml:space="preserve"> PAGEREF _Toc159604254 \h </w:instrText>
        </w:r>
        <w:r>
          <w:rPr>
            <w:noProof/>
            <w:webHidden/>
          </w:rPr>
        </w:r>
        <w:r>
          <w:rPr>
            <w:noProof/>
            <w:webHidden/>
          </w:rPr>
          <w:fldChar w:fldCharType="separate"/>
        </w:r>
        <w:r w:rsidR="00F003E8">
          <w:rPr>
            <w:noProof/>
            <w:webHidden/>
          </w:rPr>
          <w:t>9</w:t>
        </w:r>
        <w:r>
          <w:rPr>
            <w:noProof/>
            <w:webHidden/>
          </w:rPr>
          <w:fldChar w:fldCharType="end"/>
        </w:r>
      </w:hyperlink>
    </w:p>
    <w:p w14:paraId="152DB7CA" w14:textId="491CA135" w:rsidR="00981B7B" w:rsidRDefault="00981B7B">
      <w:pPr>
        <w:pStyle w:val="TDC3"/>
        <w:rPr>
          <w:rFonts w:asciiTheme="minorHAnsi" w:eastAsiaTheme="minorEastAsia" w:hAnsiTheme="minorHAnsi"/>
          <w:noProof/>
          <w:kern w:val="2"/>
          <w:sz w:val="22"/>
          <w:lang w:eastAsia="es-HN"/>
          <w14:ligatures w14:val="standardContextual"/>
        </w:rPr>
      </w:pPr>
      <w:hyperlink w:anchor="_Toc159604257" w:history="1">
        <w:r w:rsidRPr="00B40BB3">
          <w:rPr>
            <w:rStyle w:val="Hipervnculo"/>
            <w:rFonts w:cs="Times New Roman"/>
            <w:bCs/>
            <w:noProof/>
          </w:rPr>
          <w:t>2.1.1.</w:t>
        </w:r>
        <w:r>
          <w:rPr>
            <w:rFonts w:asciiTheme="minorHAnsi" w:eastAsiaTheme="minorEastAsia" w:hAnsiTheme="minorHAnsi"/>
            <w:noProof/>
            <w:kern w:val="2"/>
            <w:sz w:val="22"/>
            <w:lang w:eastAsia="es-HN"/>
            <w14:ligatures w14:val="standardContextual"/>
          </w:rPr>
          <w:tab/>
        </w:r>
        <w:r w:rsidRPr="00B40BB3">
          <w:rPr>
            <w:rStyle w:val="Hipervnculo"/>
            <w:rFonts w:cs="Times New Roman"/>
            <w:bCs/>
            <w:noProof/>
          </w:rPr>
          <w:t>SISTEMA FINANCIERO</w:t>
        </w:r>
        <w:r>
          <w:rPr>
            <w:noProof/>
            <w:webHidden/>
          </w:rPr>
          <w:tab/>
        </w:r>
        <w:r>
          <w:rPr>
            <w:noProof/>
            <w:webHidden/>
          </w:rPr>
          <w:fldChar w:fldCharType="begin"/>
        </w:r>
        <w:r>
          <w:rPr>
            <w:noProof/>
            <w:webHidden/>
          </w:rPr>
          <w:instrText xml:space="preserve"> PAGEREF _Toc159604257 \h </w:instrText>
        </w:r>
        <w:r>
          <w:rPr>
            <w:noProof/>
            <w:webHidden/>
          </w:rPr>
        </w:r>
        <w:r>
          <w:rPr>
            <w:noProof/>
            <w:webHidden/>
          </w:rPr>
          <w:fldChar w:fldCharType="separate"/>
        </w:r>
        <w:r w:rsidR="00F003E8">
          <w:rPr>
            <w:noProof/>
            <w:webHidden/>
          </w:rPr>
          <w:t>10</w:t>
        </w:r>
        <w:r>
          <w:rPr>
            <w:noProof/>
            <w:webHidden/>
          </w:rPr>
          <w:fldChar w:fldCharType="end"/>
        </w:r>
      </w:hyperlink>
    </w:p>
    <w:p w14:paraId="15F08AB7" w14:textId="32C99EDD" w:rsidR="00981B7B" w:rsidRDefault="00981B7B">
      <w:pPr>
        <w:pStyle w:val="TDC3"/>
        <w:rPr>
          <w:rFonts w:asciiTheme="minorHAnsi" w:eastAsiaTheme="minorEastAsia" w:hAnsiTheme="minorHAnsi"/>
          <w:noProof/>
          <w:kern w:val="2"/>
          <w:sz w:val="22"/>
          <w:lang w:eastAsia="es-HN"/>
          <w14:ligatures w14:val="standardContextual"/>
        </w:rPr>
      </w:pPr>
      <w:hyperlink w:anchor="_Toc159604265" w:history="1">
        <w:r w:rsidRPr="00B40BB3">
          <w:rPr>
            <w:rStyle w:val="Hipervnculo"/>
            <w:rFonts w:cs="Times New Roman"/>
            <w:bCs/>
            <w:noProof/>
          </w:rPr>
          <w:t>2.1.2</w:t>
        </w:r>
        <w:r>
          <w:rPr>
            <w:rFonts w:asciiTheme="minorHAnsi" w:eastAsiaTheme="minorEastAsia" w:hAnsiTheme="minorHAnsi"/>
            <w:noProof/>
            <w:kern w:val="2"/>
            <w:sz w:val="22"/>
            <w:lang w:eastAsia="es-HN"/>
            <w14:ligatures w14:val="standardContextual"/>
          </w:rPr>
          <w:tab/>
        </w:r>
        <w:r w:rsidRPr="00B40BB3">
          <w:rPr>
            <w:rStyle w:val="Hipervnculo"/>
            <w:rFonts w:cs="Times New Roman"/>
            <w:bCs/>
            <w:noProof/>
          </w:rPr>
          <w:t>EMPRESAS DE ECONOMÍA SOCIAL Y SOLIDARIA</w:t>
        </w:r>
        <w:r>
          <w:rPr>
            <w:noProof/>
            <w:webHidden/>
          </w:rPr>
          <w:tab/>
        </w:r>
        <w:r>
          <w:rPr>
            <w:noProof/>
            <w:webHidden/>
          </w:rPr>
          <w:fldChar w:fldCharType="begin"/>
        </w:r>
        <w:r>
          <w:rPr>
            <w:noProof/>
            <w:webHidden/>
          </w:rPr>
          <w:instrText xml:space="preserve"> PAGEREF _Toc159604265 \h </w:instrText>
        </w:r>
        <w:r>
          <w:rPr>
            <w:noProof/>
            <w:webHidden/>
          </w:rPr>
        </w:r>
        <w:r>
          <w:rPr>
            <w:noProof/>
            <w:webHidden/>
          </w:rPr>
          <w:fldChar w:fldCharType="separate"/>
        </w:r>
        <w:r w:rsidR="00F003E8">
          <w:rPr>
            <w:noProof/>
            <w:webHidden/>
          </w:rPr>
          <w:t>15</w:t>
        </w:r>
        <w:r>
          <w:rPr>
            <w:noProof/>
            <w:webHidden/>
          </w:rPr>
          <w:fldChar w:fldCharType="end"/>
        </w:r>
      </w:hyperlink>
    </w:p>
    <w:p w14:paraId="48064926" w14:textId="6831B2AF" w:rsidR="00981B7B" w:rsidRDefault="00981B7B">
      <w:pPr>
        <w:pStyle w:val="TDC3"/>
        <w:rPr>
          <w:rFonts w:asciiTheme="minorHAnsi" w:eastAsiaTheme="minorEastAsia" w:hAnsiTheme="minorHAnsi"/>
          <w:noProof/>
          <w:kern w:val="2"/>
          <w:sz w:val="22"/>
          <w:lang w:eastAsia="es-HN"/>
          <w14:ligatures w14:val="standardContextual"/>
        </w:rPr>
      </w:pPr>
      <w:hyperlink w:anchor="_Toc159604270" w:history="1">
        <w:r w:rsidRPr="00B40BB3">
          <w:rPr>
            <w:rStyle w:val="Hipervnculo"/>
            <w:rFonts w:cs="Times New Roman"/>
            <w:bCs/>
            <w:noProof/>
          </w:rPr>
          <w:t>2.1.3</w:t>
        </w:r>
        <w:r>
          <w:rPr>
            <w:rFonts w:asciiTheme="minorHAnsi" w:eastAsiaTheme="minorEastAsia" w:hAnsiTheme="minorHAnsi"/>
            <w:noProof/>
            <w:kern w:val="2"/>
            <w:sz w:val="22"/>
            <w:lang w:eastAsia="es-HN"/>
            <w14:ligatures w14:val="standardContextual"/>
          </w:rPr>
          <w:tab/>
        </w:r>
        <w:r w:rsidRPr="00B40BB3">
          <w:rPr>
            <w:rStyle w:val="Hipervnculo"/>
            <w:rFonts w:cs="Times New Roman"/>
            <w:bCs/>
            <w:noProof/>
          </w:rPr>
          <w:t>SITUACIÓN FINANCIERA EN HONDURAS</w:t>
        </w:r>
        <w:r>
          <w:rPr>
            <w:noProof/>
            <w:webHidden/>
          </w:rPr>
          <w:tab/>
        </w:r>
        <w:r>
          <w:rPr>
            <w:noProof/>
            <w:webHidden/>
          </w:rPr>
          <w:fldChar w:fldCharType="begin"/>
        </w:r>
        <w:r>
          <w:rPr>
            <w:noProof/>
            <w:webHidden/>
          </w:rPr>
          <w:instrText xml:space="preserve"> PAGEREF _Toc159604270 \h </w:instrText>
        </w:r>
        <w:r>
          <w:rPr>
            <w:noProof/>
            <w:webHidden/>
          </w:rPr>
        </w:r>
        <w:r>
          <w:rPr>
            <w:noProof/>
            <w:webHidden/>
          </w:rPr>
          <w:fldChar w:fldCharType="separate"/>
        </w:r>
        <w:r w:rsidR="00F003E8">
          <w:rPr>
            <w:noProof/>
            <w:webHidden/>
          </w:rPr>
          <w:t>16</w:t>
        </w:r>
        <w:r>
          <w:rPr>
            <w:noProof/>
            <w:webHidden/>
          </w:rPr>
          <w:fldChar w:fldCharType="end"/>
        </w:r>
      </w:hyperlink>
    </w:p>
    <w:p w14:paraId="34311943" w14:textId="1701A9F8" w:rsidR="00981B7B" w:rsidRDefault="00981B7B">
      <w:pPr>
        <w:pStyle w:val="TDC3"/>
        <w:rPr>
          <w:rFonts w:asciiTheme="minorHAnsi" w:eastAsiaTheme="minorEastAsia" w:hAnsiTheme="minorHAnsi"/>
          <w:noProof/>
          <w:kern w:val="2"/>
          <w:sz w:val="22"/>
          <w:lang w:eastAsia="es-HN"/>
          <w14:ligatures w14:val="standardContextual"/>
        </w:rPr>
      </w:pPr>
      <w:hyperlink w:anchor="_Toc159604271" w:history="1">
        <w:r w:rsidRPr="00B40BB3">
          <w:rPr>
            <w:rStyle w:val="Hipervnculo"/>
            <w:rFonts w:cs="Times New Roman"/>
            <w:bCs/>
            <w:noProof/>
          </w:rPr>
          <w:t>2.1.4</w:t>
        </w:r>
        <w:r>
          <w:rPr>
            <w:rFonts w:asciiTheme="minorHAnsi" w:eastAsiaTheme="minorEastAsia" w:hAnsiTheme="minorHAnsi"/>
            <w:noProof/>
            <w:kern w:val="2"/>
            <w:sz w:val="22"/>
            <w:lang w:eastAsia="es-HN"/>
            <w14:ligatures w14:val="standardContextual"/>
          </w:rPr>
          <w:tab/>
        </w:r>
        <w:r w:rsidRPr="00B40BB3">
          <w:rPr>
            <w:rStyle w:val="Hipervnculo"/>
            <w:rFonts w:cs="Times New Roman"/>
            <w:bCs/>
            <w:noProof/>
          </w:rPr>
          <w:t>TIPOS DE CUENTAS DE AHORRO</w:t>
        </w:r>
        <w:r>
          <w:rPr>
            <w:noProof/>
            <w:webHidden/>
          </w:rPr>
          <w:tab/>
        </w:r>
        <w:r>
          <w:rPr>
            <w:noProof/>
            <w:webHidden/>
          </w:rPr>
          <w:fldChar w:fldCharType="begin"/>
        </w:r>
        <w:r>
          <w:rPr>
            <w:noProof/>
            <w:webHidden/>
          </w:rPr>
          <w:instrText xml:space="preserve"> PAGEREF _Toc159604271 \h </w:instrText>
        </w:r>
        <w:r>
          <w:rPr>
            <w:noProof/>
            <w:webHidden/>
          </w:rPr>
        </w:r>
        <w:r>
          <w:rPr>
            <w:noProof/>
            <w:webHidden/>
          </w:rPr>
          <w:fldChar w:fldCharType="separate"/>
        </w:r>
        <w:r w:rsidR="00F003E8">
          <w:rPr>
            <w:noProof/>
            <w:webHidden/>
          </w:rPr>
          <w:t>19</w:t>
        </w:r>
        <w:r>
          <w:rPr>
            <w:noProof/>
            <w:webHidden/>
          </w:rPr>
          <w:fldChar w:fldCharType="end"/>
        </w:r>
      </w:hyperlink>
    </w:p>
    <w:p w14:paraId="5AA2ECBD" w14:textId="46B5CEF7" w:rsidR="00981B7B" w:rsidRDefault="00981B7B">
      <w:pPr>
        <w:pStyle w:val="TDC2"/>
        <w:rPr>
          <w:rFonts w:asciiTheme="minorHAnsi" w:eastAsiaTheme="minorEastAsia" w:hAnsiTheme="minorHAnsi"/>
          <w:noProof/>
          <w:kern w:val="2"/>
          <w:sz w:val="22"/>
          <w:lang w:eastAsia="es-HN"/>
          <w14:ligatures w14:val="standardContextual"/>
        </w:rPr>
      </w:pPr>
      <w:hyperlink w:anchor="_Toc159604273" w:history="1">
        <w:r w:rsidRPr="00B40BB3">
          <w:rPr>
            <w:rStyle w:val="Hipervnculo"/>
            <w:rFonts w:cs="Times New Roman"/>
            <w:noProof/>
          </w:rPr>
          <w:t>2.2.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CONCEPTUALIZACIÓN</w:t>
        </w:r>
        <w:r>
          <w:rPr>
            <w:noProof/>
            <w:webHidden/>
          </w:rPr>
          <w:tab/>
        </w:r>
        <w:r>
          <w:rPr>
            <w:noProof/>
            <w:webHidden/>
          </w:rPr>
          <w:fldChar w:fldCharType="begin"/>
        </w:r>
        <w:r>
          <w:rPr>
            <w:noProof/>
            <w:webHidden/>
          </w:rPr>
          <w:instrText xml:space="preserve"> PAGEREF _Toc159604273 \h </w:instrText>
        </w:r>
        <w:r>
          <w:rPr>
            <w:noProof/>
            <w:webHidden/>
          </w:rPr>
        </w:r>
        <w:r>
          <w:rPr>
            <w:noProof/>
            <w:webHidden/>
          </w:rPr>
          <w:fldChar w:fldCharType="separate"/>
        </w:r>
        <w:r w:rsidR="00F003E8">
          <w:rPr>
            <w:noProof/>
            <w:webHidden/>
          </w:rPr>
          <w:t>20</w:t>
        </w:r>
        <w:r>
          <w:rPr>
            <w:noProof/>
            <w:webHidden/>
          </w:rPr>
          <w:fldChar w:fldCharType="end"/>
        </w:r>
      </w:hyperlink>
    </w:p>
    <w:p w14:paraId="376100DA" w14:textId="5480A716" w:rsidR="00981B7B" w:rsidRDefault="00981B7B">
      <w:pPr>
        <w:pStyle w:val="TDC2"/>
        <w:rPr>
          <w:rFonts w:asciiTheme="minorHAnsi" w:eastAsiaTheme="minorEastAsia" w:hAnsiTheme="minorHAnsi"/>
          <w:noProof/>
          <w:kern w:val="2"/>
          <w:sz w:val="22"/>
          <w:lang w:eastAsia="es-HN"/>
          <w14:ligatures w14:val="standardContextual"/>
        </w:rPr>
      </w:pPr>
      <w:hyperlink w:anchor="_Toc159604275" w:history="1">
        <w:r w:rsidRPr="00B40BB3">
          <w:rPr>
            <w:rStyle w:val="Hipervnculo"/>
            <w:rFonts w:cs="Times New Roman"/>
            <w:noProof/>
          </w:rPr>
          <w:t>2.3.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TEORÍAS DE SUSTENTO</w:t>
        </w:r>
        <w:r>
          <w:rPr>
            <w:noProof/>
            <w:webHidden/>
          </w:rPr>
          <w:tab/>
        </w:r>
        <w:r>
          <w:rPr>
            <w:noProof/>
            <w:webHidden/>
          </w:rPr>
          <w:fldChar w:fldCharType="begin"/>
        </w:r>
        <w:r>
          <w:rPr>
            <w:noProof/>
            <w:webHidden/>
          </w:rPr>
          <w:instrText xml:space="preserve"> PAGEREF _Toc159604275 \h </w:instrText>
        </w:r>
        <w:r>
          <w:rPr>
            <w:noProof/>
            <w:webHidden/>
          </w:rPr>
        </w:r>
        <w:r>
          <w:rPr>
            <w:noProof/>
            <w:webHidden/>
          </w:rPr>
          <w:fldChar w:fldCharType="separate"/>
        </w:r>
        <w:r w:rsidR="00F003E8">
          <w:rPr>
            <w:noProof/>
            <w:webHidden/>
          </w:rPr>
          <w:t>23</w:t>
        </w:r>
        <w:r>
          <w:rPr>
            <w:noProof/>
            <w:webHidden/>
          </w:rPr>
          <w:fldChar w:fldCharType="end"/>
        </w:r>
      </w:hyperlink>
    </w:p>
    <w:p w14:paraId="1F6A7E25" w14:textId="45D2EAA6" w:rsidR="00981B7B" w:rsidRDefault="00981B7B">
      <w:pPr>
        <w:pStyle w:val="TDC2"/>
        <w:rPr>
          <w:rFonts w:asciiTheme="minorHAnsi" w:eastAsiaTheme="minorEastAsia" w:hAnsiTheme="minorHAnsi"/>
          <w:noProof/>
          <w:kern w:val="2"/>
          <w:sz w:val="22"/>
          <w:lang w:eastAsia="es-HN"/>
          <w14:ligatures w14:val="standardContextual"/>
        </w:rPr>
      </w:pPr>
      <w:hyperlink w:anchor="_Toc159604276" w:history="1">
        <w:r w:rsidRPr="00B40BB3">
          <w:rPr>
            <w:rStyle w:val="Hipervnculo"/>
            <w:rFonts w:cs="Times New Roman"/>
            <w:noProof/>
          </w:rPr>
          <w:t>2.3.1.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BASES TEÓRICAS</w:t>
        </w:r>
        <w:r>
          <w:rPr>
            <w:noProof/>
            <w:webHidden/>
          </w:rPr>
          <w:tab/>
        </w:r>
        <w:r>
          <w:rPr>
            <w:noProof/>
            <w:webHidden/>
          </w:rPr>
          <w:fldChar w:fldCharType="begin"/>
        </w:r>
        <w:r>
          <w:rPr>
            <w:noProof/>
            <w:webHidden/>
          </w:rPr>
          <w:instrText xml:space="preserve"> PAGEREF _Toc159604276 \h </w:instrText>
        </w:r>
        <w:r>
          <w:rPr>
            <w:noProof/>
            <w:webHidden/>
          </w:rPr>
        </w:r>
        <w:r>
          <w:rPr>
            <w:noProof/>
            <w:webHidden/>
          </w:rPr>
          <w:fldChar w:fldCharType="separate"/>
        </w:r>
        <w:r w:rsidR="00F003E8">
          <w:rPr>
            <w:noProof/>
            <w:webHidden/>
          </w:rPr>
          <w:t>23</w:t>
        </w:r>
        <w:r>
          <w:rPr>
            <w:noProof/>
            <w:webHidden/>
          </w:rPr>
          <w:fldChar w:fldCharType="end"/>
        </w:r>
      </w:hyperlink>
    </w:p>
    <w:p w14:paraId="537607D7" w14:textId="33200DB3" w:rsidR="00981B7B" w:rsidRDefault="00981B7B">
      <w:pPr>
        <w:pStyle w:val="TDC2"/>
        <w:rPr>
          <w:rFonts w:asciiTheme="minorHAnsi" w:eastAsiaTheme="minorEastAsia" w:hAnsiTheme="minorHAnsi"/>
          <w:noProof/>
          <w:kern w:val="2"/>
          <w:sz w:val="22"/>
          <w:lang w:eastAsia="es-HN"/>
          <w14:ligatures w14:val="standardContextual"/>
        </w:rPr>
      </w:pPr>
      <w:hyperlink w:anchor="_Toc159604277" w:history="1">
        <w:r w:rsidRPr="00B40BB3">
          <w:rPr>
            <w:rStyle w:val="Hipervnculo"/>
            <w:rFonts w:cs="Times New Roman"/>
            <w:noProof/>
          </w:rPr>
          <w:t>2.3.1.1.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DE MERCADO</w:t>
        </w:r>
        <w:r>
          <w:rPr>
            <w:noProof/>
            <w:webHidden/>
          </w:rPr>
          <w:tab/>
        </w:r>
        <w:r>
          <w:rPr>
            <w:noProof/>
            <w:webHidden/>
          </w:rPr>
          <w:fldChar w:fldCharType="begin"/>
        </w:r>
        <w:r>
          <w:rPr>
            <w:noProof/>
            <w:webHidden/>
          </w:rPr>
          <w:instrText xml:space="preserve"> PAGEREF _Toc159604277 \h </w:instrText>
        </w:r>
        <w:r>
          <w:rPr>
            <w:noProof/>
            <w:webHidden/>
          </w:rPr>
        </w:r>
        <w:r>
          <w:rPr>
            <w:noProof/>
            <w:webHidden/>
          </w:rPr>
          <w:fldChar w:fldCharType="separate"/>
        </w:r>
        <w:r w:rsidR="00F003E8">
          <w:rPr>
            <w:noProof/>
            <w:webHidden/>
          </w:rPr>
          <w:t>23</w:t>
        </w:r>
        <w:r>
          <w:rPr>
            <w:noProof/>
            <w:webHidden/>
          </w:rPr>
          <w:fldChar w:fldCharType="end"/>
        </w:r>
      </w:hyperlink>
    </w:p>
    <w:p w14:paraId="721797FF" w14:textId="585F3B4F" w:rsidR="00981B7B" w:rsidRDefault="00981B7B">
      <w:pPr>
        <w:pStyle w:val="TDC2"/>
        <w:rPr>
          <w:rFonts w:asciiTheme="minorHAnsi" w:eastAsiaTheme="minorEastAsia" w:hAnsiTheme="minorHAnsi"/>
          <w:noProof/>
          <w:kern w:val="2"/>
          <w:sz w:val="22"/>
          <w:lang w:eastAsia="es-HN"/>
          <w14:ligatures w14:val="standardContextual"/>
        </w:rPr>
      </w:pPr>
      <w:hyperlink w:anchor="_Toc159604278" w:history="1">
        <w:r w:rsidRPr="00B40BB3">
          <w:rPr>
            <w:rStyle w:val="Hipervnculo"/>
            <w:rFonts w:cs="Times New Roman"/>
            <w:noProof/>
          </w:rPr>
          <w:t>2.3.1.2.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TÉCNICO</w:t>
        </w:r>
        <w:r>
          <w:rPr>
            <w:noProof/>
            <w:webHidden/>
          </w:rPr>
          <w:tab/>
        </w:r>
        <w:r>
          <w:rPr>
            <w:noProof/>
            <w:webHidden/>
          </w:rPr>
          <w:fldChar w:fldCharType="begin"/>
        </w:r>
        <w:r>
          <w:rPr>
            <w:noProof/>
            <w:webHidden/>
          </w:rPr>
          <w:instrText xml:space="preserve"> PAGEREF _Toc159604278 \h </w:instrText>
        </w:r>
        <w:r>
          <w:rPr>
            <w:noProof/>
            <w:webHidden/>
          </w:rPr>
        </w:r>
        <w:r>
          <w:rPr>
            <w:noProof/>
            <w:webHidden/>
          </w:rPr>
          <w:fldChar w:fldCharType="separate"/>
        </w:r>
        <w:r w:rsidR="00F003E8">
          <w:rPr>
            <w:noProof/>
            <w:webHidden/>
          </w:rPr>
          <w:t>29</w:t>
        </w:r>
        <w:r>
          <w:rPr>
            <w:noProof/>
            <w:webHidden/>
          </w:rPr>
          <w:fldChar w:fldCharType="end"/>
        </w:r>
      </w:hyperlink>
    </w:p>
    <w:p w14:paraId="0E2F0A20" w14:textId="548AB76C" w:rsidR="00981B7B" w:rsidRDefault="00981B7B">
      <w:pPr>
        <w:pStyle w:val="TDC2"/>
        <w:rPr>
          <w:rFonts w:asciiTheme="minorHAnsi" w:eastAsiaTheme="minorEastAsia" w:hAnsiTheme="minorHAnsi"/>
          <w:noProof/>
          <w:kern w:val="2"/>
          <w:sz w:val="22"/>
          <w:lang w:eastAsia="es-HN"/>
          <w14:ligatures w14:val="standardContextual"/>
        </w:rPr>
      </w:pPr>
      <w:hyperlink w:anchor="_Toc159604279" w:history="1">
        <w:r w:rsidRPr="00B40BB3">
          <w:rPr>
            <w:rStyle w:val="Hipervnculo"/>
            <w:rFonts w:cs="Times New Roman"/>
            <w:noProof/>
          </w:rPr>
          <w:t>2.3.1.3.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FINANCIERO</w:t>
        </w:r>
        <w:r>
          <w:rPr>
            <w:noProof/>
            <w:webHidden/>
          </w:rPr>
          <w:tab/>
        </w:r>
        <w:r>
          <w:rPr>
            <w:noProof/>
            <w:webHidden/>
          </w:rPr>
          <w:fldChar w:fldCharType="begin"/>
        </w:r>
        <w:r>
          <w:rPr>
            <w:noProof/>
            <w:webHidden/>
          </w:rPr>
          <w:instrText xml:space="preserve"> PAGEREF _Toc159604279 \h </w:instrText>
        </w:r>
        <w:r>
          <w:rPr>
            <w:noProof/>
            <w:webHidden/>
          </w:rPr>
        </w:r>
        <w:r>
          <w:rPr>
            <w:noProof/>
            <w:webHidden/>
          </w:rPr>
          <w:fldChar w:fldCharType="separate"/>
        </w:r>
        <w:r w:rsidR="00F003E8">
          <w:rPr>
            <w:noProof/>
            <w:webHidden/>
          </w:rPr>
          <w:t>35</w:t>
        </w:r>
        <w:r>
          <w:rPr>
            <w:noProof/>
            <w:webHidden/>
          </w:rPr>
          <w:fldChar w:fldCharType="end"/>
        </w:r>
      </w:hyperlink>
    </w:p>
    <w:p w14:paraId="3DA42419" w14:textId="1A0A3B24" w:rsidR="00981B7B" w:rsidRDefault="00981B7B">
      <w:pPr>
        <w:pStyle w:val="TDC2"/>
        <w:rPr>
          <w:rFonts w:asciiTheme="minorHAnsi" w:eastAsiaTheme="minorEastAsia" w:hAnsiTheme="minorHAnsi"/>
          <w:noProof/>
          <w:kern w:val="2"/>
          <w:sz w:val="22"/>
          <w:lang w:eastAsia="es-HN"/>
          <w14:ligatures w14:val="standardContextual"/>
        </w:rPr>
      </w:pPr>
      <w:hyperlink w:anchor="_Toc159604283" w:history="1">
        <w:r w:rsidRPr="00B40BB3">
          <w:rPr>
            <w:rStyle w:val="Hipervnculo"/>
            <w:rFonts w:cs="Times New Roman"/>
            <w:noProof/>
          </w:rPr>
          <w:t>2.4</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METODOLOGÍAS DESARROLLADAS POR OTROS INVESTIGADORES O EXPERTOS.</w:t>
        </w:r>
        <w:r>
          <w:rPr>
            <w:noProof/>
            <w:webHidden/>
          </w:rPr>
          <w:tab/>
        </w:r>
        <w:r>
          <w:rPr>
            <w:noProof/>
            <w:webHidden/>
          </w:rPr>
          <w:fldChar w:fldCharType="begin"/>
        </w:r>
        <w:r>
          <w:rPr>
            <w:noProof/>
            <w:webHidden/>
          </w:rPr>
          <w:instrText xml:space="preserve"> PAGEREF _Toc159604283 \h </w:instrText>
        </w:r>
        <w:r>
          <w:rPr>
            <w:noProof/>
            <w:webHidden/>
          </w:rPr>
        </w:r>
        <w:r>
          <w:rPr>
            <w:noProof/>
            <w:webHidden/>
          </w:rPr>
          <w:fldChar w:fldCharType="separate"/>
        </w:r>
        <w:r w:rsidR="00F003E8">
          <w:rPr>
            <w:noProof/>
            <w:webHidden/>
          </w:rPr>
          <w:t>38</w:t>
        </w:r>
        <w:r>
          <w:rPr>
            <w:noProof/>
            <w:webHidden/>
          </w:rPr>
          <w:fldChar w:fldCharType="end"/>
        </w:r>
      </w:hyperlink>
    </w:p>
    <w:p w14:paraId="5D09AEF1" w14:textId="280C7F88" w:rsidR="00981B7B" w:rsidRDefault="00981B7B">
      <w:pPr>
        <w:pStyle w:val="TDC3"/>
        <w:rPr>
          <w:rFonts w:asciiTheme="minorHAnsi" w:eastAsiaTheme="minorEastAsia" w:hAnsiTheme="minorHAnsi"/>
          <w:noProof/>
          <w:kern w:val="2"/>
          <w:sz w:val="22"/>
          <w:lang w:eastAsia="es-HN"/>
          <w14:ligatures w14:val="standardContextual"/>
        </w:rPr>
      </w:pPr>
      <w:hyperlink w:anchor="_Toc159604287" w:history="1">
        <w:r w:rsidRPr="00B40BB3">
          <w:rPr>
            <w:rStyle w:val="Hipervnculo"/>
            <w:noProof/>
          </w:rPr>
          <w:t>2.4.1</w:t>
        </w:r>
        <w:r>
          <w:rPr>
            <w:rFonts w:asciiTheme="minorHAnsi" w:eastAsiaTheme="minorEastAsia" w:hAnsiTheme="minorHAnsi"/>
            <w:noProof/>
            <w:kern w:val="2"/>
            <w:sz w:val="22"/>
            <w:lang w:eastAsia="es-HN"/>
            <w14:ligatures w14:val="standardContextual"/>
          </w:rPr>
          <w:tab/>
        </w:r>
        <w:r w:rsidRPr="00B40BB3">
          <w:rPr>
            <w:rStyle w:val="Hipervnculo"/>
            <w:noProof/>
          </w:rPr>
          <w:t xml:space="preserve">PRODUCTOS FINANCIEROS SOLIDARIOS DE CAPTACIONES EN LAS COOPERATIVAS DE AHORRO Y CRÉDITO DEL SEGMENTO 3 DE LA CIUDAD DE </w:t>
        </w:r>
        <w:r w:rsidRPr="00B40BB3">
          <w:rPr>
            <w:rStyle w:val="Hipervnculo"/>
            <w:noProof/>
          </w:rPr>
          <w:lastRenderedPageBreak/>
          <w:t>LATACUNGA (Benítez, 2018).</w:t>
        </w:r>
        <w:r>
          <w:rPr>
            <w:noProof/>
            <w:webHidden/>
          </w:rPr>
          <w:tab/>
        </w:r>
        <w:r>
          <w:rPr>
            <w:noProof/>
            <w:webHidden/>
          </w:rPr>
          <w:fldChar w:fldCharType="begin"/>
        </w:r>
        <w:r>
          <w:rPr>
            <w:noProof/>
            <w:webHidden/>
          </w:rPr>
          <w:instrText xml:space="preserve"> PAGEREF _Toc159604287 \h </w:instrText>
        </w:r>
        <w:r>
          <w:rPr>
            <w:noProof/>
            <w:webHidden/>
          </w:rPr>
        </w:r>
        <w:r>
          <w:rPr>
            <w:noProof/>
            <w:webHidden/>
          </w:rPr>
          <w:fldChar w:fldCharType="separate"/>
        </w:r>
        <w:r w:rsidR="00F003E8">
          <w:rPr>
            <w:noProof/>
            <w:webHidden/>
          </w:rPr>
          <w:t>39</w:t>
        </w:r>
        <w:r>
          <w:rPr>
            <w:noProof/>
            <w:webHidden/>
          </w:rPr>
          <w:fldChar w:fldCharType="end"/>
        </w:r>
      </w:hyperlink>
    </w:p>
    <w:p w14:paraId="578947EA" w14:textId="4E80CAF5" w:rsidR="00981B7B" w:rsidRDefault="00981B7B">
      <w:pPr>
        <w:pStyle w:val="TDC3"/>
        <w:rPr>
          <w:rFonts w:asciiTheme="minorHAnsi" w:eastAsiaTheme="minorEastAsia" w:hAnsiTheme="minorHAnsi"/>
          <w:noProof/>
          <w:kern w:val="2"/>
          <w:sz w:val="22"/>
          <w:lang w:eastAsia="es-HN"/>
          <w14:ligatures w14:val="standardContextual"/>
        </w:rPr>
      </w:pPr>
      <w:hyperlink w:anchor="_Toc159604288" w:history="1">
        <w:r w:rsidRPr="00B40BB3">
          <w:rPr>
            <w:rStyle w:val="Hipervnculo"/>
            <w:noProof/>
          </w:rPr>
          <w:t>2.4.2</w:t>
        </w:r>
        <w:r>
          <w:rPr>
            <w:rFonts w:asciiTheme="minorHAnsi" w:eastAsiaTheme="minorEastAsia" w:hAnsiTheme="minorHAnsi"/>
            <w:noProof/>
            <w:kern w:val="2"/>
            <w:sz w:val="22"/>
            <w:lang w:eastAsia="es-HN"/>
            <w14:ligatures w14:val="standardContextual"/>
          </w:rPr>
          <w:tab/>
        </w:r>
        <w:r w:rsidRPr="00B40BB3">
          <w:rPr>
            <w:rStyle w:val="Hipervnculo"/>
            <w:noProof/>
          </w:rPr>
          <w:t>IMPLEMENTACIÓN DE UNA METODOLOGÍA PARA LA CREACIÓN DE UN PRODUCTO AHORRO PROGRAMADO PARA LA COAC TEXTIL 14 DE MARZO</w:t>
        </w:r>
        <w:r>
          <w:rPr>
            <w:noProof/>
            <w:webHidden/>
          </w:rPr>
          <w:tab/>
        </w:r>
        <w:r>
          <w:rPr>
            <w:noProof/>
            <w:webHidden/>
          </w:rPr>
          <w:fldChar w:fldCharType="begin"/>
        </w:r>
        <w:r>
          <w:rPr>
            <w:noProof/>
            <w:webHidden/>
          </w:rPr>
          <w:instrText xml:space="preserve"> PAGEREF _Toc159604288 \h </w:instrText>
        </w:r>
        <w:r>
          <w:rPr>
            <w:noProof/>
            <w:webHidden/>
          </w:rPr>
        </w:r>
        <w:r>
          <w:rPr>
            <w:noProof/>
            <w:webHidden/>
          </w:rPr>
          <w:fldChar w:fldCharType="separate"/>
        </w:r>
        <w:r w:rsidR="00F003E8">
          <w:rPr>
            <w:noProof/>
            <w:webHidden/>
          </w:rPr>
          <w:t>40</w:t>
        </w:r>
        <w:r>
          <w:rPr>
            <w:noProof/>
            <w:webHidden/>
          </w:rPr>
          <w:fldChar w:fldCharType="end"/>
        </w:r>
      </w:hyperlink>
    </w:p>
    <w:p w14:paraId="4898B938" w14:textId="490B0BE6" w:rsidR="00981B7B" w:rsidRDefault="00981B7B">
      <w:pPr>
        <w:pStyle w:val="TDC3"/>
        <w:rPr>
          <w:rFonts w:asciiTheme="minorHAnsi" w:eastAsiaTheme="minorEastAsia" w:hAnsiTheme="minorHAnsi"/>
          <w:noProof/>
          <w:kern w:val="2"/>
          <w:sz w:val="22"/>
          <w:lang w:eastAsia="es-HN"/>
          <w14:ligatures w14:val="standardContextual"/>
        </w:rPr>
      </w:pPr>
      <w:hyperlink w:anchor="_Toc159604291" w:history="1">
        <w:r w:rsidRPr="00B40BB3">
          <w:rPr>
            <w:rStyle w:val="Hipervnculo"/>
            <w:bCs/>
            <w:noProof/>
          </w:rPr>
          <w:t>2.4.3</w:t>
        </w:r>
        <w:r>
          <w:rPr>
            <w:rFonts w:asciiTheme="minorHAnsi" w:eastAsiaTheme="minorEastAsia" w:hAnsiTheme="minorHAnsi"/>
            <w:noProof/>
            <w:kern w:val="2"/>
            <w:sz w:val="22"/>
            <w:lang w:eastAsia="es-HN"/>
            <w14:ligatures w14:val="standardContextual"/>
          </w:rPr>
          <w:tab/>
        </w:r>
        <w:r w:rsidRPr="00B40BB3">
          <w:rPr>
            <w:rStyle w:val="Hipervnculo"/>
            <w:noProof/>
          </w:rPr>
          <w:t>INSTRUMENTOS UTILIZADOS</w:t>
        </w:r>
        <w:r>
          <w:rPr>
            <w:noProof/>
            <w:webHidden/>
          </w:rPr>
          <w:tab/>
        </w:r>
        <w:r>
          <w:rPr>
            <w:noProof/>
            <w:webHidden/>
          </w:rPr>
          <w:fldChar w:fldCharType="begin"/>
        </w:r>
        <w:r>
          <w:rPr>
            <w:noProof/>
            <w:webHidden/>
          </w:rPr>
          <w:instrText xml:space="preserve"> PAGEREF _Toc159604291 \h </w:instrText>
        </w:r>
        <w:r>
          <w:rPr>
            <w:noProof/>
            <w:webHidden/>
          </w:rPr>
        </w:r>
        <w:r>
          <w:rPr>
            <w:noProof/>
            <w:webHidden/>
          </w:rPr>
          <w:fldChar w:fldCharType="separate"/>
        </w:r>
        <w:r w:rsidR="00F003E8">
          <w:rPr>
            <w:noProof/>
            <w:webHidden/>
          </w:rPr>
          <w:t>40</w:t>
        </w:r>
        <w:r>
          <w:rPr>
            <w:noProof/>
            <w:webHidden/>
          </w:rPr>
          <w:fldChar w:fldCharType="end"/>
        </w:r>
      </w:hyperlink>
    </w:p>
    <w:p w14:paraId="260671B0" w14:textId="360BF0A6" w:rsidR="00981B7B" w:rsidRDefault="00981B7B">
      <w:pPr>
        <w:pStyle w:val="TDC2"/>
        <w:rPr>
          <w:rFonts w:asciiTheme="minorHAnsi" w:eastAsiaTheme="minorEastAsia" w:hAnsiTheme="minorHAnsi"/>
          <w:noProof/>
          <w:kern w:val="2"/>
          <w:sz w:val="22"/>
          <w:lang w:eastAsia="es-HN"/>
          <w14:ligatures w14:val="standardContextual"/>
        </w:rPr>
      </w:pPr>
      <w:hyperlink w:anchor="_Toc159604292" w:history="1">
        <w:r w:rsidRPr="00B40BB3">
          <w:rPr>
            <w:rStyle w:val="Hipervnculo"/>
            <w:rFonts w:cs="Times New Roman"/>
            <w:noProof/>
          </w:rPr>
          <w:t>2.5</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MARCO LEGAL</w:t>
        </w:r>
        <w:r>
          <w:rPr>
            <w:noProof/>
            <w:webHidden/>
          </w:rPr>
          <w:tab/>
        </w:r>
        <w:r>
          <w:rPr>
            <w:noProof/>
            <w:webHidden/>
          </w:rPr>
          <w:fldChar w:fldCharType="begin"/>
        </w:r>
        <w:r>
          <w:rPr>
            <w:noProof/>
            <w:webHidden/>
          </w:rPr>
          <w:instrText xml:space="preserve"> PAGEREF _Toc159604292 \h </w:instrText>
        </w:r>
        <w:r>
          <w:rPr>
            <w:noProof/>
            <w:webHidden/>
          </w:rPr>
        </w:r>
        <w:r>
          <w:rPr>
            <w:noProof/>
            <w:webHidden/>
          </w:rPr>
          <w:fldChar w:fldCharType="separate"/>
        </w:r>
        <w:r w:rsidR="00F003E8">
          <w:rPr>
            <w:noProof/>
            <w:webHidden/>
          </w:rPr>
          <w:t>41</w:t>
        </w:r>
        <w:r>
          <w:rPr>
            <w:noProof/>
            <w:webHidden/>
          </w:rPr>
          <w:fldChar w:fldCharType="end"/>
        </w:r>
      </w:hyperlink>
    </w:p>
    <w:p w14:paraId="60442655" w14:textId="620EF24F" w:rsidR="00981B7B" w:rsidRDefault="00981B7B">
      <w:pPr>
        <w:pStyle w:val="TDC1"/>
        <w:rPr>
          <w:rFonts w:asciiTheme="minorHAnsi" w:eastAsiaTheme="minorEastAsia" w:hAnsiTheme="minorHAnsi"/>
          <w:noProof/>
          <w:kern w:val="2"/>
          <w:sz w:val="22"/>
          <w:lang w:eastAsia="es-HN"/>
          <w14:ligatures w14:val="standardContextual"/>
        </w:rPr>
      </w:pPr>
      <w:hyperlink w:anchor="_Toc159604293" w:history="1">
        <w:r w:rsidRPr="00B40BB3">
          <w:rPr>
            <w:rStyle w:val="Hipervnculo"/>
            <w:noProof/>
          </w:rPr>
          <w:t>CAPÍTULO III. METODOLOGÍA</w:t>
        </w:r>
        <w:r>
          <w:rPr>
            <w:noProof/>
            <w:webHidden/>
          </w:rPr>
          <w:tab/>
        </w:r>
        <w:r>
          <w:rPr>
            <w:noProof/>
            <w:webHidden/>
          </w:rPr>
          <w:fldChar w:fldCharType="begin"/>
        </w:r>
        <w:r>
          <w:rPr>
            <w:noProof/>
            <w:webHidden/>
          </w:rPr>
          <w:instrText xml:space="preserve"> PAGEREF _Toc159604293 \h </w:instrText>
        </w:r>
        <w:r>
          <w:rPr>
            <w:noProof/>
            <w:webHidden/>
          </w:rPr>
        </w:r>
        <w:r>
          <w:rPr>
            <w:noProof/>
            <w:webHidden/>
          </w:rPr>
          <w:fldChar w:fldCharType="separate"/>
        </w:r>
        <w:r w:rsidR="00F003E8">
          <w:rPr>
            <w:noProof/>
            <w:webHidden/>
          </w:rPr>
          <w:t>42</w:t>
        </w:r>
        <w:r>
          <w:rPr>
            <w:noProof/>
            <w:webHidden/>
          </w:rPr>
          <w:fldChar w:fldCharType="end"/>
        </w:r>
      </w:hyperlink>
    </w:p>
    <w:p w14:paraId="317F69F7" w14:textId="33A7D167" w:rsidR="00981B7B" w:rsidRDefault="00981B7B">
      <w:pPr>
        <w:pStyle w:val="TDC2"/>
        <w:rPr>
          <w:rFonts w:asciiTheme="minorHAnsi" w:eastAsiaTheme="minorEastAsia" w:hAnsiTheme="minorHAnsi"/>
          <w:noProof/>
          <w:kern w:val="2"/>
          <w:sz w:val="22"/>
          <w:lang w:eastAsia="es-HN"/>
          <w14:ligatures w14:val="standardContextual"/>
        </w:rPr>
      </w:pPr>
      <w:hyperlink w:anchor="_Toc159604295" w:history="1">
        <w:r w:rsidRPr="00B40BB3">
          <w:rPr>
            <w:rStyle w:val="Hipervnculo"/>
            <w:rFonts w:cs="Times New Roman"/>
            <w:noProof/>
          </w:rPr>
          <w:t>3.1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CONGRUENCIA METODOLÓGICA</w:t>
        </w:r>
        <w:r>
          <w:rPr>
            <w:noProof/>
            <w:webHidden/>
          </w:rPr>
          <w:tab/>
        </w:r>
        <w:r>
          <w:rPr>
            <w:noProof/>
            <w:webHidden/>
          </w:rPr>
          <w:fldChar w:fldCharType="begin"/>
        </w:r>
        <w:r>
          <w:rPr>
            <w:noProof/>
            <w:webHidden/>
          </w:rPr>
          <w:instrText xml:space="preserve"> PAGEREF _Toc159604295 \h </w:instrText>
        </w:r>
        <w:r>
          <w:rPr>
            <w:noProof/>
            <w:webHidden/>
          </w:rPr>
        </w:r>
        <w:r>
          <w:rPr>
            <w:noProof/>
            <w:webHidden/>
          </w:rPr>
          <w:fldChar w:fldCharType="separate"/>
        </w:r>
        <w:r w:rsidR="00F003E8">
          <w:rPr>
            <w:noProof/>
            <w:webHidden/>
          </w:rPr>
          <w:t>42</w:t>
        </w:r>
        <w:r>
          <w:rPr>
            <w:noProof/>
            <w:webHidden/>
          </w:rPr>
          <w:fldChar w:fldCharType="end"/>
        </w:r>
      </w:hyperlink>
    </w:p>
    <w:p w14:paraId="0010EF78" w14:textId="064F812D" w:rsidR="00981B7B" w:rsidRDefault="00981B7B">
      <w:pPr>
        <w:pStyle w:val="TDC2"/>
        <w:rPr>
          <w:rFonts w:asciiTheme="minorHAnsi" w:eastAsiaTheme="minorEastAsia" w:hAnsiTheme="minorHAnsi"/>
          <w:noProof/>
          <w:kern w:val="2"/>
          <w:sz w:val="22"/>
          <w:lang w:eastAsia="es-HN"/>
          <w14:ligatures w14:val="standardContextual"/>
        </w:rPr>
      </w:pPr>
      <w:hyperlink w:anchor="_Toc159604296" w:history="1">
        <w:r w:rsidRPr="00B40BB3">
          <w:rPr>
            <w:rStyle w:val="Hipervnculo"/>
            <w:rFonts w:cs="Times New Roman"/>
            <w:noProof/>
          </w:rPr>
          <w:t>3.1.1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MATRIZ METODOLÓGICA</w:t>
        </w:r>
        <w:r>
          <w:rPr>
            <w:noProof/>
            <w:webHidden/>
          </w:rPr>
          <w:tab/>
        </w:r>
        <w:r>
          <w:rPr>
            <w:noProof/>
            <w:webHidden/>
          </w:rPr>
          <w:fldChar w:fldCharType="begin"/>
        </w:r>
        <w:r>
          <w:rPr>
            <w:noProof/>
            <w:webHidden/>
          </w:rPr>
          <w:instrText xml:space="preserve"> PAGEREF _Toc159604296 \h </w:instrText>
        </w:r>
        <w:r>
          <w:rPr>
            <w:noProof/>
            <w:webHidden/>
          </w:rPr>
        </w:r>
        <w:r>
          <w:rPr>
            <w:noProof/>
            <w:webHidden/>
          </w:rPr>
          <w:fldChar w:fldCharType="separate"/>
        </w:r>
        <w:r w:rsidR="00F003E8">
          <w:rPr>
            <w:noProof/>
            <w:webHidden/>
          </w:rPr>
          <w:t>42</w:t>
        </w:r>
        <w:r>
          <w:rPr>
            <w:noProof/>
            <w:webHidden/>
          </w:rPr>
          <w:fldChar w:fldCharType="end"/>
        </w:r>
      </w:hyperlink>
    </w:p>
    <w:p w14:paraId="24BF6DB1" w14:textId="38869384" w:rsidR="00981B7B" w:rsidRDefault="00981B7B">
      <w:pPr>
        <w:pStyle w:val="TDC2"/>
        <w:rPr>
          <w:rFonts w:asciiTheme="minorHAnsi" w:eastAsiaTheme="minorEastAsia" w:hAnsiTheme="minorHAnsi"/>
          <w:noProof/>
          <w:kern w:val="2"/>
          <w:sz w:val="22"/>
          <w:lang w:eastAsia="es-HN"/>
          <w14:ligatures w14:val="standardContextual"/>
        </w:rPr>
      </w:pPr>
      <w:hyperlink w:anchor="_Toc159604297" w:history="1">
        <w:r w:rsidRPr="00B40BB3">
          <w:rPr>
            <w:rStyle w:val="Hipervnculo"/>
            <w:rFonts w:cs="Times New Roman"/>
            <w:noProof/>
          </w:rPr>
          <w:t xml:space="preserve">3.1.2 </w:t>
        </w:r>
        <w:r w:rsidRPr="00B40BB3">
          <w:rPr>
            <w:rStyle w:val="Hipervnculo"/>
            <w:rFonts w:eastAsiaTheme="majorEastAsia" w:cs="Times New Roman"/>
            <w:noProof/>
          </w:rPr>
          <w:t>ESQUEMA DE VARIABLES DE ESTUDIO</w:t>
        </w:r>
        <w:r>
          <w:rPr>
            <w:noProof/>
            <w:webHidden/>
          </w:rPr>
          <w:tab/>
        </w:r>
        <w:r>
          <w:rPr>
            <w:noProof/>
            <w:webHidden/>
          </w:rPr>
          <w:fldChar w:fldCharType="begin"/>
        </w:r>
        <w:r>
          <w:rPr>
            <w:noProof/>
            <w:webHidden/>
          </w:rPr>
          <w:instrText xml:space="preserve"> PAGEREF _Toc159604297 \h </w:instrText>
        </w:r>
        <w:r>
          <w:rPr>
            <w:noProof/>
            <w:webHidden/>
          </w:rPr>
        </w:r>
        <w:r>
          <w:rPr>
            <w:noProof/>
            <w:webHidden/>
          </w:rPr>
          <w:fldChar w:fldCharType="separate"/>
        </w:r>
        <w:r w:rsidR="00F003E8">
          <w:rPr>
            <w:noProof/>
            <w:webHidden/>
          </w:rPr>
          <w:t>44</w:t>
        </w:r>
        <w:r>
          <w:rPr>
            <w:noProof/>
            <w:webHidden/>
          </w:rPr>
          <w:fldChar w:fldCharType="end"/>
        </w:r>
      </w:hyperlink>
    </w:p>
    <w:p w14:paraId="5EDFE163" w14:textId="36CBA90A" w:rsidR="00981B7B" w:rsidRDefault="00981B7B">
      <w:pPr>
        <w:pStyle w:val="TDC2"/>
        <w:rPr>
          <w:rFonts w:asciiTheme="minorHAnsi" w:eastAsiaTheme="minorEastAsia" w:hAnsiTheme="minorHAnsi"/>
          <w:noProof/>
          <w:kern w:val="2"/>
          <w:sz w:val="22"/>
          <w:lang w:eastAsia="es-HN"/>
          <w14:ligatures w14:val="standardContextual"/>
        </w:rPr>
      </w:pPr>
      <w:hyperlink w:anchor="_Toc159604298" w:history="1">
        <w:r w:rsidRPr="00B40BB3">
          <w:rPr>
            <w:rStyle w:val="Hipervnculo"/>
            <w:rFonts w:cs="Times New Roman"/>
            <w:noProof/>
          </w:rPr>
          <w:t>3.2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ENFOQUE Y MÉTODOS</w:t>
        </w:r>
        <w:r>
          <w:rPr>
            <w:noProof/>
            <w:webHidden/>
          </w:rPr>
          <w:tab/>
        </w:r>
        <w:r>
          <w:rPr>
            <w:noProof/>
            <w:webHidden/>
          </w:rPr>
          <w:fldChar w:fldCharType="begin"/>
        </w:r>
        <w:r>
          <w:rPr>
            <w:noProof/>
            <w:webHidden/>
          </w:rPr>
          <w:instrText xml:space="preserve"> PAGEREF _Toc159604298 \h </w:instrText>
        </w:r>
        <w:r>
          <w:rPr>
            <w:noProof/>
            <w:webHidden/>
          </w:rPr>
        </w:r>
        <w:r>
          <w:rPr>
            <w:noProof/>
            <w:webHidden/>
          </w:rPr>
          <w:fldChar w:fldCharType="separate"/>
        </w:r>
        <w:r w:rsidR="00F003E8">
          <w:rPr>
            <w:noProof/>
            <w:webHidden/>
          </w:rPr>
          <w:t>47</w:t>
        </w:r>
        <w:r>
          <w:rPr>
            <w:noProof/>
            <w:webHidden/>
          </w:rPr>
          <w:fldChar w:fldCharType="end"/>
        </w:r>
      </w:hyperlink>
    </w:p>
    <w:p w14:paraId="4DD68262" w14:textId="093239E4" w:rsidR="00981B7B" w:rsidRDefault="00981B7B">
      <w:pPr>
        <w:pStyle w:val="TDC3"/>
        <w:rPr>
          <w:rFonts w:asciiTheme="minorHAnsi" w:eastAsiaTheme="minorEastAsia" w:hAnsiTheme="minorHAnsi"/>
          <w:noProof/>
          <w:kern w:val="2"/>
          <w:sz w:val="22"/>
          <w:lang w:eastAsia="es-HN"/>
          <w14:ligatures w14:val="standardContextual"/>
        </w:rPr>
      </w:pPr>
      <w:hyperlink w:anchor="_Toc159604304" w:history="1">
        <w:r w:rsidRPr="00B40BB3">
          <w:rPr>
            <w:rStyle w:val="Hipervnculo"/>
            <w:rFonts w:cs="Times New Roman"/>
            <w:bCs/>
            <w:noProof/>
          </w:rPr>
          <w:t>3.2.1.</w:t>
        </w:r>
        <w:r>
          <w:rPr>
            <w:rFonts w:asciiTheme="minorHAnsi" w:eastAsiaTheme="minorEastAsia" w:hAnsiTheme="minorHAnsi"/>
            <w:noProof/>
            <w:kern w:val="2"/>
            <w:sz w:val="22"/>
            <w:lang w:eastAsia="es-HN"/>
            <w14:ligatures w14:val="standardContextual"/>
          </w:rPr>
          <w:tab/>
        </w:r>
        <w:r w:rsidRPr="00B40BB3">
          <w:rPr>
            <w:rStyle w:val="Hipervnculo"/>
            <w:rFonts w:cs="Times New Roman"/>
            <w:bCs/>
            <w:noProof/>
          </w:rPr>
          <w:t>MÉTODOS</w:t>
        </w:r>
        <w:r>
          <w:rPr>
            <w:noProof/>
            <w:webHidden/>
          </w:rPr>
          <w:tab/>
        </w:r>
        <w:r>
          <w:rPr>
            <w:noProof/>
            <w:webHidden/>
          </w:rPr>
          <w:fldChar w:fldCharType="begin"/>
        </w:r>
        <w:r>
          <w:rPr>
            <w:noProof/>
            <w:webHidden/>
          </w:rPr>
          <w:instrText xml:space="preserve"> PAGEREF _Toc159604304 \h </w:instrText>
        </w:r>
        <w:r>
          <w:rPr>
            <w:noProof/>
            <w:webHidden/>
          </w:rPr>
        </w:r>
        <w:r>
          <w:rPr>
            <w:noProof/>
            <w:webHidden/>
          </w:rPr>
          <w:fldChar w:fldCharType="separate"/>
        </w:r>
        <w:r w:rsidR="00F003E8">
          <w:rPr>
            <w:noProof/>
            <w:webHidden/>
          </w:rPr>
          <w:t>47</w:t>
        </w:r>
        <w:r>
          <w:rPr>
            <w:noProof/>
            <w:webHidden/>
          </w:rPr>
          <w:fldChar w:fldCharType="end"/>
        </w:r>
      </w:hyperlink>
    </w:p>
    <w:p w14:paraId="3954C743" w14:textId="44C1DB8F" w:rsidR="00981B7B" w:rsidRDefault="00981B7B">
      <w:pPr>
        <w:pStyle w:val="TDC3"/>
        <w:rPr>
          <w:rFonts w:asciiTheme="minorHAnsi" w:eastAsiaTheme="minorEastAsia" w:hAnsiTheme="minorHAnsi"/>
          <w:noProof/>
          <w:kern w:val="2"/>
          <w:sz w:val="22"/>
          <w:lang w:eastAsia="es-HN"/>
          <w14:ligatures w14:val="standardContextual"/>
        </w:rPr>
      </w:pPr>
      <w:hyperlink w:anchor="_Toc159604305" w:history="1">
        <w:r w:rsidRPr="00B40BB3">
          <w:rPr>
            <w:rStyle w:val="Hipervnculo"/>
            <w:rFonts w:cs="Times New Roman"/>
            <w:noProof/>
          </w:rPr>
          <w:t>3.2.2.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ALCANCE</w:t>
        </w:r>
        <w:r>
          <w:rPr>
            <w:noProof/>
            <w:webHidden/>
          </w:rPr>
          <w:tab/>
        </w:r>
        <w:r>
          <w:rPr>
            <w:noProof/>
            <w:webHidden/>
          </w:rPr>
          <w:fldChar w:fldCharType="begin"/>
        </w:r>
        <w:r>
          <w:rPr>
            <w:noProof/>
            <w:webHidden/>
          </w:rPr>
          <w:instrText xml:space="preserve"> PAGEREF _Toc159604305 \h </w:instrText>
        </w:r>
        <w:r>
          <w:rPr>
            <w:noProof/>
            <w:webHidden/>
          </w:rPr>
        </w:r>
        <w:r>
          <w:rPr>
            <w:noProof/>
            <w:webHidden/>
          </w:rPr>
          <w:fldChar w:fldCharType="separate"/>
        </w:r>
        <w:r w:rsidR="00F003E8">
          <w:rPr>
            <w:noProof/>
            <w:webHidden/>
          </w:rPr>
          <w:t>47</w:t>
        </w:r>
        <w:r>
          <w:rPr>
            <w:noProof/>
            <w:webHidden/>
          </w:rPr>
          <w:fldChar w:fldCharType="end"/>
        </w:r>
      </w:hyperlink>
    </w:p>
    <w:p w14:paraId="046D3122" w14:textId="0BFEA137" w:rsidR="00981B7B" w:rsidRDefault="00981B7B">
      <w:pPr>
        <w:pStyle w:val="TDC3"/>
        <w:rPr>
          <w:rFonts w:asciiTheme="minorHAnsi" w:eastAsiaTheme="minorEastAsia" w:hAnsiTheme="minorHAnsi"/>
          <w:noProof/>
          <w:kern w:val="2"/>
          <w:sz w:val="22"/>
          <w:lang w:eastAsia="es-HN"/>
          <w14:ligatures w14:val="standardContextual"/>
        </w:rPr>
      </w:pPr>
      <w:hyperlink w:anchor="_Toc159604306" w:history="1">
        <w:r w:rsidRPr="00B40BB3">
          <w:rPr>
            <w:rStyle w:val="Hipervnculo"/>
            <w:rFonts w:cs="Times New Roman"/>
            <w:noProof/>
          </w:rPr>
          <w:t>3.2.3.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ENFOQUE</w:t>
        </w:r>
        <w:r>
          <w:rPr>
            <w:noProof/>
            <w:webHidden/>
          </w:rPr>
          <w:tab/>
        </w:r>
        <w:r>
          <w:rPr>
            <w:noProof/>
            <w:webHidden/>
          </w:rPr>
          <w:fldChar w:fldCharType="begin"/>
        </w:r>
        <w:r>
          <w:rPr>
            <w:noProof/>
            <w:webHidden/>
          </w:rPr>
          <w:instrText xml:space="preserve"> PAGEREF _Toc159604306 \h </w:instrText>
        </w:r>
        <w:r>
          <w:rPr>
            <w:noProof/>
            <w:webHidden/>
          </w:rPr>
        </w:r>
        <w:r>
          <w:rPr>
            <w:noProof/>
            <w:webHidden/>
          </w:rPr>
          <w:fldChar w:fldCharType="separate"/>
        </w:r>
        <w:r w:rsidR="00F003E8">
          <w:rPr>
            <w:noProof/>
            <w:webHidden/>
          </w:rPr>
          <w:t>48</w:t>
        </w:r>
        <w:r>
          <w:rPr>
            <w:noProof/>
            <w:webHidden/>
          </w:rPr>
          <w:fldChar w:fldCharType="end"/>
        </w:r>
      </w:hyperlink>
    </w:p>
    <w:p w14:paraId="6C028605" w14:textId="14C7CA7D" w:rsidR="00981B7B" w:rsidRDefault="00981B7B">
      <w:pPr>
        <w:pStyle w:val="TDC2"/>
        <w:rPr>
          <w:rFonts w:asciiTheme="minorHAnsi" w:eastAsiaTheme="minorEastAsia" w:hAnsiTheme="minorHAnsi"/>
          <w:noProof/>
          <w:kern w:val="2"/>
          <w:sz w:val="22"/>
          <w:lang w:eastAsia="es-HN"/>
          <w14:ligatures w14:val="standardContextual"/>
        </w:rPr>
      </w:pPr>
      <w:hyperlink w:anchor="_Toc159604307" w:history="1">
        <w:r w:rsidRPr="00B40BB3">
          <w:rPr>
            <w:rStyle w:val="Hipervnculo"/>
            <w:rFonts w:cs="Times New Roman"/>
            <w:noProof/>
          </w:rPr>
          <w:t>3.3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DISEÑO DE LA INVESTIGACIÓN</w:t>
        </w:r>
        <w:r>
          <w:rPr>
            <w:noProof/>
            <w:webHidden/>
          </w:rPr>
          <w:tab/>
        </w:r>
        <w:r>
          <w:rPr>
            <w:noProof/>
            <w:webHidden/>
          </w:rPr>
          <w:fldChar w:fldCharType="begin"/>
        </w:r>
        <w:r>
          <w:rPr>
            <w:noProof/>
            <w:webHidden/>
          </w:rPr>
          <w:instrText xml:space="preserve"> PAGEREF _Toc159604307 \h </w:instrText>
        </w:r>
        <w:r>
          <w:rPr>
            <w:noProof/>
            <w:webHidden/>
          </w:rPr>
        </w:r>
        <w:r>
          <w:rPr>
            <w:noProof/>
            <w:webHidden/>
          </w:rPr>
          <w:fldChar w:fldCharType="separate"/>
        </w:r>
        <w:r w:rsidR="00F003E8">
          <w:rPr>
            <w:noProof/>
            <w:webHidden/>
          </w:rPr>
          <w:t>48</w:t>
        </w:r>
        <w:r>
          <w:rPr>
            <w:noProof/>
            <w:webHidden/>
          </w:rPr>
          <w:fldChar w:fldCharType="end"/>
        </w:r>
      </w:hyperlink>
    </w:p>
    <w:p w14:paraId="37DC4F26" w14:textId="286E94CF" w:rsidR="00981B7B" w:rsidRDefault="00981B7B">
      <w:pPr>
        <w:pStyle w:val="TDC2"/>
        <w:rPr>
          <w:rFonts w:asciiTheme="minorHAnsi" w:eastAsiaTheme="minorEastAsia" w:hAnsiTheme="minorHAnsi"/>
          <w:noProof/>
          <w:kern w:val="2"/>
          <w:sz w:val="22"/>
          <w:lang w:eastAsia="es-HN"/>
          <w14:ligatures w14:val="standardContextual"/>
        </w:rPr>
      </w:pPr>
      <w:hyperlink w:anchor="_Toc159604308" w:history="1">
        <w:r w:rsidRPr="00B40BB3">
          <w:rPr>
            <w:rStyle w:val="Hipervnculo"/>
            <w:rFonts w:cs="Times New Roman"/>
            <w:noProof/>
          </w:rPr>
          <w:t>3.3.1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POBLACIÓN</w:t>
        </w:r>
        <w:r>
          <w:rPr>
            <w:noProof/>
            <w:webHidden/>
          </w:rPr>
          <w:tab/>
        </w:r>
        <w:r>
          <w:rPr>
            <w:noProof/>
            <w:webHidden/>
          </w:rPr>
          <w:fldChar w:fldCharType="begin"/>
        </w:r>
        <w:r>
          <w:rPr>
            <w:noProof/>
            <w:webHidden/>
          </w:rPr>
          <w:instrText xml:space="preserve"> PAGEREF _Toc159604308 \h </w:instrText>
        </w:r>
        <w:r>
          <w:rPr>
            <w:noProof/>
            <w:webHidden/>
          </w:rPr>
        </w:r>
        <w:r>
          <w:rPr>
            <w:noProof/>
            <w:webHidden/>
          </w:rPr>
          <w:fldChar w:fldCharType="separate"/>
        </w:r>
        <w:r w:rsidR="00F003E8">
          <w:rPr>
            <w:noProof/>
            <w:webHidden/>
          </w:rPr>
          <w:t>48</w:t>
        </w:r>
        <w:r>
          <w:rPr>
            <w:noProof/>
            <w:webHidden/>
          </w:rPr>
          <w:fldChar w:fldCharType="end"/>
        </w:r>
      </w:hyperlink>
    </w:p>
    <w:p w14:paraId="19D53CD9" w14:textId="48D8A334" w:rsidR="00981B7B" w:rsidRDefault="00981B7B">
      <w:pPr>
        <w:pStyle w:val="TDC2"/>
        <w:rPr>
          <w:rFonts w:asciiTheme="minorHAnsi" w:eastAsiaTheme="minorEastAsia" w:hAnsiTheme="minorHAnsi"/>
          <w:noProof/>
          <w:kern w:val="2"/>
          <w:sz w:val="22"/>
          <w:lang w:eastAsia="es-HN"/>
          <w14:ligatures w14:val="standardContextual"/>
        </w:rPr>
      </w:pPr>
      <w:hyperlink w:anchor="_Toc159604309" w:history="1">
        <w:r w:rsidRPr="00B40BB3">
          <w:rPr>
            <w:rStyle w:val="Hipervnculo"/>
            <w:rFonts w:cs="Times New Roman"/>
            <w:noProof/>
          </w:rPr>
          <w:t>3.3.2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MUESTRA</w:t>
        </w:r>
        <w:r>
          <w:rPr>
            <w:noProof/>
            <w:webHidden/>
          </w:rPr>
          <w:tab/>
        </w:r>
        <w:r>
          <w:rPr>
            <w:noProof/>
            <w:webHidden/>
          </w:rPr>
          <w:fldChar w:fldCharType="begin"/>
        </w:r>
        <w:r>
          <w:rPr>
            <w:noProof/>
            <w:webHidden/>
          </w:rPr>
          <w:instrText xml:space="preserve"> PAGEREF _Toc159604309 \h </w:instrText>
        </w:r>
        <w:r>
          <w:rPr>
            <w:noProof/>
            <w:webHidden/>
          </w:rPr>
        </w:r>
        <w:r>
          <w:rPr>
            <w:noProof/>
            <w:webHidden/>
          </w:rPr>
          <w:fldChar w:fldCharType="separate"/>
        </w:r>
        <w:r w:rsidR="00F003E8">
          <w:rPr>
            <w:noProof/>
            <w:webHidden/>
          </w:rPr>
          <w:t>49</w:t>
        </w:r>
        <w:r>
          <w:rPr>
            <w:noProof/>
            <w:webHidden/>
          </w:rPr>
          <w:fldChar w:fldCharType="end"/>
        </w:r>
      </w:hyperlink>
    </w:p>
    <w:p w14:paraId="248C14B8" w14:textId="4358109F" w:rsidR="00981B7B" w:rsidRDefault="00981B7B">
      <w:pPr>
        <w:pStyle w:val="TDC2"/>
        <w:rPr>
          <w:rFonts w:asciiTheme="minorHAnsi" w:eastAsiaTheme="minorEastAsia" w:hAnsiTheme="minorHAnsi"/>
          <w:noProof/>
          <w:kern w:val="2"/>
          <w:sz w:val="22"/>
          <w:lang w:eastAsia="es-HN"/>
          <w14:ligatures w14:val="standardContextual"/>
        </w:rPr>
      </w:pPr>
      <w:hyperlink w:anchor="_Toc159604310" w:history="1">
        <w:r w:rsidRPr="00B40BB3">
          <w:rPr>
            <w:rStyle w:val="Hipervnculo"/>
            <w:rFonts w:cs="Times New Roman"/>
            <w:noProof/>
          </w:rPr>
          <w:t>3.3.3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TÉCNICAS DE MUESTREO</w:t>
        </w:r>
        <w:r>
          <w:rPr>
            <w:noProof/>
            <w:webHidden/>
          </w:rPr>
          <w:tab/>
        </w:r>
        <w:r>
          <w:rPr>
            <w:noProof/>
            <w:webHidden/>
          </w:rPr>
          <w:fldChar w:fldCharType="begin"/>
        </w:r>
        <w:r>
          <w:rPr>
            <w:noProof/>
            <w:webHidden/>
          </w:rPr>
          <w:instrText xml:space="preserve"> PAGEREF _Toc159604310 \h </w:instrText>
        </w:r>
        <w:r>
          <w:rPr>
            <w:noProof/>
            <w:webHidden/>
          </w:rPr>
        </w:r>
        <w:r>
          <w:rPr>
            <w:noProof/>
            <w:webHidden/>
          </w:rPr>
          <w:fldChar w:fldCharType="separate"/>
        </w:r>
        <w:r w:rsidR="00F003E8">
          <w:rPr>
            <w:noProof/>
            <w:webHidden/>
          </w:rPr>
          <w:t>49</w:t>
        </w:r>
        <w:r>
          <w:rPr>
            <w:noProof/>
            <w:webHidden/>
          </w:rPr>
          <w:fldChar w:fldCharType="end"/>
        </w:r>
      </w:hyperlink>
    </w:p>
    <w:p w14:paraId="2D03A00D" w14:textId="3B86E0B9" w:rsidR="00981B7B" w:rsidRDefault="00981B7B">
      <w:pPr>
        <w:pStyle w:val="TDC2"/>
        <w:rPr>
          <w:rFonts w:asciiTheme="minorHAnsi" w:eastAsiaTheme="minorEastAsia" w:hAnsiTheme="minorHAnsi"/>
          <w:noProof/>
          <w:kern w:val="2"/>
          <w:sz w:val="22"/>
          <w:lang w:eastAsia="es-HN"/>
          <w14:ligatures w14:val="standardContextual"/>
        </w:rPr>
      </w:pPr>
      <w:hyperlink w:anchor="_Toc159604311" w:history="1">
        <w:r w:rsidRPr="00B40BB3">
          <w:rPr>
            <w:rStyle w:val="Hipervnculo"/>
            <w:rFonts w:cs="Times New Roman"/>
            <w:noProof/>
          </w:rPr>
          <w:t>3.4</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TÉCNICAS, INSTRUMENTOS Y PROCEDIMIENTOS APLICADOS</w:t>
        </w:r>
        <w:r>
          <w:rPr>
            <w:noProof/>
            <w:webHidden/>
          </w:rPr>
          <w:tab/>
        </w:r>
        <w:r>
          <w:rPr>
            <w:noProof/>
            <w:webHidden/>
          </w:rPr>
          <w:fldChar w:fldCharType="begin"/>
        </w:r>
        <w:r>
          <w:rPr>
            <w:noProof/>
            <w:webHidden/>
          </w:rPr>
          <w:instrText xml:space="preserve"> PAGEREF _Toc159604311 \h </w:instrText>
        </w:r>
        <w:r>
          <w:rPr>
            <w:noProof/>
            <w:webHidden/>
          </w:rPr>
        </w:r>
        <w:r>
          <w:rPr>
            <w:noProof/>
            <w:webHidden/>
          </w:rPr>
          <w:fldChar w:fldCharType="separate"/>
        </w:r>
        <w:r w:rsidR="00F003E8">
          <w:rPr>
            <w:noProof/>
            <w:webHidden/>
          </w:rPr>
          <w:t>50</w:t>
        </w:r>
        <w:r>
          <w:rPr>
            <w:noProof/>
            <w:webHidden/>
          </w:rPr>
          <w:fldChar w:fldCharType="end"/>
        </w:r>
      </w:hyperlink>
    </w:p>
    <w:p w14:paraId="7F1FD7F4" w14:textId="6F0C2338" w:rsidR="00981B7B" w:rsidRDefault="00981B7B">
      <w:pPr>
        <w:pStyle w:val="TDC2"/>
        <w:rPr>
          <w:rFonts w:asciiTheme="minorHAnsi" w:eastAsiaTheme="minorEastAsia" w:hAnsiTheme="minorHAnsi"/>
          <w:noProof/>
          <w:kern w:val="2"/>
          <w:sz w:val="22"/>
          <w:lang w:eastAsia="es-HN"/>
          <w14:ligatures w14:val="standardContextual"/>
        </w:rPr>
      </w:pPr>
      <w:hyperlink w:anchor="_Toc159604312" w:history="1">
        <w:r w:rsidRPr="00B40BB3">
          <w:rPr>
            <w:rStyle w:val="Hipervnculo"/>
            <w:rFonts w:cs="Times New Roman"/>
            <w:noProof/>
          </w:rPr>
          <w:t>3.5</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FUENTES DE INFORMACIÓN</w:t>
        </w:r>
        <w:r>
          <w:rPr>
            <w:noProof/>
            <w:webHidden/>
          </w:rPr>
          <w:tab/>
        </w:r>
        <w:r>
          <w:rPr>
            <w:noProof/>
            <w:webHidden/>
          </w:rPr>
          <w:fldChar w:fldCharType="begin"/>
        </w:r>
        <w:r>
          <w:rPr>
            <w:noProof/>
            <w:webHidden/>
          </w:rPr>
          <w:instrText xml:space="preserve"> PAGEREF _Toc159604312 \h </w:instrText>
        </w:r>
        <w:r>
          <w:rPr>
            <w:noProof/>
            <w:webHidden/>
          </w:rPr>
        </w:r>
        <w:r>
          <w:rPr>
            <w:noProof/>
            <w:webHidden/>
          </w:rPr>
          <w:fldChar w:fldCharType="separate"/>
        </w:r>
        <w:r w:rsidR="00F003E8">
          <w:rPr>
            <w:noProof/>
            <w:webHidden/>
          </w:rPr>
          <w:t>51</w:t>
        </w:r>
        <w:r>
          <w:rPr>
            <w:noProof/>
            <w:webHidden/>
          </w:rPr>
          <w:fldChar w:fldCharType="end"/>
        </w:r>
      </w:hyperlink>
    </w:p>
    <w:p w14:paraId="03ACA58E" w14:textId="5F26BDBF" w:rsidR="00981B7B" w:rsidRDefault="00981B7B">
      <w:pPr>
        <w:pStyle w:val="TDC2"/>
        <w:rPr>
          <w:rFonts w:asciiTheme="minorHAnsi" w:eastAsiaTheme="minorEastAsia" w:hAnsiTheme="minorHAnsi"/>
          <w:noProof/>
          <w:kern w:val="2"/>
          <w:sz w:val="22"/>
          <w:lang w:eastAsia="es-HN"/>
          <w14:ligatures w14:val="standardContextual"/>
        </w:rPr>
      </w:pPr>
      <w:hyperlink w:anchor="_Toc159604313" w:history="1">
        <w:r w:rsidRPr="00B40BB3">
          <w:rPr>
            <w:rStyle w:val="Hipervnculo"/>
            <w:rFonts w:cs="Times New Roman"/>
            <w:noProof/>
          </w:rPr>
          <w:t>3.5.1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FUENTES PRIMARIAS</w:t>
        </w:r>
        <w:r>
          <w:rPr>
            <w:noProof/>
            <w:webHidden/>
          </w:rPr>
          <w:tab/>
        </w:r>
        <w:r>
          <w:rPr>
            <w:noProof/>
            <w:webHidden/>
          </w:rPr>
          <w:fldChar w:fldCharType="begin"/>
        </w:r>
        <w:r>
          <w:rPr>
            <w:noProof/>
            <w:webHidden/>
          </w:rPr>
          <w:instrText xml:space="preserve"> PAGEREF _Toc159604313 \h </w:instrText>
        </w:r>
        <w:r>
          <w:rPr>
            <w:noProof/>
            <w:webHidden/>
          </w:rPr>
        </w:r>
        <w:r>
          <w:rPr>
            <w:noProof/>
            <w:webHidden/>
          </w:rPr>
          <w:fldChar w:fldCharType="separate"/>
        </w:r>
        <w:r w:rsidR="00F003E8">
          <w:rPr>
            <w:noProof/>
            <w:webHidden/>
          </w:rPr>
          <w:t>51</w:t>
        </w:r>
        <w:r>
          <w:rPr>
            <w:noProof/>
            <w:webHidden/>
          </w:rPr>
          <w:fldChar w:fldCharType="end"/>
        </w:r>
      </w:hyperlink>
    </w:p>
    <w:p w14:paraId="1157DA15" w14:textId="761AD9B1" w:rsidR="00981B7B" w:rsidRDefault="00981B7B">
      <w:pPr>
        <w:pStyle w:val="TDC2"/>
        <w:rPr>
          <w:rFonts w:asciiTheme="minorHAnsi" w:eastAsiaTheme="minorEastAsia" w:hAnsiTheme="minorHAnsi"/>
          <w:noProof/>
          <w:kern w:val="2"/>
          <w:sz w:val="22"/>
          <w:lang w:eastAsia="es-HN"/>
          <w14:ligatures w14:val="standardContextual"/>
        </w:rPr>
      </w:pPr>
      <w:hyperlink w:anchor="_Toc159604314" w:history="1">
        <w:r w:rsidRPr="00B40BB3">
          <w:rPr>
            <w:rStyle w:val="Hipervnculo"/>
            <w:rFonts w:cs="Times New Roman"/>
            <w:noProof/>
          </w:rPr>
          <w:t>3.5.2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FUENTES SECUNDARIAS</w:t>
        </w:r>
        <w:r>
          <w:rPr>
            <w:noProof/>
            <w:webHidden/>
          </w:rPr>
          <w:tab/>
        </w:r>
        <w:r>
          <w:rPr>
            <w:noProof/>
            <w:webHidden/>
          </w:rPr>
          <w:fldChar w:fldCharType="begin"/>
        </w:r>
        <w:r>
          <w:rPr>
            <w:noProof/>
            <w:webHidden/>
          </w:rPr>
          <w:instrText xml:space="preserve"> PAGEREF _Toc159604314 \h </w:instrText>
        </w:r>
        <w:r>
          <w:rPr>
            <w:noProof/>
            <w:webHidden/>
          </w:rPr>
        </w:r>
        <w:r>
          <w:rPr>
            <w:noProof/>
            <w:webHidden/>
          </w:rPr>
          <w:fldChar w:fldCharType="separate"/>
        </w:r>
        <w:r w:rsidR="00F003E8">
          <w:rPr>
            <w:noProof/>
            <w:webHidden/>
          </w:rPr>
          <w:t>51</w:t>
        </w:r>
        <w:r>
          <w:rPr>
            <w:noProof/>
            <w:webHidden/>
          </w:rPr>
          <w:fldChar w:fldCharType="end"/>
        </w:r>
      </w:hyperlink>
    </w:p>
    <w:p w14:paraId="72561285" w14:textId="49F6FDA1" w:rsidR="00981B7B" w:rsidRDefault="00981B7B">
      <w:pPr>
        <w:pStyle w:val="TDC1"/>
        <w:rPr>
          <w:rFonts w:asciiTheme="minorHAnsi" w:eastAsiaTheme="minorEastAsia" w:hAnsiTheme="minorHAnsi"/>
          <w:noProof/>
          <w:kern w:val="2"/>
          <w:sz w:val="22"/>
          <w:lang w:eastAsia="es-HN"/>
          <w14:ligatures w14:val="standardContextual"/>
        </w:rPr>
      </w:pPr>
      <w:hyperlink w:anchor="_Toc159604315" w:history="1">
        <w:r w:rsidRPr="00B40BB3">
          <w:rPr>
            <w:rStyle w:val="Hipervnculo"/>
            <w:noProof/>
          </w:rPr>
          <w:t>CAPÍTULO IV. RESULTADOS Y ANÁLISIS</w:t>
        </w:r>
        <w:r>
          <w:rPr>
            <w:noProof/>
            <w:webHidden/>
          </w:rPr>
          <w:tab/>
        </w:r>
        <w:r>
          <w:rPr>
            <w:noProof/>
            <w:webHidden/>
          </w:rPr>
          <w:fldChar w:fldCharType="begin"/>
        </w:r>
        <w:r>
          <w:rPr>
            <w:noProof/>
            <w:webHidden/>
          </w:rPr>
          <w:instrText xml:space="preserve"> PAGEREF _Toc159604315 \h </w:instrText>
        </w:r>
        <w:r>
          <w:rPr>
            <w:noProof/>
            <w:webHidden/>
          </w:rPr>
        </w:r>
        <w:r>
          <w:rPr>
            <w:noProof/>
            <w:webHidden/>
          </w:rPr>
          <w:fldChar w:fldCharType="separate"/>
        </w:r>
        <w:r w:rsidR="00F003E8">
          <w:rPr>
            <w:noProof/>
            <w:webHidden/>
          </w:rPr>
          <w:t>52</w:t>
        </w:r>
        <w:r>
          <w:rPr>
            <w:noProof/>
            <w:webHidden/>
          </w:rPr>
          <w:fldChar w:fldCharType="end"/>
        </w:r>
      </w:hyperlink>
    </w:p>
    <w:p w14:paraId="6B116FAD" w14:textId="2262AA50" w:rsidR="00981B7B" w:rsidRDefault="00981B7B">
      <w:pPr>
        <w:pStyle w:val="TDC2"/>
        <w:rPr>
          <w:rFonts w:asciiTheme="minorHAnsi" w:eastAsiaTheme="minorEastAsia" w:hAnsiTheme="minorHAnsi"/>
          <w:noProof/>
          <w:kern w:val="2"/>
          <w:sz w:val="22"/>
          <w:lang w:eastAsia="es-HN"/>
          <w14:ligatures w14:val="standardContextual"/>
        </w:rPr>
      </w:pPr>
      <w:hyperlink w:anchor="_Toc159604319" w:history="1">
        <w:r w:rsidRPr="00B40BB3">
          <w:rPr>
            <w:rStyle w:val="Hipervnculo"/>
            <w:noProof/>
          </w:rPr>
          <w:t>4.1</w:t>
        </w:r>
        <w:r>
          <w:rPr>
            <w:rFonts w:asciiTheme="minorHAnsi" w:eastAsiaTheme="minorEastAsia" w:hAnsiTheme="minorHAnsi"/>
            <w:noProof/>
            <w:kern w:val="2"/>
            <w:sz w:val="22"/>
            <w:lang w:eastAsia="es-HN"/>
            <w14:ligatures w14:val="standardContextual"/>
          </w:rPr>
          <w:tab/>
        </w:r>
        <w:r w:rsidRPr="00B40BB3">
          <w:rPr>
            <w:rStyle w:val="Hipervnculo"/>
            <w:noProof/>
          </w:rPr>
          <w:t>INFORME DE PROCESO DE RECOLECCIÓN DE DATOS</w:t>
        </w:r>
        <w:r>
          <w:rPr>
            <w:noProof/>
            <w:webHidden/>
          </w:rPr>
          <w:tab/>
        </w:r>
        <w:r>
          <w:rPr>
            <w:noProof/>
            <w:webHidden/>
          </w:rPr>
          <w:fldChar w:fldCharType="begin"/>
        </w:r>
        <w:r>
          <w:rPr>
            <w:noProof/>
            <w:webHidden/>
          </w:rPr>
          <w:instrText xml:space="preserve"> PAGEREF _Toc159604319 \h </w:instrText>
        </w:r>
        <w:r>
          <w:rPr>
            <w:noProof/>
            <w:webHidden/>
          </w:rPr>
        </w:r>
        <w:r>
          <w:rPr>
            <w:noProof/>
            <w:webHidden/>
          </w:rPr>
          <w:fldChar w:fldCharType="separate"/>
        </w:r>
        <w:r w:rsidR="00F003E8">
          <w:rPr>
            <w:noProof/>
            <w:webHidden/>
          </w:rPr>
          <w:t>52</w:t>
        </w:r>
        <w:r>
          <w:rPr>
            <w:noProof/>
            <w:webHidden/>
          </w:rPr>
          <w:fldChar w:fldCharType="end"/>
        </w:r>
      </w:hyperlink>
    </w:p>
    <w:p w14:paraId="16F62754" w14:textId="4B805ACD" w:rsidR="00981B7B" w:rsidRDefault="00981B7B">
      <w:pPr>
        <w:pStyle w:val="TDC2"/>
        <w:rPr>
          <w:rFonts w:asciiTheme="minorHAnsi" w:eastAsiaTheme="minorEastAsia" w:hAnsiTheme="minorHAnsi"/>
          <w:noProof/>
          <w:kern w:val="2"/>
          <w:sz w:val="22"/>
          <w:lang w:eastAsia="es-HN"/>
          <w14:ligatures w14:val="standardContextual"/>
        </w:rPr>
      </w:pPr>
      <w:hyperlink w:anchor="_Toc159604320" w:history="1">
        <w:r w:rsidRPr="00B40BB3">
          <w:rPr>
            <w:rStyle w:val="Hipervnculo"/>
            <w:noProof/>
          </w:rPr>
          <w:t>4.2</w:t>
        </w:r>
        <w:r>
          <w:rPr>
            <w:rFonts w:asciiTheme="minorHAnsi" w:eastAsiaTheme="minorEastAsia" w:hAnsiTheme="minorHAnsi"/>
            <w:noProof/>
            <w:kern w:val="2"/>
            <w:sz w:val="22"/>
            <w:lang w:eastAsia="es-HN"/>
            <w14:ligatures w14:val="standardContextual"/>
          </w:rPr>
          <w:tab/>
        </w:r>
        <w:r w:rsidRPr="00B40BB3">
          <w:rPr>
            <w:rStyle w:val="Hipervnculo"/>
            <w:noProof/>
          </w:rPr>
          <w:t>RESULTADOS Y ANÁLISIS DE LAS TÉCNICAS APLICADAS</w:t>
        </w:r>
        <w:r>
          <w:rPr>
            <w:noProof/>
            <w:webHidden/>
          </w:rPr>
          <w:tab/>
        </w:r>
        <w:r>
          <w:rPr>
            <w:noProof/>
            <w:webHidden/>
          </w:rPr>
          <w:fldChar w:fldCharType="begin"/>
        </w:r>
        <w:r>
          <w:rPr>
            <w:noProof/>
            <w:webHidden/>
          </w:rPr>
          <w:instrText xml:space="preserve"> PAGEREF _Toc159604320 \h </w:instrText>
        </w:r>
        <w:r>
          <w:rPr>
            <w:noProof/>
            <w:webHidden/>
          </w:rPr>
        </w:r>
        <w:r>
          <w:rPr>
            <w:noProof/>
            <w:webHidden/>
          </w:rPr>
          <w:fldChar w:fldCharType="separate"/>
        </w:r>
        <w:r w:rsidR="00F003E8">
          <w:rPr>
            <w:noProof/>
            <w:webHidden/>
          </w:rPr>
          <w:t>52</w:t>
        </w:r>
        <w:r>
          <w:rPr>
            <w:noProof/>
            <w:webHidden/>
          </w:rPr>
          <w:fldChar w:fldCharType="end"/>
        </w:r>
      </w:hyperlink>
    </w:p>
    <w:p w14:paraId="7C4F6F25" w14:textId="24D99FD1" w:rsidR="00981B7B" w:rsidRDefault="00981B7B">
      <w:pPr>
        <w:pStyle w:val="TDC3"/>
        <w:rPr>
          <w:rFonts w:asciiTheme="minorHAnsi" w:eastAsiaTheme="minorEastAsia" w:hAnsiTheme="minorHAnsi"/>
          <w:noProof/>
          <w:kern w:val="2"/>
          <w:sz w:val="22"/>
          <w:lang w:eastAsia="es-HN"/>
          <w14:ligatures w14:val="standardContextual"/>
        </w:rPr>
      </w:pPr>
      <w:hyperlink w:anchor="_Toc159604321" w:history="1">
        <w:r w:rsidRPr="00B40BB3">
          <w:rPr>
            <w:rStyle w:val="Hipervnculo"/>
            <w:bCs/>
            <w:noProof/>
          </w:rPr>
          <w:t>4.2.1</w:t>
        </w:r>
        <w:r>
          <w:rPr>
            <w:rFonts w:asciiTheme="minorHAnsi" w:eastAsiaTheme="minorEastAsia" w:hAnsiTheme="minorHAnsi"/>
            <w:noProof/>
            <w:kern w:val="2"/>
            <w:sz w:val="22"/>
            <w:lang w:eastAsia="es-HN"/>
            <w14:ligatures w14:val="standardContextual"/>
          </w:rPr>
          <w:tab/>
        </w:r>
        <w:r w:rsidRPr="00B40BB3">
          <w:rPr>
            <w:rStyle w:val="Hipervnculo"/>
            <w:noProof/>
          </w:rPr>
          <w:t>RESULTADOS CUANTITATIVOS</w:t>
        </w:r>
        <w:r>
          <w:rPr>
            <w:noProof/>
            <w:webHidden/>
          </w:rPr>
          <w:tab/>
        </w:r>
        <w:r>
          <w:rPr>
            <w:noProof/>
            <w:webHidden/>
          </w:rPr>
          <w:fldChar w:fldCharType="begin"/>
        </w:r>
        <w:r>
          <w:rPr>
            <w:noProof/>
            <w:webHidden/>
          </w:rPr>
          <w:instrText xml:space="preserve"> PAGEREF _Toc159604321 \h </w:instrText>
        </w:r>
        <w:r>
          <w:rPr>
            <w:noProof/>
            <w:webHidden/>
          </w:rPr>
        </w:r>
        <w:r>
          <w:rPr>
            <w:noProof/>
            <w:webHidden/>
          </w:rPr>
          <w:fldChar w:fldCharType="separate"/>
        </w:r>
        <w:r w:rsidR="00F003E8">
          <w:rPr>
            <w:noProof/>
            <w:webHidden/>
          </w:rPr>
          <w:t>53</w:t>
        </w:r>
        <w:r>
          <w:rPr>
            <w:noProof/>
            <w:webHidden/>
          </w:rPr>
          <w:fldChar w:fldCharType="end"/>
        </w:r>
      </w:hyperlink>
    </w:p>
    <w:p w14:paraId="0E67D009" w14:textId="42C1A7E9" w:rsidR="00981B7B" w:rsidRDefault="00981B7B">
      <w:pPr>
        <w:pStyle w:val="TDC3"/>
        <w:rPr>
          <w:rFonts w:asciiTheme="minorHAnsi" w:eastAsiaTheme="minorEastAsia" w:hAnsiTheme="minorHAnsi"/>
          <w:noProof/>
          <w:kern w:val="2"/>
          <w:sz w:val="22"/>
          <w:lang w:eastAsia="es-HN"/>
          <w14:ligatures w14:val="standardContextual"/>
        </w:rPr>
      </w:pPr>
      <w:hyperlink w:anchor="_Toc159604322" w:history="1">
        <w:r w:rsidRPr="00B40BB3">
          <w:rPr>
            <w:rStyle w:val="Hipervnculo"/>
            <w:bCs/>
            <w:noProof/>
          </w:rPr>
          <w:t>4.2.2</w:t>
        </w:r>
        <w:r>
          <w:rPr>
            <w:rFonts w:asciiTheme="minorHAnsi" w:eastAsiaTheme="minorEastAsia" w:hAnsiTheme="minorHAnsi"/>
            <w:noProof/>
            <w:kern w:val="2"/>
            <w:sz w:val="22"/>
            <w:lang w:eastAsia="es-HN"/>
            <w14:ligatures w14:val="standardContextual"/>
          </w:rPr>
          <w:tab/>
        </w:r>
        <w:r w:rsidRPr="00B40BB3">
          <w:rPr>
            <w:rStyle w:val="Hipervnculo"/>
            <w:noProof/>
          </w:rPr>
          <w:t>ANÁLISIS CUALITATIVO</w:t>
        </w:r>
        <w:r>
          <w:rPr>
            <w:noProof/>
            <w:webHidden/>
          </w:rPr>
          <w:tab/>
        </w:r>
        <w:r>
          <w:rPr>
            <w:noProof/>
            <w:webHidden/>
          </w:rPr>
          <w:fldChar w:fldCharType="begin"/>
        </w:r>
        <w:r>
          <w:rPr>
            <w:noProof/>
            <w:webHidden/>
          </w:rPr>
          <w:instrText xml:space="preserve"> PAGEREF _Toc159604322 \h </w:instrText>
        </w:r>
        <w:r>
          <w:rPr>
            <w:noProof/>
            <w:webHidden/>
          </w:rPr>
        </w:r>
        <w:r>
          <w:rPr>
            <w:noProof/>
            <w:webHidden/>
          </w:rPr>
          <w:fldChar w:fldCharType="separate"/>
        </w:r>
        <w:r w:rsidR="00F003E8">
          <w:rPr>
            <w:noProof/>
            <w:webHidden/>
          </w:rPr>
          <w:t>63</w:t>
        </w:r>
        <w:r>
          <w:rPr>
            <w:noProof/>
            <w:webHidden/>
          </w:rPr>
          <w:fldChar w:fldCharType="end"/>
        </w:r>
      </w:hyperlink>
    </w:p>
    <w:p w14:paraId="3FA4AAD5" w14:textId="0D0883CF" w:rsidR="00981B7B" w:rsidRDefault="00981B7B">
      <w:pPr>
        <w:pStyle w:val="TDC3"/>
        <w:rPr>
          <w:rFonts w:asciiTheme="minorHAnsi" w:eastAsiaTheme="minorEastAsia" w:hAnsiTheme="minorHAnsi"/>
          <w:noProof/>
          <w:kern w:val="2"/>
          <w:sz w:val="22"/>
          <w:lang w:eastAsia="es-HN"/>
          <w14:ligatures w14:val="standardContextual"/>
        </w:rPr>
      </w:pPr>
      <w:hyperlink w:anchor="_Toc159604328" w:history="1">
        <w:r w:rsidRPr="00B40BB3">
          <w:rPr>
            <w:rStyle w:val="Hipervnculo"/>
            <w:bCs/>
            <w:noProof/>
          </w:rPr>
          <w:t>4.2.3</w:t>
        </w:r>
        <w:r>
          <w:rPr>
            <w:rFonts w:asciiTheme="minorHAnsi" w:eastAsiaTheme="minorEastAsia" w:hAnsiTheme="minorHAnsi"/>
            <w:noProof/>
            <w:kern w:val="2"/>
            <w:sz w:val="22"/>
            <w:lang w:eastAsia="es-HN"/>
            <w14:ligatures w14:val="standardContextual"/>
          </w:rPr>
          <w:tab/>
        </w:r>
        <w:r w:rsidRPr="00B40BB3">
          <w:rPr>
            <w:rStyle w:val="Hipervnculo"/>
            <w:noProof/>
          </w:rPr>
          <w:t>ANÁLISIS DE LA COMPETENCIA</w:t>
        </w:r>
        <w:r>
          <w:rPr>
            <w:noProof/>
            <w:webHidden/>
          </w:rPr>
          <w:tab/>
        </w:r>
        <w:r>
          <w:rPr>
            <w:noProof/>
            <w:webHidden/>
          </w:rPr>
          <w:fldChar w:fldCharType="begin"/>
        </w:r>
        <w:r>
          <w:rPr>
            <w:noProof/>
            <w:webHidden/>
          </w:rPr>
          <w:instrText xml:space="preserve"> PAGEREF _Toc159604328 \h </w:instrText>
        </w:r>
        <w:r>
          <w:rPr>
            <w:noProof/>
            <w:webHidden/>
          </w:rPr>
        </w:r>
        <w:r>
          <w:rPr>
            <w:noProof/>
            <w:webHidden/>
          </w:rPr>
          <w:fldChar w:fldCharType="separate"/>
        </w:r>
        <w:r w:rsidR="00F003E8">
          <w:rPr>
            <w:noProof/>
            <w:webHidden/>
          </w:rPr>
          <w:t>64</w:t>
        </w:r>
        <w:r>
          <w:rPr>
            <w:noProof/>
            <w:webHidden/>
          </w:rPr>
          <w:fldChar w:fldCharType="end"/>
        </w:r>
      </w:hyperlink>
    </w:p>
    <w:p w14:paraId="2B3A84BF" w14:textId="3ADAD935" w:rsidR="00981B7B" w:rsidRDefault="00981B7B">
      <w:pPr>
        <w:pStyle w:val="TDC3"/>
        <w:rPr>
          <w:rFonts w:asciiTheme="minorHAnsi" w:eastAsiaTheme="minorEastAsia" w:hAnsiTheme="minorHAnsi"/>
          <w:noProof/>
          <w:kern w:val="2"/>
          <w:sz w:val="22"/>
          <w:lang w:eastAsia="es-HN"/>
          <w14:ligatures w14:val="standardContextual"/>
        </w:rPr>
      </w:pPr>
      <w:hyperlink w:anchor="_Toc159604329" w:history="1">
        <w:r w:rsidRPr="00B40BB3">
          <w:rPr>
            <w:rStyle w:val="Hipervnculo"/>
            <w:bCs/>
            <w:noProof/>
          </w:rPr>
          <w:t>4.2.4</w:t>
        </w:r>
        <w:r>
          <w:rPr>
            <w:rFonts w:asciiTheme="minorHAnsi" w:eastAsiaTheme="minorEastAsia" w:hAnsiTheme="minorHAnsi"/>
            <w:noProof/>
            <w:kern w:val="2"/>
            <w:sz w:val="22"/>
            <w:lang w:eastAsia="es-HN"/>
            <w14:ligatures w14:val="standardContextual"/>
          </w:rPr>
          <w:tab/>
        </w:r>
        <w:r w:rsidRPr="00B40BB3">
          <w:rPr>
            <w:rStyle w:val="Hipervnculo"/>
            <w:noProof/>
          </w:rPr>
          <w:t>ANÁLISIS COMPARATIVO DEL COMPORTAMIENTO DE LAS REDES SOCIALES</w:t>
        </w:r>
        <w:r>
          <w:rPr>
            <w:noProof/>
            <w:webHidden/>
          </w:rPr>
          <w:tab/>
        </w:r>
        <w:r>
          <w:rPr>
            <w:noProof/>
            <w:webHidden/>
          </w:rPr>
          <w:fldChar w:fldCharType="begin"/>
        </w:r>
        <w:r>
          <w:rPr>
            <w:noProof/>
            <w:webHidden/>
          </w:rPr>
          <w:instrText xml:space="preserve"> PAGEREF _Toc159604329 \h </w:instrText>
        </w:r>
        <w:r>
          <w:rPr>
            <w:noProof/>
            <w:webHidden/>
          </w:rPr>
        </w:r>
        <w:r>
          <w:rPr>
            <w:noProof/>
            <w:webHidden/>
          </w:rPr>
          <w:fldChar w:fldCharType="separate"/>
        </w:r>
        <w:r w:rsidR="00F003E8">
          <w:rPr>
            <w:noProof/>
            <w:webHidden/>
          </w:rPr>
          <w:t>77</w:t>
        </w:r>
        <w:r>
          <w:rPr>
            <w:noProof/>
            <w:webHidden/>
          </w:rPr>
          <w:fldChar w:fldCharType="end"/>
        </w:r>
      </w:hyperlink>
    </w:p>
    <w:p w14:paraId="7F036548" w14:textId="3598D81A" w:rsidR="00981B7B" w:rsidRDefault="00981B7B">
      <w:pPr>
        <w:pStyle w:val="TDC1"/>
        <w:rPr>
          <w:rFonts w:asciiTheme="minorHAnsi" w:eastAsiaTheme="minorEastAsia" w:hAnsiTheme="minorHAnsi"/>
          <w:noProof/>
          <w:kern w:val="2"/>
          <w:sz w:val="22"/>
          <w:lang w:eastAsia="es-HN"/>
          <w14:ligatures w14:val="standardContextual"/>
        </w:rPr>
      </w:pPr>
      <w:hyperlink w:anchor="_Toc159604330" w:history="1">
        <w:r w:rsidRPr="00B40BB3">
          <w:rPr>
            <w:rStyle w:val="Hipervnculo"/>
            <w:noProof/>
          </w:rPr>
          <w:t>CAPÍTULO V. CONCLUSIONES Y RECOMENDACIONES</w:t>
        </w:r>
        <w:r>
          <w:rPr>
            <w:noProof/>
            <w:webHidden/>
          </w:rPr>
          <w:tab/>
        </w:r>
        <w:r>
          <w:rPr>
            <w:noProof/>
            <w:webHidden/>
          </w:rPr>
          <w:fldChar w:fldCharType="begin"/>
        </w:r>
        <w:r>
          <w:rPr>
            <w:noProof/>
            <w:webHidden/>
          </w:rPr>
          <w:instrText xml:space="preserve"> PAGEREF _Toc159604330 \h </w:instrText>
        </w:r>
        <w:r>
          <w:rPr>
            <w:noProof/>
            <w:webHidden/>
          </w:rPr>
        </w:r>
        <w:r>
          <w:rPr>
            <w:noProof/>
            <w:webHidden/>
          </w:rPr>
          <w:fldChar w:fldCharType="separate"/>
        </w:r>
        <w:r w:rsidR="00F003E8">
          <w:rPr>
            <w:noProof/>
            <w:webHidden/>
          </w:rPr>
          <w:t>80</w:t>
        </w:r>
        <w:r>
          <w:rPr>
            <w:noProof/>
            <w:webHidden/>
          </w:rPr>
          <w:fldChar w:fldCharType="end"/>
        </w:r>
      </w:hyperlink>
    </w:p>
    <w:p w14:paraId="40516973" w14:textId="7D68E692" w:rsidR="00981B7B" w:rsidRDefault="00981B7B">
      <w:pPr>
        <w:pStyle w:val="TDC2"/>
        <w:rPr>
          <w:rFonts w:asciiTheme="minorHAnsi" w:eastAsiaTheme="minorEastAsia" w:hAnsiTheme="minorHAnsi"/>
          <w:noProof/>
          <w:kern w:val="2"/>
          <w:sz w:val="22"/>
          <w:lang w:eastAsia="es-HN"/>
          <w14:ligatures w14:val="standardContextual"/>
        </w:rPr>
      </w:pPr>
      <w:hyperlink w:anchor="_Toc159604335" w:history="1">
        <w:r w:rsidRPr="00B40BB3">
          <w:rPr>
            <w:rStyle w:val="Hipervnculo"/>
            <w:rFonts w:cs="Times New Roman"/>
            <w:noProof/>
          </w:rPr>
          <w:t>5.1.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CONCLUSIONES</w:t>
        </w:r>
        <w:r>
          <w:rPr>
            <w:noProof/>
            <w:webHidden/>
          </w:rPr>
          <w:tab/>
        </w:r>
        <w:r>
          <w:rPr>
            <w:noProof/>
            <w:webHidden/>
          </w:rPr>
          <w:fldChar w:fldCharType="begin"/>
        </w:r>
        <w:r>
          <w:rPr>
            <w:noProof/>
            <w:webHidden/>
          </w:rPr>
          <w:instrText xml:space="preserve"> PAGEREF _Toc159604335 \h </w:instrText>
        </w:r>
        <w:r>
          <w:rPr>
            <w:noProof/>
            <w:webHidden/>
          </w:rPr>
        </w:r>
        <w:r>
          <w:rPr>
            <w:noProof/>
            <w:webHidden/>
          </w:rPr>
          <w:fldChar w:fldCharType="separate"/>
        </w:r>
        <w:r w:rsidR="00F003E8">
          <w:rPr>
            <w:noProof/>
            <w:webHidden/>
          </w:rPr>
          <w:t>80</w:t>
        </w:r>
        <w:r>
          <w:rPr>
            <w:noProof/>
            <w:webHidden/>
          </w:rPr>
          <w:fldChar w:fldCharType="end"/>
        </w:r>
      </w:hyperlink>
    </w:p>
    <w:p w14:paraId="0E474902" w14:textId="29691738" w:rsidR="00981B7B" w:rsidRDefault="00981B7B">
      <w:pPr>
        <w:pStyle w:val="TDC2"/>
        <w:rPr>
          <w:rFonts w:asciiTheme="minorHAnsi" w:eastAsiaTheme="minorEastAsia" w:hAnsiTheme="minorHAnsi"/>
          <w:noProof/>
          <w:kern w:val="2"/>
          <w:sz w:val="22"/>
          <w:lang w:eastAsia="es-HN"/>
          <w14:ligatures w14:val="standardContextual"/>
        </w:rPr>
      </w:pPr>
      <w:hyperlink w:anchor="_Toc159604336" w:history="1">
        <w:r w:rsidRPr="00B40BB3">
          <w:rPr>
            <w:rStyle w:val="Hipervnculo"/>
            <w:rFonts w:cs="Times New Roman"/>
            <w:noProof/>
          </w:rPr>
          <w:t>5.2.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RECOMENDACIONES</w:t>
        </w:r>
        <w:r>
          <w:rPr>
            <w:noProof/>
            <w:webHidden/>
          </w:rPr>
          <w:tab/>
        </w:r>
        <w:r>
          <w:rPr>
            <w:noProof/>
            <w:webHidden/>
          </w:rPr>
          <w:fldChar w:fldCharType="begin"/>
        </w:r>
        <w:r>
          <w:rPr>
            <w:noProof/>
            <w:webHidden/>
          </w:rPr>
          <w:instrText xml:space="preserve"> PAGEREF _Toc159604336 \h </w:instrText>
        </w:r>
        <w:r>
          <w:rPr>
            <w:noProof/>
            <w:webHidden/>
          </w:rPr>
        </w:r>
        <w:r>
          <w:rPr>
            <w:noProof/>
            <w:webHidden/>
          </w:rPr>
          <w:fldChar w:fldCharType="separate"/>
        </w:r>
        <w:r w:rsidR="00F003E8">
          <w:rPr>
            <w:noProof/>
            <w:webHidden/>
          </w:rPr>
          <w:t>81</w:t>
        </w:r>
        <w:r>
          <w:rPr>
            <w:noProof/>
            <w:webHidden/>
          </w:rPr>
          <w:fldChar w:fldCharType="end"/>
        </w:r>
      </w:hyperlink>
    </w:p>
    <w:p w14:paraId="5FC8783D" w14:textId="56D4876A" w:rsidR="00981B7B" w:rsidRDefault="00981B7B">
      <w:pPr>
        <w:pStyle w:val="TDC1"/>
        <w:rPr>
          <w:rFonts w:asciiTheme="minorHAnsi" w:eastAsiaTheme="minorEastAsia" w:hAnsiTheme="minorHAnsi"/>
          <w:noProof/>
          <w:kern w:val="2"/>
          <w:sz w:val="22"/>
          <w:lang w:eastAsia="es-HN"/>
          <w14:ligatures w14:val="standardContextual"/>
        </w:rPr>
      </w:pPr>
      <w:hyperlink w:anchor="_Toc159604337" w:history="1">
        <w:r w:rsidRPr="00B40BB3">
          <w:rPr>
            <w:rStyle w:val="Hipervnculo"/>
            <w:noProof/>
          </w:rPr>
          <w:t>CAPÍTULO VI. APLICABILIDAD</w:t>
        </w:r>
        <w:r>
          <w:rPr>
            <w:noProof/>
            <w:webHidden/>
          </w:rPr>
          <w:tab/>
        </w:r>
        <w:r>
          <w:rPr>
            <w:noProof/>
            <w:webHidden/>
          </w:rPr>
          <w:fldChar w:fldCharType="begin"/>
        </w:r>
        <w:r>
          <w:rPr>
            <w:noProof/>
            <w:webHidden/>
          </w:rPr>
          <w:instrText xml:space="preserve"> PAGEREF _Toc159604337 \h </w:instrText>
        </w:r>
        <w:r>
          <w:rPr>
            <w:noProof/>
            <w:webHidden/>
          </w:rPr>
        </w:r>
        <w:r>
          <w:rPr>
            <w:noProof/>
            <w:webHidden/>
          </w:rPr>
          <w:fldChar w:fldCharType="separate"/>
        </w:r>
        <w:r w:rsidR="00F003E8">
          <w:rPr>
            <w:noProof/>
            <w:webHidden/>
          </w:rPr>
          <w:t>83</w:t>
        </w:r>
        <w:r>
          <w:rPr>
            <w:noProof/>
            <w:webHidden/>
          </w:rPr>
          <w:fldChar w:fldCharType="end"/>
        </w:r>
      </w:hyperlink>
    </w:p>
    <w:p w14:paraId="28B9A3F0" w14:textId="093FED60" w:rsidR="00981B7B" w:rsidRDefault="00981B7B">
      <w:pPr>
        <w:pStyle w:val="TDC2"/>
        <w:rPr>
          <w:rFonts w:asciiTheme="minorHAnsi" w:eastAsiaTheme="minorEastAsia" w:hAnsiTheme="minorHAnsi"/>
          <w:noProof/>
          <w:kern w:val="2"/>
          <w:sz w:val="22"/>
          <w:lang w:eastAsia="es-HN"/>
          <w14:ligatures w14:val="standardContextual"/>
        </w:rPr>
      </w:pPr>
      <w:hyperlink w:anchor="_Toc159604340" w:history="1">
        <w:r w:rsidRPr="00B40BB3">
          <w:rPr>
            <w:rStyle w:val="Hipervnculo"/>
            <w:rFonts w:cs="Times New Roman"/>
            <w:noProof/>
          </w:rPr>
          <w:t>6.1.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PROPUESTA PARA LA CREACIÓN DE LA CUENTA DE AHORRO PROGRAMADO POR OBJETIVOS PARA LA COOPERATIVA ELGA</w:t>
        </w:r>
        <w:r>
          <w:rPr>
            <w:noProof/>
            <w:webHidden/>
          </w:rPr>
          <w:tab/>
        </w:r>
        <w:r>
          <w:rPr>
            <w:noProof/>
            <w:webHidden/>
          </w:rPr>
          <w:fldChar w:fldCharType="begin"/>
        </w:r>
        <w:r>
          <w:rPr>
            <w:noProof/>
            <w:webHidden/>
          </w:rPr>
          <w:instrText xml:space="preserve"> PAGEREF _Toc159604340 \h </w:instrText>
        </w:r>
        <w:r>
          <w:rPr>
            <w:noProof/>
            <w:webHidden/>
          </w:rPr>
        </w:r>
        <w:r>
          <w:rPr>
            <w:noProof/>
            <w:webHidden/>
          </w:rPr>
          <w:fldChar w:fldCharType="separate"/>
        </w:r>
        <w:r w:rsidR="00F003E8">
          <w:rPr>
            <w:noProof/>
            <w:webHidden/>
          </w:rPr>
          <w:t>83</w:t>
        </w:r>
        <w:r>
          <w:rPr>
            <w:noProof/>
            <w:webHidden/>
          </w:rPr>
          <w:fldChar w:fldCharType="end"/>
        </w:r>
      </w:hyperlink>
    </w:p>
    <w:p w14:paraId="74D2F79D" w14:textId="3FCFD358" w:rsidR="00981B7B" w:rsidRDefault="00981B7B">
      <w:pPr>
        <w:pStyle w:val="TDC2"/>
        <w:rPr>
          <w:rFonts w:asciiTheme="minorHAnsi" w:eastAsiaTheme="minorEastAsia" w:hAnsiTheme="minorHAnsi"/>
          <w:noProof/>
          <w:kern w:val="2"/>
          <w:sz w:val="22"/>
          <w:lang w:eastAsia="es-HN"/>
          <w14:ligatures w14:val="standardContextual"/>
        </w:rPr>
      </w:pPr>
      <w:hyperlink w:anchor="_Toc159604341" w:history="1">
        <w:r w:rsidRPr="00B40BB3">
          <w:rPr>
            <w:rStyle w:val="Hipervnculo"/>
            <w:rFonts w:cs="Times New Roman"/>
            <w:noProof/>
          </w:rPr>
          <w:t>6.2.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JUSTIFICACIÓN DE LA PROPUESTA</w:t>
        </w:r>
        <w:r>
          <w:rPr>
            <w:noProof/>
            <w:webHidden/>
          </w:rPr>
          <w:tab/>
        </w:r>
        <w:r>
          <w:rPr>
            <w:noProof/>
            <w:webHidden/>
          </w:rPr>
          <w:fldChar w:fldCharType="begin"/>
        </w:r>
        <w:r>
          <w:rPr>
            <w:noProof/>
            <w:webHidden/>
          </w:rPr>
          <w:instrText xml:space="preserve"> PAGEREF _Toc159604341 \h </w:instrText>
        </w:r>
        <w:r>
          <w:rPr>
            <w:noProof/>
            <w:webHidden/>
          </w:rPr>
        </w:r>
        <w:r>
          <w:rPr>
            <w:noProof/>
            <w:webHidden/>
          </w:rPr>
          <w:fldChar w:fldCharType="separate"/>
        </w:r>
        <w:r w:rsidR="00F003E8">
          <w:rPr>
            <w:noProof/>
            <w:webHidden/>
          </w:rPr>
          <w:t>83</w:t>
        </w:r>
        <w:r>
          <w:rPr>
            <w:noProof/>
            <w:webHidden/>
          </w:rPr>
          <w:fldChar w:fldCharType="end"/>
        </w:r>
      </w:hyperlink>
    </w:p>
    <w:p w14:paraId="5C724289" w14:textId="4677CC0B" w:rsidR="00981B7B" w:rsidRDefault="00981B7B">
      <w:pPr>
        <w:pStyle w:val="TDC2"/>
        <w:rPr>
          <w:rFonts w:asciiTheme="minorHAnsi" w:eastAsiaTheme="minorEastAsia" w:hAnsiTheme="minorHAnsi"/>
          <w:noProof/>
          <w:kern w:val="2"/>
          <w:sz w:val="22"/>
          <w:lang w:eastAsia="es-HN"/>
          <w14:ligatures w14:val="standardContextual"/>
        </w:rPr>
      </w:pPr>
      <w:hyperlink w:anchor="_Toc159604342" w:history="1">
        <w:r w:rsidRPr="00B40BB3">
          <w:rPr>
            <w:rStyle w:val="Hipervnculo"/>
            <w:rFonts w:cs="Times New Roman"/>
            <w:noProof/>
          </w:rPr>
          <w:t>6.3.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ALCANCE DE LA PROPUESTA</w:t>
        </w:r>
        <w:r>
          <w:rPr>
            <w:noProof/>
            <w:webHidden/>
          </w:rPr>
          <w:tab/>
        </w:r>
        <w:r>
          <w:rPr>
            <w:noProof/>
            <w:webHidden/>
          </w:rPr>
          <w:fldChar w:fldCharType="begin"/>
        </w:r>
        <w:r>
          <w:rPr>
            <w:noProof/>
            <w:webHidden/>
          </w:rPr>
          <w:instrText xml:space="preserve"> PAGEREF _Toc159604342 \h </w:instrText>
        </w:r>
        <w:r>
          <w:rPr>
            <w:noProof/>
            <w:webHidden/>
          </w:rPr>
        </w:r>
        <w:r>
          <w:rPr>
            <w:noProof/>
            <w:webHidden/>
          </w:rPr>
          <w:fldChar w:fldCharType="separate"/>
        </w:r>
        <w:r w:rsidR="00F003E8">
          <w:rPr>
            <w:noProof/>
            <w:webHidden/>
          </w:rPr>
          <w:t>85</w:t>
        </w:r>
        <w:r>
          <w:rPr>
            <w:noProof/>
            <w:webHidden/>
          </w:rPr>
          <w:fldChar w:fldCharType="end"/>
        </w:r>
      </w:hyperlink>
    </w:p>
    <w:p w14:paraId="266F6F64" w14:textId="1199DF89" w:rsidR="00981B7B" w:rsidRDefault="00981B7B">
      <w:pPr>
        <w:pStyle w:val="TDC2"/>
        <w:rPr>
          <w:rFonts w:asciiTheme="minorHAnsi" w:eastAsiaTheme="minorEastAsia" w:hAnsiTheme="minorHAnsi"/>
          <w:noProof/>
          <w:kern w:val="2"/>
          <w:sz w:val="22"/>
          <w:lang w:eastAsia="es-HN"/>
          <w14:ligatures w14:val="standardContextual"/>
        </w:rPr>
      </w:pPr>
      <w:hyperlink w:anchor="_Toc159604343" w:history="1">
        <w:r w:rsidRPr="00B40BB3">
          <w:rPr>
            <w:rStyle w:val="Hipervnculo"/>
            <w:rFonts w:cs="Times New Roman"/>
            <w:noProof/>
          </w:rPr>
          <w:t>6.4.</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DESCRIPCIÓN Y DESARROLLO A DETALLE DE LA PROPUESTA</w:t>
        </w:r>
        <w:r>
          <w:rPr>
            <w:noProof/>
            <w:webHidden/>
          </w:rPr>
          <w:tab/>
        </w:r>
        <w:r>
          <w:rPr>
            <w:noProof/>
            <w:webHidden/>
          </w:rPr>
          <w:fldChar w:fldCharType="begin"/>
        </w:r>
        <w:r>
          <w:rPr>
            <w:noProof/>
            <w:webHidden/>
          </w:rPr>
          <w:instrText xml:space="preserve"> PAGEREF _Toc159604343 \h </w:instrText>
        </w:r>
        <w:r>
          <w:rPr>
            <w:noProof/>
            <w:webHidden/>
          </w:rPr>
        </w:r>
        <w:r>
          <w:rPr>
            <w:noProof/>
            <w:webHidden/>
          </w:rPr>
          <w:fldChar w:fldCharType="separate"/>
        </w:r>
        <w:r w:rsidR="00F003E8">
          <w:rPr>
            <w:noProof/>
            <w:webHidden/>
          </w:rPr>
          <w:t>85</w:t>
        </w:r>
        <w:r>
          <w:rPr>
            <w:noProof/>
            <w:webHidden/>
          </w:rPr>
          <w:fldChar w:fldCharType="end"/>
        </w:r>
      </w:hyperlink>
    </w:p>
    <w:p w14:paraId="1C111F34" w14:textId="331E3463" w:rsidR="00981B7B" w:rsidRDefault="00981B7B">
      <w:pPr>
        <w:pStyle w:val="TDC3"/>
        <w:rPr>
          <w:rFonts w:asciiTheme="minorHAnsi" w:eastAsiaTheme="minorEastAsia" w:hAnsiTheme="minorHAnsi"/>
          <w:noProof/>
          <w:kern w:val="2"/>
          <w:sz w:val="22"/>
          <w:lang w:eastAsia="es-HN"/>
          <w14:ligatures w14:val="standardContextual"/>
        </w:rPr>
      </w:pPr>
      <w:hyperlink w:anchor="_Toc159604344" w:history="1">
        <w:r w:rsidRPr="00B40BB3">
          <w:rPr>
            <w:rStyle w:val="Hipervnculo"/>
            <w:rFonts w:cs="Times New Roman"/>
            <w:bCs/>
            <w:noProof/>
          </w:rPr>
          <w:t>6.4.1.</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DE MERCADO</w:t>
        </w:r>
        <w:r>
          <w:rPr>
            <w:noProof/>
            <w:webHidden/>
          </w:rPr>
          <w:tab/>
        </w:r>
        <w:r>
          <w:rPr>
            <w:noProof/>
            <w:webHidden/>
          </w:rPr>
          <w:fldChar w:fldCharType="begin"/>
        </w:r>
        <w:r>
          <w:rPr>
            <w:noProof/>
            <w:webHidden/>
          </w:rPr>
          <w:instrText xml:space="preserve"> PAGEREF _Toc159604344 \h </w:instrText>
        </w:r>
        <w:r>
          <w:rPr>
            <w:noProof/>
            <w:webHidden/>
          </w:rPr>
        </w:r>
        <w:r>
          <w:rPr>
            <w:noProof/>
            <w:webHidden/>
          </w:rPr>
          <w:fldChar w:fldCharType="separate"/>
        </w:r>
        <w:r w:rsidR="00F003E8">
          <w:rPr>
            <w:noProof/>
            <w:webHidden/>
          </w:rPr>
          <w:t>85</w:t>
        </w:r>
        <w:r>
          <w:rPr>
            <w:noProof/>
            <w:webHidden/>
          </w:rPr>
          <w:fldChar w:fldCharType="end"/>
        </w:r>
      </w:hyperlink>
    </w:p>
    <w:p w14:paraId="57E6D97E" w14:textId="46E28A76" w:rsidR="00981B7B" w:rsidRDefault="00981B7B">
      <w:pPr>
        <w:pStyle w:val="TDC2"/>
        <w:rPr>
          <w:rFonts w:asciiTheme="minorHAnsi" w:eastAsiaTheme="minorEastAsia" w:hAnsiTheme="minorHAnsi"/>
          <w:noProof/>
          <w:kern w:val="2"/>
          <w:sz w:val="22"/>
          <w:lang w:eastAsia="es-HN"/>
          <w14:ligatures w14:val="standardContextual"/>
        </w:rPr>
      </w:pPr>
      <w:hyperlink w:anchor="_Toc159604367" w:history="1">
        <w:r w:rsidRPr="00B40BB3">
          <w:rPr>
            <w:rStyle w:val="Hipervnculo"/>
            <w:rFonts w:cs="Times New Roman"/>
            <w:noProof/>
          </w:rPr>
          <w:t>6.4.2.</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TÉCNICO</w:t>
        </w:r>
        <w:r>
          <w:rPr>
            <w:noProof/>
            <w:webHidden/>
          </w:rPr>
          <w:tab/>
        </w:r>
        <w:r>
          <w:rPr>
            <w:noProof/>
            <w:webHidden/>
          </w:rPr>
          <w:fldChar w:fldCharType="begin"/>
        </w:r>
        <w:r>
          <w:rPr>
            <w:noProof/>
            <w:webHidden/>
          </w:rPr>
          <w:instrText xml:space="preserve"> PAGEREF _Toc159604367 \h </w:instrText>
        </w:r>
        <w:r>
          <w:rPr>
            <w:noProof/>
            <w:webHidden/>
          </w:rPr>
        </w:r>
        <w:r>
          <w:rPr>
            <w:noProof/>
            <w:webHidden/>
          </w:rPr>
          <w:fldChar w:fldCharType="separate"/>
        </w:r>
        <w:r w:rsidR="00F003E8">
          <w:rPr>
            <w:noProof/>
            <w:webHidden/>
          </w:rPr>
          <w:t>94</w:t>
        </w:r>
        <w:r>
          <w:rPr>
            <w:noProof/>
            <w:webHidden/>
          </w:rPr>
          <w:fldChar w:fldCharType="end"/>
        </w:r>
      </w:hyperlink>
    </w:p>
    <w:p w14:paraId="4E329B2D" w14:textId="5CFB9EBB" w:rsidR="00981B7B" w:rsidRDefault="00981B7B">
      <w:pPr>
        <w:pStyle w:val="TDC2"/>
        <w:rPr>
          <w:rFonts w:asciiTheme="minorHAnsi" w:eastAsiaTheme="minorEastAsia" w:hAnsiTheme="minorHAnsi"/>
          <w:noProof/>
          <w:kern w:val="2"/>
          <w:sz w:val="22"/>
          <w:lang w:eastAsia="es-HN"/>
          <w14:ligatures w14:val="standardContextual"/>
        </w:rPr>
      </w:pPr>
      <w:hyperlink w:anchor="_Toc159604368" w:history="1">
        <w:r w:rsidRPr="00B40BB3">
          <w:rPr>
            <w:rStyle w:val="Hipervnculo"/>
            <w:rFonts w:cs="Times New Roman"/>
            <w:noProof/>
          </w:rPr>
          <w:t>6.4.3.</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ESTUDIO FINANCIERO</w:t>
        </w:r>
        <w:r>
          <w:rPr>
            <w:noProof/>
            <w:webHidden/>
          </w:rPr>
          <w:tab/>
        </w:r>
        <w:r>
          <w:rPr>
            <w:noProof/>
            <w:webHidden/>
          </w:rPr>
          <w:fldChar w:fldCharType="begin"/>
        </w:r>
        <w:r>
          <w:rPr>
            <w:noProof/>
            <w:webHidden/>
          </w:rPr>
          <w:instrText xml:space="preserve"> PAGEREF _Toc159604368 \h </w:instrText>
        </w:r>
        <w:r>
          <w:rPr>
            <w:noProof/>
            <w:webHidden/>
          </w:rPr>
        </w:r>
        <w:r>
          <w:rPr>
            <w:noProof/>
            <w:webHidden/>
          </w:rPr>
          <w:fldChar w:fldCharType="separate"/>
        </w:r>
        <w:r w:rsidR="00F003E8">
          <w:rPr>
            <w:noProof/>
            <w:webHidden/>
          </w:rPr>
          <w:t>107</w:t>
        </w:r>
        <w:r>
          <w:rPr>
            <w:noProof/>
            <w:webHidden/>
          </w:rPr>
          <w:fldChar w:fldCharType="end"/>
        </w:r>
      </w:hyperlink>
    </w:p>
    <w:p w14:paraId="0677F67A" w14:textId="35F2D952" w:rsidR="00981B7B" w:rsidRDefault="00981B7B">
      <w:pPr>
        <w:pStyle w:val="TDC2"/>
        <w:rPr>
          <w:rFonts w:asciiTheme="minorHAnsi" w:eastAsiaTheme="minorEastAsia" w:hAnsiTheme="minorHAnsi"/>
          <w:noProof/>
          <w:kern w:val="2"/>
          <w:sz w:val="22"/>
          <w:lang w:eastAsia="es-HN"/>
          <w14:ligatures w14:val="standardContextual"/>
        </w:rPr>
      </w:pPr>
      <w:hyperlink w:anchor="_Toc159604369" w:history="1">
        <w:r w:rsidRPr="00B40BB3">
          <w:rPr>
            <w:rStyle w:val="Hipervnculo"/>
            <w:rFonts w:cs="Times New Roman"/>
            <w:noProof/>
          </w:rPr>
          <w:t>6.5</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MEDIDAS DE CONTROL</w:t>
        </w:r>
        <w:r>
          <w:rPr>
            <w:noProof/>
            <w:webHidden/>
          </w:rPr>
          <w:tab/>
        </w:r>
        <w:r>
          <w:rPr>
            <w:noProof/>
            <w:webHidden/>
          </w:rPr>
          <w:fldChar w:fldCharType="begin"/>
        </w:r>
        <w:r>
          <w:rPr>
            <w:noProof/>
            <w:webHidden/>
          </w:rPr>
          <w:instrText xml:space="preserve"> PAGEREF _Toc159604369 \h </w:instrText>
        </w:r>
        <w:r>
          <w:rPr>
            <w:noProof/>
            <w:webHidden/>
          </w:rPr>
        </w:r>
        <w:r>
          <w:rPr>
            <w:noProof/>
            <w:webHidden/>
          </w:rPr>
          <w:fldChar w:fldCharType="separate"/>
        </w:r>
        <w:r w:rsidR="00F003E8">
          <w:rPr>
            <w:noProof/>
            <w:webHidden/>
          </w:rPr>
          <w:t>122</w:t>
        </w:r>
        <w:r>
          <w:rPr>
            <w:noProof/>
            <w:webHidden/>
          </w:rPr>
          <w:fldChar w:fldCharType="end"/>
        </w:r>
      </w:hyperlink>
    </w:p>
    <w:p w14:paraId="433753BA" w14:textId="39CD5C02" w:rsidR="00981B7B" w:rsidRDefault="00981B7B">
      <w:pPr>
        <w:pStyle w:val="TDC2"/>
        <w:rPr>
          <w:rFonts w:asciiTheme="minorHAnsi" w:eastAsiaTheme="minorEastAsia" w:hAnsiTheme="minorHAnsi"/>
          <w:noProof/>
          <w:kern w:val="2"/>
          <w:sz w:val="22"/>
          <w:lang w:eastAsia="es-HN"/>
          <w14:ligatures w14:val="standardContextual"/>
        </w:rPr>
      </w:pPr>
      <w:hyperlink w:anchor="_Toc159604370" w:history="1">
        <w:r w:rsidRPr="00B40BB3">
          <w:rPr>
            <w:rStyle w:val="Hipervnculo"/>
            <w:rFonts w:cs="Times New Roman"/>
            <w:noProof/>
          </w:rPr>
          <w:t>6.6</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NORMA DE TRANSPARENCIA AL USUARIO COOPERATIVISTA:</w:t>
        </w:r>
        <w:r>
          <w:rPr>
            <w:noProof/>
            <w:webHidden/>
          </w:rPr>
          <w:tab/>
        </w:r>
        <w:r>
          <w:rPr>
            <w:noProof/>
            <w:webHidden/>
          </w:rPr>
          <w:fldChar w:fldCharType="begin"/>
        </w:r>
        <w:r>
          <w:rPr>
            <w:noProof/>
            <w:webHidden/>
          </w:rPr>
          <w:instrText xml:space="preserve"> PAGEREF _Toc159604370 \h </w:instrText>
        </w:r>
        <w:r>
          <w:rPr>
            <w:noProof/>
            <w:webHidden/>
          </w:rPr>
        </w:r>
        <w:r>
          <w:rPr>
            <w:noProof/>
            <w:webHidden/>
          </w:rPr>
          <w:fldChar w:fldCharType="separate"/>
        </w:r>
        <w:r w:rsidR="00F003E8">
          <w:rPr>
            <w:noProof/>
            <w:webHidden/>
          </w:rPr>
          <w:t>122</w:t>
        </w:r>
        <w:r>
          <w:rPr>
            <w:noProof/>
            <w:webHidden/>
          </w:rPr>
          <w:fldChar w:fldCharType="end"/>
        </w:r>
      </w:hyperlink>
    </w:p>
    <w:p w14:paraId="3C93E342" w14:textId="04A2A2C4" w:rsidR="00981B7B" w:rsidRDefault="00981B7B">
      <w:pPr>
        <w:pStyle w:val="TDC2"/>
        <w:rPr>
          <w:rFonts w:asciiTheme="minorHAnsi" w:eastAsiaTheme="minorEastAsia" w:hAnsiTheme="minorHAnsi"/>
          <w:noProof/>
          <w:kern w:val="2"/>
          <w:sz w:val="22"/>
          <w:lang w:eastAsia="es-HN"/>
          <w14:ligatures w14:val="standardContextual"/>
        </w:rPr>
      </w:pPr>
      <w:hyperlink w:anchor="_Toc159604371" w:history="1">
        <w:r w:rsidRPr="00B40BB3">
          <w:rPr>
            <w:rStyle w:val="Hipervnculo"/>
            <w:noProof/>
            <w:lang w:eastAsia="es-HN"/>
          </w:rPr>
          <w:t>6.7</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 xml:space="preserve">KPIS </w:t>
        </w:r>
        <w:r w:rsidRPr="00B40BB3">
          <w:rPr>
            <w:rStyle w:val="Hipervnculo"/>
            <w:noProof/>
            <w:lang w:eastAsia="es-HN"/>
          </w:rPr>
          <w:t>PARA EL LOGRO DE METAS CUENTA INFINITA</w:t>
        </w:r>
        <w:r>
          <w:rPr>
            <w:noProof/>
            <w:webHidden/>
          </w:rPr>
          <w:tab/>
        </w:r>
        <w:r>
          <w:rPr>
            <w:noProof/>
            <w:webHidden/>
          </w:rPr>
          <w:fldChar w:fldCharType="begin"/>
        </w:r>
        <w:r>
          <w:rPr>
            <w:noProof/>
            <w:webHidden/>
          </w:rPr>
          <w:instrText xml:space="preserve"> PAGEREF _Toc159604371 \h </w:instrText>
        </w:r>
        <w:r>
          <w:rPr>
            <w:noProof/>
            <w:webHidden/>
          </w:rPr>
        </w:r>
        <w:r>
          <w:rPr>
            <w:noProof/>
            <w:webHidden/>
          </w:rPr>
          <w:fldChar w:fldCharType="separate"/>
        </w:r>
        <w:r w:rsidR="00F003E8">
          <w:rPr>
            <w:noProof/>
            <w:webHidden/>
          </w:rPr>
          <w:t>123</w:t>
        </w:r>
        <w:r>
          <w:rPr>
            <w:noProof/>
            <w:webHidden/>
          </w:rPr>
          <w:fldChar w:fldCharType="end"/>
        </w:r>
      </w:hyperlink>
    </w:p>
    <w:p w14:paraId="108228E8" w14:textId="4D214CF7" w:rsidR="00981B7B" w:rsidRDefault="00981B7B">
      <w:pPr>
        <w:pStyle w:val="TDC2"/>
        <w:rPr>
          <w:rFonts w:asciiTheme="minorHAnsi" w:eastAsiaTheme="minorEastAsia" w:hAnsiTheme="minorHAnsi"/>
          <w:noProof/>
          <w:kern w:val="2"/>
          <w:sz w:val="22"/>
          <w:lang w:eastAsia="es-HN"/>
          <w14:ligatures w14:val="standardContextual"/>
        </w:rPr>
      </w:pPr>
      <w:hyperlink w:anchor="_Toc159604372" w:history="1">
        <w:r w:rsidRPr="00B40BB3">
          <w:rPr>
            <w:rStyle w:val="Hipervnculo"/>
            <w:rFonts w:cs="Times New Roman"/>
            <w:noProof/>
          </w:rPr>
          <w:t>6.8</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CRONOGRAMA DE IMPLEMENTACIÓN Y PRESUPUESTO.</w:t>
        </w:r>
        <w:r>
          <w:rPr>
            <w:noProof/>
            <w:webHidden/>
          </w:rPr>
          <w:tab/>
        </w:r>
        <w:r>
          <w:rPr>
            <w:noProof/>
            <w:webHidden/>
          </w:rPr>
          <w:fldChar w:fldCharType="begin"/>
        </w:r>
        <w:r>
          <w:rPr>
            <w:noProof/>
            <w:webHidden/>
          </w:rPr>
          <w:instrText xml:space="preserve"> PAGEREF _Toc159604372 \h </w:instrText>
        </w:r>
        <w:r>
          <w:rPr>
            <w:noProof/>
            <w:webHidden/>
          </w:rPr>
        </w:r>
        <w:r>
          <w:rPr>
            <w:noProof/>
            <w:webHidden/>
          </w:rPr>
          <w:fldChar w:fldCharType="separate"/>
        </w:r>
        <w:r w:rsidR="00F003E8">
          <w:rPr>
            <w:noProof/>
            <w:webHidden/>
          </w:rPr>
          <w:t>124</w:t>
        </w:r>
        <w:r>
          <w:rPr>
            <w:noProof/>
            <w:webHidden/>
          </w:rPr>
          <w:fldChar w:fldCharType="end"/>
        </w:r>
      </w:hyperlink>
    </w:p>
    <w:p w14:paraId="6C67FC28" w14:textId="3DDE0A3A" w:rsidR="00981B7B" w:rsidRDefault="00981B7B">
      <w:pPr>
        <w:pStyle w:val="TDC2"/>
        <w:rPr>
          <w:rFonts w:asciiTheme="minorHAnsi" w:eastAsiaTheme="minorEastAsia" w:hAnsiTheme="minorHAnsi"/>
          <w:noProof/>
          <w:kern w:val="2"/>
          <w:sz w:val="22"/>
          <w:lang w:eastAsia="es-HN"/>
          <w14:ligatures w14:val="standardContextual"/>
        </w:rPr>
      </w:pPr>
      <w:hyperlink w:anchor="_Toc159604373" w:history="1">
        <w:r w:rsidRPr="00B40BB3">
          <w:rPr>
            <w:rStyle w:val="Hipervnculo"/>
            <w:rFonts w:cs="Times New Roman"/>
            <w:noProof/>
          </w:rPr>
          <w:t>6.9</w:t>
        </w:r>
        <w:r>
          <w:rPr>
            <w:rFonts w:asciiTheme="minorHAnsi" w:eastAsiaTheme="minorEastAsia" w:hAnsiTheme="minorHAnsi"/>
            <w:noProof/>
            <w:kern w:val="2"/>
            <w:sz w:val="22"/>
            <w:lang w:eastAsia="es-HN"/>
            <w14:ligatures w14:val="standardContextual"/>
          </w:rPr>
          <w:tab/>
        </w:r>
        <w:r w:rsidRPr="00B40BB3">
          <w:rPr>
            <w:rStyle w:val="Hipervnculo"/>
            <w:rFonts w:cs="Times New Roman"/>
            <w:noProof/>
          </w:rPr>
          <w:t>CONCORDANCIA DE LOS SEGMENTOS DE LA TESIS CON LA PROPUESTA</w:t>
        </w:r>
        <w:r>
          <w:rPr>
            <w:noProof/>
            <w:webHidden/>
          </w:rPr>
          <w:tab/>
        </w:r>
        <w:r>
          <w:rPr>
            <w:noProof/>
            <w:webHidden/>
          </w:rPr>
          <w:fldChar w:fldCharType="begin"/>
        </w:r>
        <w:r>
          <w:rPr>
            <w:noProof/>
            <w:webHidden/>
          </w:rPr>
          <w:instrText xml:space="preserve"> PAGEREF _Toc159604373 \h </w:instrText>
        </w:r>
        <w:r>
          <w:rPr>
            <w:noProof/>
            <w:webHidden/>
          </w:rPr>
        </w:r>
        <w:r>
          <w:rPr>
            <w:noProof/>
            <w:webHidden/>
          </w:rPr>
          <w:fldChar w:fldCharType="separate"/>
        </w:r>
        <w:r w:rsidR="00F003E8">
          <w:rPr>
            <w:noProof/>
            <w:webHidden/>
          </w:rPr>
          <w:t>127</w:t>
        </w:r>
        <w:r>
          <w:rPr>
            <w:noProof/>
            <w:webHidden/>
          </w:rPr>
          <w:fldChar w:fldCharType="end"/>
        </w:r>
      </w:hyperlink>
    </w:p>
    <w:p w14:paraId="6C418D5B" w14:textId="185119AF" w:rsidR="00981B7B" w:rsidRDefault="00981B7B">
      <w:pPr>
        <w:pStyle w:val="TDC1"/>
        <w:rPr>
          <w:rFonts w:asciiTheme="minorHAnsi" w:eastAsiaTheme="minorEastAsia" w:hAnsiTheme="minorHAnsi"/>
          <w:noProof/>
          <w:kern w:val="2"/>
          <w:sz w:val="22"/>
          <w:lang w:eastAsia="es-HN"/>
          <w14:ligatures w14:val="standardContextual"/>
        </w:rPr>
      </w:pPr>
      <w:hyperlink w:anchor="_Toc159604374" w:history="1">
        <w:r w:rsidRPr="00B40BB3">
          <w:rPr>
            <w:rStyle w:val="Hipervnculo"/>
            <w:noProof/>
          </w:rPr>
          <w:t>REFERENCIAS BIBLIOGRÁFICAS</w:t>
        </w:r>
        <w:r>
          <w:rPr>
            <w:noProof/>
            <w:webHidden/>
          </w:rPr>
          <w:tab/>
        </w:r>
        <w:r>
          <w:rPr>
            <w:noProof/>
            <w:webHidden/>
          </w:rPr>
          <w:fldChar w:fldCharType="begin"/>
        </w:r>
        <w:r>
          <w:rPr>
            <w:noProof/>
            <w:webHidden/>
          </w:rPr>
          <w:instrText xml:space="preserve"> PAGEREF _Toc159604374 \h </w:instrText>
        </w:r>
        <w:r>
          <w:rPr>
            <w:noProof/>
            <w:webHidden/>
          </w:rPr>
        </w:r>
        <w:r>
          <w:rPr>
            <w:noProof/>
            <w:webHidden/>
          </w:rPr>
          <w:fldChar w:fldCharType="separate"/>
        </w:r>
        <w:r w:rsidR="00F003E8">
          <w:rPr>
            <w:noProof/>
            <w:webHidden/>
          </w:rPr>
          <w:t>130</w:t>
        </w:r>
        <w:r>
          <w:rPr>
            <w:noProof/>
            <w:webHidden/>
          </w:rPr>
          <w:fldChar w:fldCharType="end"/>
        </w:r>
      </w:hyperlink>
    </w:p>
    <w:p w14:paraId="29D8BB98" w14:textId="618D4FD6" w:rsidR="00981B7B" w:rsidRDefault="00981B7B">
      <w:pPr>
        <w:pStyle w:val="TDC1"/>
        <w:rPr>
          <w:rFonts w:asciiTheme="minorHAnsi" w:eastAsiaTheme="minorEastAsia" w:hAnsiTheme="minorHAnsi"/>
          <w:noProof/>
          <w:kern w:val="2"/>
          <w:sz w:val="22"/>
          <w:lang w:eastAsia="es-HN"/>
          <w14:ligatures w14:val="standardContextual"/>
        </w:rPr>
      </w:pPr>
      <w:hyperlink w:anchor="_Toc159604375" w:history="1">
        <w:r w:rsidRPr="00B40BB3">
          <w:rPr>
            <w:rStyle w:val="Hipervnculo"/>
            <w:noProof/>
          </w:rPr>
          <w:t>ANEXOS</w:t>
        </w:r>
        <w:r>
          <w:rPr>
            <w:noProof/>
            <w:webHidden/>
          </w:rPr>
          <w:tab/>
        </w:r>
        <w:r>
          <w:rPr>
            <w:noProof/>
            <w:webHidden/>
          </w:rPr>
          <w:fldChar w:fldCharType="begin"/>
        </w:r>
        <w:r>
          <w:rPr>
            <w:noProof/>
            <w:webHidden/>
          </w:rPr>
          <w:instrText xml:space="preserve"> PAGEREF _Toc159604375 \h </w:instrText>
        </w:r>
        <w:r>
          <w:rPr>
            <w:noProof/>
            <w:webHidden/>
          </w:rPr>
        </w:r>
        <w:r>
          <w:rPr>
            <w:noProof/>
            <w:webHidden/>
          </w:rPr>
          <w:fldChar w:fldCharType="separate"/>
        </w:r>
        <w:r w:rsidR="00F003E8">
          <w:rPr>
            <w:noProof/>
            <w:webHidden/>
          </w:rPr>
          <w:t>133</w:t>
        </w:r>
        <w:r>
          <w:rPr>
            <w:noProof/>
            <w:webHidden/>
          </w:rPr>
          <w:fldChar w:fldCharType="end"/>
        </w:r>
      </w:hyperlink>
    </w:p>
    <w:p w14:paraId="49D69F0B" w14:textId="7AA18078" w:rsidR="003F60B4" w:rsidRPr="00D7706F" w:rsidRDefault="00437060" w:rsidP="00D7706F">
      <w:pPr>
        <w:pStyle w:val="TextoPrincipal"/>
        <w:spacing w:line="360" w:lineRule="auto"/>
      </w:pPr>
      <w:r w:rsidRPr="00D7706F">
        <w:fldChar w:fldCharType="end"/>
      </w:r>
    </w:p>
    <w:p w14:paraId="2DCEA2C3" w14:textId="36293B57" w:rsidR="005F2D6D" w:rsidRPr="00D7706F" w:rsidRDefault="00483398" w:rsidP="00D7706F">
      <w:pPr>
        <w:pStyle w:val="TextoPrincipal"/>
        <w:spacing w:line="360" w:lineRule="auto"/>
        <w:ind w:firstLine="0"/>
        <w:rPr>
          <w:b/>
          <w:bCs/>
        </w:rPr>
      </w:pPr>
      <w:r w:rsidRPr="00D7706F">
        <w:rPr>
          <w:b/>
          <w:bCs/>
        </w:rPr>
        <w:t>TABLAS</w:t>
      </w:r>
    </w:p>
    <w:p w14:paraId="4402DD7A" w14:textId="1EC9B1DC" w:rsidR="00981B7B" w:rsidRPr="00981B7B" w:rsidRDefault="00483398"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r w:rsidRPr="00D7706F">
        <w:rPr>
          <w:rFonts w:ascii="Times New Roman" w:hAnsi="Times New Roman" w:cs="Times New Roman"/>
        </w:rPr>
        <w:fldChar w:fldCharType="begin"/>
      </w:r>
      <w:r w:rsidRPr="00E008AA">
        <w:rPr>
          <w:rFonts w:ascii="Times New Roman" w:hAnsi="Times New Roman" w:cs="Times New Roman"/>
        </w:rPr>
        <w:instrText xml:space="preserve"> TOC \h \z \c "Tabla" </w:instrText>
      </w:r>
      <w:r w:rsidRPr="00D7706F">
        <w:rPr>
          <w:rFonts w:ascii="Times New Roman" w:hAnsi="Times New Roman" w:cs="Times New Roman"/>
        </w:rPr>
        <w:fldChar w:fldCharType="separate"/>
      </w:r>
      <w:hyperlink w:anchor="_Toc159604170" w:history="1">
        <w:r w:rsidR="00981B7B" w:rsidRPr="00981B7B">
          <w:rPr>
            <w:rStyle w:val="Hipervnculo"/>
            <w:rFonts w:ascii="Times New Roman" w:hAnsi="Times New Roman" w:cs="Times New Roman"/>
            <w:bCs/>
            <w:noProof/>
            <w:sz w:val="24"/>
            <w:szCs w:val="24"/>
          </w:rPr>
          <w:t>Tabla 1 - Organizaciones privadas de desarrollo financieras</w:t>
        </w:r>
        <w:r w:rsidR="00981B7B" w:rsidRPr="00981B7B">
          <w:rPr>
            <w:rFonts w:ascii="Times New Roman" w:hAnsi="Times New Roman" w:cs="Times New Roman"/>
            <w:noProof/>
            <w:webHidden/>
            <w:sz w:val="24"/>
            <w:szCs w:val="24"/>
          </w:rPr>
          <w:tab/>
        </w:r>
        <w:r w:rsidR="00981B7B" w:rsidRPr="00981B7B">
          <w:rPr>
            <w:rFonts w:ascii="Times New Roman" w:hAnsi="Times New Roman" w:cs="Times New Roman"/>
            <w:noProof/>
            <w:webHidden/>
            <w:sz w:val="24"/>
            <w:szCs w:val="24"/>
          </w:rPr>
          <w:fldChar w:fldCharType="begin"/>
        </w:r>
        <w:r w:rsidR="00981B7B" w:rsidRPr="00981B7B">
          <w:rPr>
            <w:rFonts w:ascii="Times New Roman" w:hAnsi="Times New Roman" w:cs="Times New Roman"/>
            <w:noProof/>
            <w:webHidden/>
            <w:sz w:val="24"/>
            <w:szCs w:val="24"/>
          </w:rPr>
          <w:instrText xml:space="preserve"> PAGEREF _Toc159604170 \h </w:instrText>
        </w:r>
        <w:r w:rsidR="00981B7B" w:rsidRPr="00981B7B">
          <w:rPr>
            <w:rFonts w:ascii="Times New Roman" w:hAnsi="Times New Roman" w:cs="Times New Roman"/>
            <w:noProof/>
            <w:webHidden/>
            <w:sz w:val="24"/>
            <w:szCs w:val="24"/>
          </w:rPr>
        </w:r>
        <w:r w:rsidR="00981B7B"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w:t>
        </w:r>
        <w:r w:rsidR="00981B7B" w:rsidRPr="00981B7B">
          <w:rPr>
            <w:rFonts w:ascii="Times New Roman" w:hAnsi="Times New Roman" w:cs="Times New Roman"/>
            <w:noProof/>
            <w:webHidden/>
            <w:sz w:val="24"/>
            <w:szCs w:val="24"/>
          </w:rPr>
          <w:fldChar w:fldCharType="end"/>
        </w:r>
      </w:hyperlink>
    </w:p>
    <w:p w14:paraId="3CF76ED5" w14:textId="684BAE20"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1" w:history="1">
        <w:r w:rsidRPr="00981B7B">
          <w:rPr>
            <w:rStyle w:val="Hipervnculo"/>
            <w:rFonts w:ascii="Times New Roman" w:hAnsi="Times New Roman" w:cs="Times New Roman"/>
            <w:noProof/>
            <w:sz w:val="24"/>
            <w:szCs w:val="24"/>
          </w:rPr>
          <w:t>Tabla 2.</w:t>
        </w:r>
        <w:r w:rsidRPr="00981B7B">
          <w:rPr>
            <w:rStyle w:val="Hipervnculo"/>
            <w:rFonts w:ascii="Times New Roman" w:hAnsi="Times New Roman" w:cs="Times New Roman"/>
            <w:bCs/>
            <w:noProof/>
            <w:sz w:val="24"/>
            <w:szCs w:val="24"/>
          </w:rPr>
          <w:t xml:space="preserve"> A</w:t>
        </w:r>
        <w:r w:rsidRPr="00981B7B">
          <w:rPr>
            <w:rStyle w:val="Hipervnculo"/>
            <w:rFonts w:ascii="Times New Roman" w:hAnsi="Times New Roman" w:cs="Times New Roman"/>
            <w:noProof/>
            <w:sz w:val="24"/>
            <w:szCs w:val="24"/>
          </w:rPr>
          <w:t>horros por rango de edad</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_Toc159604171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17</w:t>
        </w:r>
        <w:r w:rsidRPr="00981B7B">
          <w:rPr>
            <w:rFonts w:ascii="Times New Roman" w:hAnsi="Times New Roman" w:cs="Times New Roman"/>
            <w:noProof/>
            <w:webHidden/>
            <w:sz w:val="24"/>
            <w:szCs w:val="24"/>
          </w:rPr>
          <w:fldChar w:fldCharType="end"/>
        </w:r>
      </w:hyperlink>
    </w:p>
    <w:p w14:paraId="7B63AF3A" w14:textId="27486EFA"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2" w:history="1">
        <w:r w:rsidRPr="00981B7B">
          <w:rPr>
            <w:rStyle w:val="Hipervnculo"/>
            <w:rFonts w:ascii="Times New Roman" w:hAnsi="Times New Roman" w:cs="Times New Roman"/>
            <w:noProof/>
            <w:sz w:val="24"/>
            <w:szCs w:val="24"/>
          </w:rPr>
          <w:t>Tabla 3 - Cuentas de ahorro programado en el sistema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_Toc159604172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18</w:t>
        </w:r>
        <w:r w:rsidRPr="00981B7B">
          <w:rPr>
            <w:rFonts w:ascii="Times New Roman" w:hAnsi="Times New Roman" w:cs="Times New Roman"/>
            <w:noProof/>
            <w:webHidden/>
            <w:sz w:val="24"/>
            <w:szCs w:val="24"/>
          </w:rPr>
          <w:fldChar w:fldCharType="end"/>
        </w:r>
      </w:hyperlink>
    </w:p>
    <w:p w14:paraId="3A4639B5" w14:textId="5564C9F5"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3" w:history="1">
        <w:r w:rsidRPr="00981B7B">
          <w:rPr>
            <w:rStyle w:val="Hipervnculo"/>
            <w:rFonts w:ascii="Times New Roman" w:hAnsi="Times New Roman" w:cs="Times New Roman"/>
            <w:noProof/>
            <w:sz w:val="24"/>
            <w:szCs w:val="24"/>
          </w:rPr>
          <w:t xml:space="preserve">Tabla 4 - </w:t>
        </w:r>
        <w:r w:rsidRPr="00981B7B">
          <w:rPr>
            <w:rStyle w:val="Hipervnculo"/>
            <w:rFonts w:ascii="Times New Roman" w:eastAsia="Times New Roman" w:hAnsi="Times New Roman" w:cs="Times New Roman"/>
            <w:noProof/>
            <w:sz w:val="24"/>
            <w:szCs w:val="24"/>
            <w:lang w:eastAsia="es-HN"/>
          </w:rPr>
          <w:t>Matriz de congruencia metodológica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_Toc159604173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43</w:t>
        </w:r>
        <w:r w:rsidRPr="00981B7B">
          <w:rPr>
            <w:rFonts w:ascii="Times New Roman" w:hAnsi="Times New Roman" w:cs="Times New Roman"/>
            <w:noProof/>
            <w:webHidden/>
            <w:sz w:val="24"/>
            <w:szCs w:val="24"/>
          </w:rPr>
          <w:fldChar w:fldCharType="end"/>
        </w:r>
      </w:hyperlink>
    </w:p>
    <w:p w14:paraId="3320B57D" w14:textId="43183103"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4" w:history="1">
        <w:r w:rsidRPr="00981B7B">
          <w:rPr>
            <w:rStyle w:val="Hipervnculo"/>
            <w:rFonts w:ascii="Times New Roman" w:hAnsi="Times New Roman" w:cs="Times New Roman"/>
            <w:noProof/>
            <w:sz w:val="24"/>
            <w:szCs w:val="24"/>
          </w:rPr>
          <w:t xml:space="preserve">Tabla 5 - </w:t>
        </w:r>
        <w:r w:rsidRPr="00981B7B">
          <w:rPr>
            <w:rStyle w:val="Hipervnculo"/>
            <w:rFonts w:ascii="Times New Roman" w:eastAsia="Times New Roman" w:hAnsi="Times New Roman" w:cs="Times New Roman"/>
            <w:noProof/>
            <w:sz w:val="24"/>
            <w:szCs w:val="24"/>
            <w:lang w:eastAsia="es-HN"/>
          </w:rPr>
          <w:t>Matriz de operacionalización de variables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_Toc159604174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45</w:t>
        </w:r>
        <w:r w:rsidRPr="00981B7B">
          <w:rPr>
            <w:rFonts w:ascii="Times New Roman" w:hAnsi="Times New Roman" w:cs="Times New Roman"/>
            <w:noProof/>
            <w:webHidden/>
            <w:sz w:val="24"/>
            <w:szCs w:val="24"/>
          </w:rPr>
          <w:fldChar w:fldCharType="end"/>
        </w:r>
      </w:hyperlink>
    </w:p>
    <w:p w14:paraId="08DF42FF" w14:textId="00C93907"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5" w:history="1">
        <w:r w:rsidRPr="00981B7B">
          <w:rPr>
            <w:rStyle w:val="Hipervnculo"/>
            <w:rFonts w:ascii="Times New Roman" w:hAnsi="Times New Roman" w:cs="Times New Roman"/>
            <w:noProof/>
            <w:sz w:val="24"/>
            <w:szCs w:val="24"/>
          </w:rPr>
          <w:t>Tabla 6 – Monto de ahorro por rango y género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_Toc159604175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49</w:t>
        </w:r>
        <w:r w:rsidRPr="00981B7B">
          <w:rPr>
            <w:rFonts w:ascii="Times New Roman" w:hAnsi="Times New Roman" w:cs="Times New Roman"/>
            <w:noProof/>
            <w:webHidden/>
            <w:sz w:val="24"/>
            <w:szCs w:val="24"/>
          </w:rPr>
          <w:fldChar w:fldCharType="end"/>
        </w:r>
      </w:hyperlink>
    </w:p>
    <w:p w14:paraId="7819E828" w14:textId="2AFB90E2"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6" w:history="1">
        <w:r w:rsidRPr="00981B7B">
          <w:rPr>
            <w:rStyle w:val="Hipervnculo"/>
            <w:rFonts w:ascii="Times New Roman" w:hAnsi="Times New Roman" w:cs="Times New Roman"/>
            <w:noProof/>
            <w:sz w:val="24"/>
            <w:szCs w:val="24"/>
          </w:rPr>
          <w:t>Tabla 7 – Determinación de la muestra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_Toc159604176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49</w:t>
        </w:r>
        <w:r w:rsidRPr="00981B7B">
          <w:rPr>
            <w:rFonts w:ascii="Times New Roman" w:hAnsi="Times New Roman" w:cs="Times New Roman"/>
            <w:noProof/>
            <w:webHidden/>
            <w:sz w:val="24"/>
            <w:szCs w:val="24"/>
          </w:rPr>
          <w:fldChar w:fldCharType="end"/>
        </w:r>
      </w:hyperlink>
    </w:p>
    <w:p w14:paraId="14EC373A" w14:textId="50759943"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7" w:history="1">
        <w:r w:rsidRPr="00981B7B">
          <w:rPr>
            <w:rStyle w:val="Hipervnculo"/>
            <w:rFonts w:ascii="Times New Roman" w:hAnsi="Times New Roman" w:cs="Times New Roman"/>
            <w:noProof/>
            <w:sz w:val="24"/>
            <w:szCs w:val="24"/>
          </w:rPr>
          <w:t>Tabla 8 – Análisis comparativo de entrevistas a funcionarios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_Toc159604177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63</w:t>
        </w:r>
        <w:r w:rsidRPr="00981B7B">
          <w:rPr>
            <w:rFonts w:ascii="Times New Roman" w:hAnsi="Times New Roman" w:cs="Times New Roman"/>
            <w:noProof/>
            <w:webHidden/>
            <w:sz w:val="24"/>
            <w:szCs w:val="24"/>
          </w:rPr>
          <w:fldChar w:fldCharType="end"/>
        </w:r>
      </w:hyperlink>
    </w:p>
    <w:p w14:paraId="450F66BD" w14:textId="7C337AA4"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8" w:history="1">
        <w:r w:rsidRPr="00981B7B">
          <w:rPr>
            <w:rStyle w:val="Hipervnculo"/>
            <w:rFonts w:ascii="Times New Roman" w:hAnsi="Times New Roman" w:cs="Times New Roman"/>
            <w:noProof/>
            <w:sz w:val="24"/>
            <w:szCs w:val="24"/>
          </w:rPr>
          <w:t>Tabla 9 – Análisis de competencia con cooperativas top-5</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_Toc159604178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66</w:t>
        </w:r>
        <w:r w:rsidRPr="00981B7B">
          <w:rPr>
            <w:rFonts w:ascii="Times New Roman" w:hAnsi="Times New Roman" w:cs="Times New Roman"/>
            <w:noProof/>
            <w:webHidden/>
            <w:sz w:val="24"/>
            <w:szCs w:val="24"/>
          </w:rPr>
          <w:fldChar w:fldCharType="end"/>
        </w:r>
      </w:hyperlink>
    </w:p>
    <w:p w14:paraId="7AE5431D" w14:textId="153191A6"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79" w:history="1">
        <w:r w:rsidRPr="00981B7B">
          <w:rPr>
            <w:rStyle w:val="Hipervnculo"/>
            <w:rFonts w:ascii="Times New Roman" w:hAnsi="Times New Roman" w:cs="Times New Roman"/>
            <w:noProof/>
            <w:sz w:val="24"/>
            <w:szCs w:val="24"/>
          </w:rPr>
          <w:t>Tabla 10</w:t>
        </w:r>
        <w:r w:rsidRPr="00981B7B">
          <w:rPr>
            <w:rStyle w:val="Hipervnculo"/>
            <w:rFonts w:ascii="Times New Roman" w:hAnsi="Times New Roman" w:cs="Times New Roman"/>
            <w:bCs/>
            <w:noProof/>
            <w:sz w:val="24"/>
            <w:szCs w:val="24"/>
          </w:rPr>
          <w:t xml:space="preserve"> - </w:t>
        </w:r>
        <w:r w:rsidRPr="00981B7B">
          <w:rPr>
            <w:rStyle w:val="Hipervnculo"/>
            <w:rFonts w:ascii="Times New Roman" w:eastAsia="Times New Roman" w:hAnsi="Times New Roman" w:cs="Times New Roman"/>
            <w:noProof/>
            <w:sz w:val="24"/>
            <w:szCs w:val="24"/>
            <w:lang w:eastAsia="es-HN"/>
          </w:rPr>
          <w:t xml:space="preserve">Competencia indirecta sector financiero nacional con relación a la cuenta de ahorro </w:t>
        </w:r>
        <w:r w:rsidRPr="00981B7B">
          <w:rPr>
            <w:rStyle w:val="Hipervnculo"/>
            <w:rFonts w:ascii="Times New Roman" w:eastAsia="Times New Roman" w:hAnsi="Times New Roman" w:cs="Times New Roman"/>
            <w:noProof/>
            <w:sz w:val="24"/>
            <w:szCs w:val="24"/>
            <w:lang w:eastAsia="es-HN"/>
          </w:rPr>
          <w:lastRenderedPageBreak/>
          <w:t>programado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_Toc159604179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69</w:t>
        </w:r>
        <w:r w:rsidRPr="00981B7B">
          <w:rPr>
            <w:rFonts w:ascii="Times New Roman" w:hAnsi="Times New Roman" w:cs="Times New Roman"/>
            <w:noProof/>
            <w:webHidden/>
            <w:sz w:val="24"/>
            <w:szCs w:val="24"/>
          </w:rPr>
          <w:fldChar w:fldCharType="end"/>
        </w:r>
      </w:hyperlink>
    </w:p>
    <w:p w14:paraId="484CA34D" w14:textId="7A527F85"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0" w:history="1">
        <w:r w:rsidRPr="00981B7B">
          <w:rPr>
            <w:rStyle w:val="Hipervnculo"/>
            <w:rFonts w:ascii="Times New Roman" w:hAnsi="Times New Roman" w:cs="Times New Roman"/>
            <w:noProof/>
            <w:sz w:val="24"/>
            <w:szCs w:val="24"/>
          </w:rPr>
          <w:t>Tabla 11</w:t>
        </w:r>
        <w:r w:rsidRPr="00981B7B">
          <w:rPr>
            <w:rStyle w:val="Hipervnculo"/>
            <w:rFonts w:ascii="Times New Roman" w:hAnsi="Times New Roman" w:cs="Times New Roman"/>
            <w:bCs/>
            <w:noProof/>
            <w:sz w:val="24"/>
            <w:szCs w:val="24"/>
          </w:rPr>
          <w:t xml:space="preserve"> - </w:t>
        </w:r>
        <w:r w:rsidRPr="00981B7B">
          <w:rPr>
            <w:rStyle w:val="Hipervnculo"/>
            <w:rFonts w:ascii="Times New Roman" w:eastAsia="Times New Roman" w:hAnsi="Times New Roman" w:cs="Times New Roman"/>
            <w:bCs/>
            <w:noProof/>
            <w:sz w:val="24"/>
            <w:szCs w:val="24"/>
            <w:lang w:eastAsia="es-HN"/>
          </w:rPr>
          <w:t>Competencia indirecta sector AFPS y fondos de pensiones nacionales con relación a la cuenta de ahorro programado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_Toc159604180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72</w:t>
        </w:r>
        <w:r w:rsidRPr="00981B7B">
          <w:rPr>
            <w:rFonts w:ascii="Times New Roman" w:hAnsi="Times New Roman" w:cs="Times New Roman"/>
            <w:noProof/>
            <w:webHidden/>
            <w:sz w:val="24"/>
            <w:szCs w:val="24"/>
          </w:rPr>
          <w:fldChar w:fldCharType="end"/>
        </w:r>
      </w:hyperlink>
    </w:p>
    <w:p w14:paraId="3F218CE0" w14:textId="09AF72A0"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1" w:history="1">
        <w:r w:rsidRPr="00981B7B">
          <w:rPr>
            <w:rStyle w:val="Hipervnculo"/>
            <w:rFonts w:ascii="Times New Roman" w:hAnsi="Times New Roman" w:cs="Times New Roman"/>
            <w:noProof/>
            <w:sz w:val="24"/>
            <w:szCs w:val="24"/>
          </w:rPr>
          <w:t xml:space="preserve">Tabla 12 - </w:t>
        </w:r>
        <w:r w:rsidRPr="00981B7B">
          <w:rPr>
            <w:rStyle w:val="Hipervnculo"/>
            <w:rFonts w:ascii="Times New Roman" w:eastAsia="Times New Roman" w:hAnsi="Times New Roman" w:cs="Times New Roman"/>
            <w:bCs/>
            <w:noProof/>
            <w:sz w:val="24"/>
            <w:szCs w:val="24"/>
            <w:lang w:eastAsia="es-HN"/>
          </w:rPr>
          <w:t>Análisis FODA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_Toc159604181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76</w:t>
        </w:r>
        <w:r w:rsidRPr="00981B7B">
          <w:rPr>
            <w:rFonts w:ascii="Times New Roman" w:hAnsi="Times New Roman" w:cs="Times New Roman"/>
            <w:noProof/>
            <w:webHidden/>
            <w:sz w:val="24"/>
            <w:szCs w:val="24"/>
          </w:rPr>
          <w:fldChar w:fldCharType="end"/>
        </w:r>
      </w:hyperlink>
    </w:p>
    <w:p w14:paraId="0526474B" w14:textId="1A7C5032"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2" w:history="1">
        <w:r w:rsidRPr="00981B7B">
          <w:rPr>
            <w:rStyle w:val="Hipervnculo"/>
            <w:rFonts w:ascii="Times New Roman" w:hAnsi="Times New Roman" w:cs="Times New Roman"/>
            <w:noProof/>
            <w:sz w:val="24"/>
            <w:szCs w:val="24"/>
          </w:rPr>
          <w:t>Tabla 13 – Likes en redes sociales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_Toc159604182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79</w:t>
        </w:r>
        <w:r w:rsidRPr="00981B7B">
          <w:rPr>
            <w:rFonts w:ascii="Times New Roman" w:hAnsi="Times New Roman" w:cs="Times New Roman"/>
            <w:noProof/>
            <w:webHidden/>
            <w:sz w:val="24"/>
            <w:szCs w:val="24"/>
          </w:rPr>
          <w:fldChar w:fldCharType="end"/>
        </w:r>
      </w:hyperlink>
    </w:p>
    <w:p w14:paraId="2889BA86" w14:textId="3568CB5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3" w:history="1">
        <w:r w:rsidRPr="00981B7B">
          <w:rPr>
            <w:rStyle w:val="Hipervnculo"/>
            <w:rFonts w:ascii="Times New Roman" w:hAnsi="Times New Roman" w:cs="Times New Roman"/>
            <w:noProof/>
            <w:sz w:val="24"/>
            <w:szCs w:val="24"/>
          </w:rPr>
          <w:t>Tabla 14 – Distribución geográfica de las filiales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_Toc159604183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86</w:t>
        </w:r>
        <w:r w:rsidRPr="00981B7B">
          <w:rPr>
            <w:rFonts w:ascii="Times New Roman" w:hAnsi="Times New Roman" w:cs="Times New Roman"/>
            <w:noProof/>
            <w:webHidden/>
            <w:sz w:val="24"/>
            <w:szCs w:val="24"/>
          </w:rPr>
          <w:fldChar w:fldCharType="end"/>
        </w:r>
      </w:hyperlink>
    </w:p>
    <w:p w14:paraId="46C57BF3" w14:textId="29F717B2"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4" w:history="1">
        <w:r w:rsidRPr="00981B7B">
          <w:rPr>
            <w:rStyle w:val="Hipervnculo"/>
            <w:rFonts w:ascii="Times New Roman" w:hAnsi="Times New Roman" w:cs="Times New Roman"/>
            <w:noProof/>
            <w:sz w:val="24"/>
            <w:szCs w:val="24"/>
          </w:rPr>
          <w:t>Tabla 15 – Presencia por zona geográfica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_Toc159604184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87</w:t>
        </w:r>
        <w:r w:rsidRPr="00981B7B">
          <w:rPr>
            <w:rFonts w:ascii="Times New Roman" w:hAnsi="Times New Roman" w:cs="Times New Roman"/>
            <w:noProof/>
            <w:webHidden/>
            <w:sz w:val="24"/>
            <w:szCs w:val="24"/>
          </w:rPr>
          <w:fldChar w:fldCharType="end"/>
        </w:r>
      </w:hyperlink>
    </w:p>
    <w:p w14:paraId="2130E7E1" w14:textId="5AD26C45"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5" w:history="1">
        <w:r w:rsidRPr="00981B7B">
          <w:rPr>
            <w:rStyle w:val="Hipervnculo"/>
            <w:rFonts w:ascii="Times New Roman" w:hAnsi="Times New Roman" w:cs="Times New Roman"/>
            <w:noProof/>
            <w:sz w:val="24"/>
            <w:szCs w:val="24"/>
          </w:rPr>
          <w:t>Tabla 16 – Distribución de afiliados por edad y por genero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_Toc159604185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87</w:t>
        </w:r>
        <w:r w:rsidRPr="00981B7B">
          <w:rPr>
            <w:rFonts w:ascii="Times New Roman" w:hAnsi="Times New Roman" w:cs="Times New Roman"/>
            <w:noProof/>
            <w:webHidden/>
            <w:sz w:val="24"/>
            <w:szCs w:val="24"/>
          </w:rPr>
          <w:fldChar w:fldCharType="end"/>
        </w:r>
      </w:hyperlink>
    </w:p>
    <w:p w14:paraId="6C3C6AF7" w14:textId="256EBB40"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6" w:history="1">
        <w:r w:rsidRPr="00981B7B">
          <w:rPr>
            <w:rStyle w:val="Hipervnculo"/>
            <w:rFonts w:ascii="Times New Roman" w:hAnsi="Times New Roman" w:cs="Times New Roman"/>
            <w:noProof/>
            <w:sz w:val="24"/>
            <w:szCs w:val="24"/>
          </w:rPr>
          <w:t>Tabla 17 – Demanda proyectada de cuentas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_Toc159604186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89</w:t>
        </w:r>
        <w:r w:rsidRPr="00981B7B">
          <w:rPr>
            <w:rFonts w:ascii="Times New Roman" w:hAnsi="Times New Roman" w:cs="Times New Roman"/>
            <w:noProof/>
            <w:webHidden/>
            <w:sz w:val="24"/>
            <w:szCs w:val="24"/>
          </w:rPr>
          <w:fldChar w:fldCharType="end"/>
        </w:r>
      </w:hyperlink>
    </w:p>
    <w:p w14:paraId="64E089D4" w14:textId="6D6521E6"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7" w:history="1">
        <w:r w:rsidRPr="00981B7B">
          <w:rPr>
            <w:rStyle w:val="Hipervnculo"/>
            <w:rFonts w:ascii="Times New Roman" w:hAnsi="Times New Roman" w:cs="Times New Roman"/>
            <w:noProof/>
            <w:sz w:val="24"/>
            <w:szCs w:val="24"/>
          </w:rPr>
          <w:t>Tabla 18 – Precio del producto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_Toc159604187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90</w:t>
        </w:r>
        <w:r w:rsidRPr="00981B7B">
          <w:rPr>
            <w:rFonts w:ascii="Times New Roman" w:hAnsi="Times New Roman" w:cs="Times New Roman"/>
            <w:noProof/>
            <w:webHidden/>
            <w:sz w:val="24"/>
            <w:szCs w:val="24"/>
          </w:rPr>
          <w:fldChar w:fldCharType="end"/>
        </w:r>
      </w:hyperlink>
    </w:p>
    <w:p w14:paraId="15146CD9" w14:textId="32B3B55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8" w:history="1">
        <w:r w:rsidRPr="00981B7B">
          <w:rPr>
            <w:rStyle w:val="Hipervnculo"/>
            <w:rFonts w:ascii="Times New Roman" w:hAnsi="Times New Roman" w:cs="Times New Roman"/>
            <w:noProof/>
            <w:sz w:val="24"/>
            <w:szCs w:val="24"/>
          </w:rPr>
          <w:t>Tabla 19 - Presupuesto estrategia de marketing</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_Toc159604188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93</w:t>
        </w:r>
        <w:r w:rsidRPr="00981B7B">
          <w:rPr>
            <w:rFonts w:ascii="Times New Roman" w:hAnsi="Times New Roman" w:cs="Times New Roman"/>
            <w:noProof/>
            <w:webHidden/>
            <w:sz w:val="24"/>
            <w:szCs w:val="24"/>
          </w:rPr>
          <w:fldChar w:fldCharType="end"/>
        </w:r>
      </w:hyperlink>
    </w:p>
    <w:p w14:paraId="4BA08AB6" w14:textId="6FD842B0"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89" w:history="1">
        <w:r w:rsidRPr="00981B7B">
          <w:rPr>
            <w:rStyle w:val="Hipervnculo"/>
            <w:rFonts w:ascii="Times New Roman" w:hAnsi="Times New Roman" w:cs="Times New Roman"/>
            <w:noProof/>
            <w:sz w:val="24"/>
            <w:szCs w:val="24"/>
          </w:rPr>
          <w:t>Tabla 20 - Puntos de servicio ELGA por departamento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_Toc159604189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95</w:t>
        </w:r>
        <w:r w:rsidRPr="00981B7B">
          <w:rPr>
            <w:rFonts w:ascii="Times New Roman" w:hAnsi="Times New Roman" w:cs="Times New Roman"/>
            <w:noProof/>
            <w:webHidden/>
            <w:sz w:val="24"/>
            <w:szCs w:val="24"/>
          </w:rPr>
          <w:fldChar w:fldCharType="end"/>
        </w:r>
      </w:hyperlink>
    </w:p>
    <w:p w14:paraId="68F645B3" w14:textId="07B5CDC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0" w:history="1">
        <w:r w:rsidRPr="00981B7B">
          <w:rPr>
            <w:rStyle w:val="Hipervnculo"/>
            <w:rFonts w:ascii="Times New Roman" w:hAnsi="Times New Roman" w:cs="Times New Roman"/>
            <w:noProof/>
            <w:sz w:val="24"/>
            <w:szCs w:val="24"/>
          </w:rPr>
          <w:t>Tabla 21 – Costos administrativos y operativos por la creación de la cuenta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_Toc159604190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100</w:t>
        </w:r>
        <w:r w:rsidRPr="00981B7B">
          <w:rPr>
            <w:rFonts w:ascii="Times New Roman" w:hAnsi="Times New Roman" w:cs="Times New Roman"/>
            <w:noProof/>
            <w:webHidden/>
            <w:sz w:val="24"/>
            <w:szCs w:val="24"/>
          </w:rPr>
          <w:fldChar w:fldCharType="end"/>
        </w:r>
      </w:hyperlink>
    </w:p>
    <w:p w14:paraId="4ADCDF36" w14:textId="2035E666"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1" w:history="1">
        <w:r w:rsidRPr="00981B7B">
          <w:rPr>
            <w:rStyle w:val="Hipervnculo"/>
            <w:rFonts w:ascii="Times New Roman" w:hAnsi="Times New Roman" w:cs="Times New Roman"/>
            <w:noProof/>
            <w:sz w:val="24"/>
            <w:szCs w:val="24"/>
          </w:rPr>
          <w:t>Tabla 22 – Flujo de procesos cuenta ahorro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_Toc159604191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101</w:t>
        </w:r>
        <w:r w:rsidRPr="00981B7B">
          <w:rPr>
            <w:rFonts w:ascii="Times New Roman" w:hAnsi="Times New Roman" w:cs="Times New Roman"/>
            <w:noProof/>
            <w:webHidden/>
            <w:sz w:val="24"/>
            <w:szCs w:val="24"/>
          </w:rPr>
          <w:fldChar w:fldCharType="end"/>
        </w:r>
      </w:hyperlink>
    </w:p>
    <w:p w14:paraId="166BE5C6" w14:textId="4C0CA6FB"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2" w:history="1">
        <w:r w:rsidRPr="00981B7B">
          <w:rPr>
            <w:rStyle w:val="Hipervnculo"/>
            <w:rFonts w:ascii="Times New Roman" w:hAnsi="Times New Roman" w:cs="Times New Roman"/>
            <w:noProof/>
            <w:sz w:val="24"/>
            <w:szCs w:val="24"/>
          </w:rPr>
          <w:t>Tabla 23 Tasas propuestas para ahorro programado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_Toc159604192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106</w:t>
        </w:r>
        <w:r w:rsidRPr="00981B7B">
          <w:rPr>
            <w:rFonts w:ascii="Times New Roman" w:hAnsi="Times New Roman" w:cs="Times New Roman"/>
            <w:noProof/>
            <w:webHidden/>
            <w:sz w:val="24"/>
            <w:szCs w:val="24"/>
          </w:rPr>
          <w:fldChar w:fldCharType="end"/>
        </w:r>
      </w:hyperlink>
    </w:p>
    <w:p w14:paraId="445A9786" w14:textId="6224565B"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3" w:history="1">
        <w:r w:rsidRPr="00981B7B">
          <w:rPr>
            <w:rStyle w:val="Hipervnculo"/>
            <w:rFonts w:ascii="Times New Roman" w:hAnsi="Times New Roman" w:cs="Times New Roman"/>
            <w:noProof/>
            <w:sz w:val="24"/>
            <w:szCs w:val="24"/>
          </w:rPr>
          <w:t>Tabla 24 – Plan de inversión para la cuenta ahorro programado por objetivos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_Toc159604193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107</w:t>
        </w:r>
        <w:r w:rsidRPr="00981B7B">
          <w:rPr>
            <w:rFonts w:ascii="Times New Roman" w:hAnsi="Times New Roman" w:cs="Times New Roman"/>
            <w:noProof/>
            <w:webHidden/>
            <w:sz w:val="24"/>
            <w:szCs w:val="24"/>
          </w:rPr>
          <w:fldChar w:fldCharType="end"/>
        </w:r>
      </w:hyperlink>
    </w:p>
    <w:p w14:paraId="6273CB2A" w14:textId="71D691B6"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4" w:history="1">
        <w:r w:rsidRPr="00981B7B">
          <w:rPr>
            <w:rStyle w:val="Hipervnculo"/>
            <w:rFonts w:ascii="Times New Roman" w:hAnsi="Times New Roman" w:cs="Times New Roman"/>
            <w:noProof/>
            <w:sz w:val="24"/>
            <w:szCs w:val="24"/>
          </w:rPr>
          <w:t>Tabla 25 – Tabla costos administrativos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_Toc159604194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108</w:t>
        </w:r>
        <w:r w:rsidRPr="00981B7B">
          <w:rPr>
            <w:rFonts w:ascii="Times New Roman" w:hAnsi="Times New Roman" w:cs="Times New Roman"/>
            <w:noProof/>
            <w:webHidden/>
            <w:sz w:val="24"/>
            <w:szCs w:val="24"/>
          </w:rPr>
          <w:fldChar w:fldCharType="end"/>
        </w:r>
      </w:hyperlink>
    </w:p>
    <w:p w14:paraId="0F460225" w14:textId="69CC2354"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5" w:history="1">
        <w:r w:rsidRPr="00981B7B">
          <w:rPr>
            <w:rStyle w:val="Hipervnculo"/>
            <w:rFonts w:ascii="Times New Roman" w:hAnsi="Times New Roman" w:cs="Times New Roman"/>
            <w:noProof/>
            <w:sz w:val="24"/>
            <w:szCs w:val="24"/>
          </w:rPr>
          <w:t>Tabla 26 – Detalle de gastos de promoción</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_Toc159604195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108</w:t>
        </w:r>
        <w:r w:rsidRPr="00981B7B">
          <w:rPr>
            <w:rFonts w:ascii="Times New Roman" w:hAnsi="Times New Roman" w:cs="Times New Roman"/>
            <w:noProof/>
            <w:webHidden/>
            <w:sz w:val="24"/>
            <w:szCs w:val="24"/>
          </w:rPr>
          <w:fldChar w:fldCharType="end"/>
        </w:r>
      </w:hyperlink>
    </w:p>
    <w:p w14:paraId="0BCD10E6" w14:textId="21219CAF"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6" w:history="1">
        <w:r w:rsidRPr="00981B7B">
          <w:rPr>
            <w:rStyle w:val="Hipervnculo"/>
            <w:rFonts w:ascii="Times New Roman" w:hAnsi="Times New Roman" w:cs="Times New Roman"/>
            <w:noProof/>
            <w:sz w:val="24"/>
            <w:szCs w:val="24"/>
          </w:rPr>
          <w:t>Tabla 27 – Tabla tasas pasivas Banco Central de Honduras (BCH)</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_Toc159604196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109</w:t>
        </w:r>
        <w:r w:rsidRPr="00981B7B">
          <w:rPr>
            <w:rFonts w:ascii="Times New Roman" w:hAnsi="Times New Roman" w:cs="Times New Roman"/>
            <w:noProof/>
            <w:webHidden/>
            <w:sz w:val="24"/>
            <w:szCs w:val="24"/>
          </w:rPr>
          <w:fldChar w:fldCharType="end"/>
        </w:r>
      </w:hyperlink>
    </w:p>
    <w:p w14:paraId="550DF7A8" w14:textId="7BFAFF53"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7" w:history="1">
        <w:r w:rsidRPr="00981B7B">
          <w:rPr>
            <w:rStyle w:val="Hipervnculo"/>
            <w:rFonts w:ascii="Times New Roman" w:hAnsi="Times New Roman" w:cs="Times New Roman"/>
            <w:noProof/>
            <w:sz w:val="24"/>
            <w:szCs w:val="24"/>
          </w:rPr>
          <w:t>Tabla 28 – Tabla de tasas pasivas Comisión Nacional de Bancos y Seguros (CNBS)</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_Toc159604197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109</w:t>
        </w:r>
        <w:r w:rsidRPr="00981B7B">
          <w:rPr>
            <w:rFonts w:ascii="Times New Roman" w:hAnsi="Times New Roman" w:cs="Times New Roman"/>
            <w:noProof/>
            <w:webHidden/>
            <w:sz w:val="24"/>
            <w:szCs w:val="24"/>
          </w:rPr>
          <w:fldChar w:fldCharType="end"/>
        </w:r>
      </w:hyperlink>
    </w:p>
    <w:p w14:paraId="13E2D967" w14:textId="1FE60C0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8" w:history="1">
        <w:r w:rsidRPr="00981B7B">
          <w:rPr>
            <w:rStyle w:val="Hipervnculo"/>
            <w:rFonts w:ascii="Times New Roman" w:hAnsi="Times New Roman" w:cs="Times New Roman"/>
            <w:noProof/>
            <w:sz w:val="24"/>
            <w:szCs w:val="24"/>
          </w:rPr>
          <w:t>Tabla 29 – Tabla de tasas pasivas propuestas ahorro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_Toc159604198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110</w:t>
        </w:r>
        <w:r w:rsidRPr="00981B7B">
          <w:rPr>
            <w:rFonts w:ascii="Times New Roman" w:hAnsi="Times New Roman" w:cs="Times New Roman"/>
            <w:noProof/>
            <w:webHidden/>
            <w:sz w:val="24"/>
            <w:szCs w:val="24"/>
          </w:rPr>
          <w:fldChar w:fldCharType="end"/>
        </w:r>
      </w:hyperlink>
    </w:p>
    <w:p w14:paraId="00BAF114" w14:textId="71415ECF"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199" w:history="1">
        <w:r w:rsidRPr="00981B7B">
          <w:rPr>
            <w:rStyle w:val="Hipervnculo"/>
            <w:rFonts w:ascii="Times New Roman" w:hAnsi="Times New Roman" w:cs="Times New Roman"/>
            <w:noProof/>
            <w:sz w:val="24"/>
            <w:szCs w:val="24"/>
          </w:rPr>
          <w:t>Tabla 30 - Definición de monto para demanda proyectada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_Toc159604199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114</w:t>
        </w:r>
        <w:r w:rsidRPr="00981B7B">
          <w:rPr>
            <w:rFonts w:ascii="Times New Roman" w:hAnsi="Times New Roman" w:cs="Times New Roman"/>
            <w:noProof/>
            <w:webHidden/>
            <w:sz w:val="24"/>
            <w:szCs w:val="24"/>
          </w:rPr>
          <w:fldChar w:fldCharType="end"/>
        </w:r>
      </w:hyperlink>
    </w:p>
    <w:p w14:paraId="1EBF49A2" w14:textId="544BB7AF"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0" w:history="1">
        <w:r w:rsidRPr="00981B7B">
          <w:rPr>
            <w:rStyle w:val="Hipervnculo"/>
            <w:rFonts w:ascii="Times New Roman" w:hAnsi="Times New Roman" w:cs="Times New Roman"/>
            <w:noProof/>
            <w:sz w:val="24"/>
            <w:szCs w:val="24"/>
          </w:rPr>
          <w:t>Tabla 31 – Demanda proyectada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_Toc159604200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114</w:t>
        </w:r>
        <w:r w:rsidRPr="00981B7B">
          <w:rPr>
            <w:rFonts w:ascii="Times New Roman" w:hAnsi="Times New Roman" w:cs="Times New Roman"/>
            <w:noProof/>
            <w:webHidden/>
            <w:sz w:val="24"/>
            <w:szCs w:val="24"/>
          </w:rPr>
          <w:fldChar w:fldCharType="end"/>
        </w:r>
      </w:hyperlink>
    </w:p>
    <w:p w14:paraId="2B789CA1" w14:textId="63B9C9A9"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1" w:history="1">
        <w:r w:rsidRPr="00981B7B">
          <w:rPr>
            <w:rStyle w:val="Hipervnculo"/>
            <w:rFonts w:ascii="Times New Roman" w:hAnsi="Times New Roman" w:cs="Times New Roman"/>
            <w:noProof/>
            <w:sz w:val="24"/>
            <w:szCs w:val="24"/>
          </w:rPr>
          <w:t>Tabla 32 – Demanda proyectado por propósito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_Toc159604201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115</w:t>
        </w:r>
        <w:r w:rsidRPr="00981B7B">
          <w:rPr>
            <w:rFonts w:ascii="Times New Roman" w:hAnsi="Times New Roman" w:cs="Times New Roman"/>
            <w:noProof/>
            <w:webHidden/>
            <w:sz w:val="24"/>
            <w:szCs w:val="24"/>
          </w:rPr>
          <w:fldChar w:fldCharType="end"/>
        </w:r>
      </w:hyperlink>
    </w:p>
    <w:p w14:paraId="4D1D841F" w14:textId="1321D43A"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2" w:history="1">
        <w:r w:rsidRPr="00981B7B">
          <w:rPr>
            <w:rStyle w:val="Hipervnculo"/>
            <w:rFonts w:ascii="Times New Roman" w:hAnsi="Times New Roman" w:cs="Times New Roman"/>
            <w:noProof/>
            <w:sz w:val="24"/>
            <w:szCs w:val="24"/>
          </w:rPr>
          <w:t>Tabla 33 - Aporte económico cuenta infinita al balance consolidado</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_Toc159604202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116</w:t>
        </w:r>
        <w:r w:rsidRPr="00981B7B">
          <w:rPr>
            <w:rFonts w:ascii="Times New Roman" w:hAnsi="Times New Roman" w:cs="Times New Roman"/>
            <w:noProof/>
            <w:webHidden/>
            <w:sz w:val="24"/>
            <w:szCs w:val="24"/>
          </w:rPr>
          <w:fldChar w:fldCharType="end"/>
        </w:r>
      </w:hyperlink>
    </w:p>
    <w:p w14:paraId="0062813B" w14:textId="4A1D512B"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3" w:history="1">
        <w:r w:rsidRPr="00981B7B">
          <w:rPr>
            <w:rStyle w:val="Hipervnculo"/>
            <w:rFonts w:ascii="Times New Roman" w:hAnsi="Times New Roman" w:cs="Times New Roman"/>
            <w:noProof/>
            <w:sz w:val="24"/>
            <w:szCs w:val="24"/>
          </w:rPr>
          <w:t>Tabla 34 – Aporte de ingresos al estado de resultados cuenta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_Toc159604203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117</w:t>
        </w:r>
        <w:r w:rsidRPr="00981B7B">
          <w:rPr>
            <w:rFonts w:ascii="Times New Roman" w:hAnsi="Times New Roman" w:cs="Times New Roman"/>
            <w:noProof/>
            <w:webHidden/>
            <w:sz w:val="24"/>
            <w:szCs w:val="24"/>
          </w:rPr>
          <w:fldChar w:fldCharType="end"/>
        </w:r>
      </w:hyperlink>
    </w:p>
    <w:p w14:paraId="5E0455B3" w14:textId="1433CB9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4" w:history="1">
        <w:r w:rsidRPr="00981B7B">
          <w:rPr>
            <w:rStyle w:val="Hipervnculo"/>
            <w:rFonts w:ascii="Times New Roman" w:hAnsi="Times New Roman" w:cs="Times New Roman"/>
            <w:noProof/>
            <w:sz w:val="24"/>
            <w:szCs w:val="24"/>
          </w:rPr>
          <w:t>Tabla 35 – Resultados evaluación financiera ahorro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_Toc159604204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118</w:t>
        </w:r>
        <w:r w:rsidRPr="00981B7B">
          <w:rPr>
            <w:rFonts w:ascii="Times New Roman" w:hAnsi="Times New Roman" w:cs="Times New Roman"/>
            <w:noProof/>
            <w:webHidden/>
            <w:sz w:val="24"/>
            <w:szCs w:val="24"/>
          </w:rPr>
          <w:fldChar w:fldCharType="end"/>
        </w:r>
      </w:hyperlink>
    </w:p>
    <w:p w14:paraId="6758A6BE" w14:textId="62195A2E"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5" w:history="1">
        <w:r w:rsidRPr="00981B7B">
          <w:rPr>
            <w:rStyle w:val="Hipervnculo"/>
            <w:rFonts w:ascii="Times New Roman" w:hAnsi="Times New Roman" w:cs="Times New Roman"/>
            <w:noProof/>
            <w:sz w:val="24"/>
            <w:szCs w:val="24"/>
          </w:rPr>
          <w:t>Tabla 36 – Período de recuperación</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_Toc159604205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119</w:t>
        </w:r>
        <w:r w:rsidRPr="00981B7B">
          <w:rPr>
            <w:rFonts w:ascii="Times New Roman" w:hAnsi="Times New Roman" w:cs="Times New Roman"/>
            <w:noProof/>
            <w:webHidden/>
            <w:sz w:val="24"/>
            <w:szCs w:val="24"/>
          </w:rPr>
          <w:fldChar w:fldCharType="end"/>
        </w:r>
      </w:hyperlink>
    </w:p>
    <w:p w14:paraId="4F01B2C5" w14:textId="457684E4"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6" w:history="1">
        <w:r w:rsidRPr="00981B7B">
          <w:rPr>
            <w:rStyle w:val="Hipervnculo"/>
            <w:rFonts w:ascii="Times New Roman" w:hAnsi="Times New Roman" w:cs="Times New Roman"/>
            <w:noProof/>
            <w:sz w:val="24"/>
            <w:szCs w:val="24"/>
          </w:rPr>
          <w:t>Tabla 37 – Condiciones escenarios de sensibilidad</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_Toc159604206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121</w:t>
        </w:r>
        <w:r w:rsidRPr="00981B7B">
          <w:rPr>
            <w:rFonts w:ascii="Times New Roman" w:hAnsi="Times New Roman" w:cs="Times New Roman"/>
            <w:noProof/>
            <w:webHidden/>
            <w:sz w:val="24"/>
            <w:szCs w:val="24"/>
          </w:rPr>
          <w:fldChar w:fldCharType="end"/>
        </w:r>
      </w:hyperlink>
    </w:p>
    <w:p w14:paraId="0F34110D" w14:textId="7BB650DB"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7" w:history="1">
        <w:r w:rsidRPr="00981B7B">
          <w:rPr>
            <w:rStyle w:val="Hipervnculo"/>
            <w:rFonts w:ascii="Times New Roman" w:hAnsi="Times New Roman" w:cs="Times New Roman"/>
            <w:noProof/>
            <w:sz w:val="24"/>
            <w:szCs w:val="24"/>
          </w:rPr>
          <w:t>Tabla 38 – Escenarios de sensibilidad ahorro infinita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_Toc159604207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121</w:t>
        </w:r>
        <w:r w:rsidRPr="00981B7B">
          <w:rPr>
            <w:rFonts w:ascii="Times New Roman" w:hAnsi="Times New Roman" w:cs="Times New Roman"/>
            <w:noProof/>
            <w:webHidden/>
            <w:sz w:val="24"/>
            <w:szCs w:val="24"/>
          </w:rPr>
          <w:fldChar w:fldCharType="end"/>
        </w:r>
      </w:hyperlink>
    </w:p>
    <w:p w14:paraId="5B7EDF43" w14:textId="33C77F0D"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8" w:history="1">
        <w:r w:rsidRPr="00981B7B">
          <w:rPr>
            <w:rStyle w:val="Hipervnculo"/>
            <w:rFonts w:ascii="Times New Roman" w:hAnsi="Times New Roman" w:cs="Times New Roman"/>
            <w:noProof/>
            <w:sz w:val="24"/>
            <w:szCs w:val="24"/>
          </w:rPr>
          <w:t>Tabla 39 – Medidas de control</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_Toc159604208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122</w:t>
        </w:r>
        <w:r w:rsidRPr="00981B7B">
          <w:rPr>
            <w:rFonts w:ascii="Times New Roman" w:hAnsi="Times New Roman" w:cs="Times New Roman"/>
            <w:noProof/>
            <w:webHidden/>
            <w:sz w:val="24"/>
            <w:szCs w:val="24"/>
          </w:rPr>
          <w:fldChar w:fldCharType="end"/>
        </w:r>
      </w:hyperlink>
    </w:p>
    <w:p w14:paraId="2D47E861" w14:textId="53A613AE"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09" w:history="1">
        <w:r w:rsidRPr="00981B7B">
          <w:rPr>
            <w:rStyle w:val="Hipervnculo"/>
            <w:rFonts w:ascii="Times New Roman" w:hAnsi="Times New Roman" w:cs="Times New Roman"/>
            <w:noProof/>
            <w:sz w:val="24"/>
            <w:szCs w:val="24"/>
          </w:rPr>
          <w:t>Tabla 40 – Cronograma de implementación</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_Toc159604209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125</w:t>
        </w:r>
        <w:r w:rsidRPr="00981B7B">
          <w:rPr>
            <w:rFonts w:ascii="Times New Roman" w:hAnsi="Times New Roman" w:cs="Times New Roman"/>
            <w:noProof/>
            <w:webHidden/>
            <w:sz w:val="24"/>
            <w:szCs w:val="24"/>
          </w:rPr>
          <w:fldChar w:fldCharType="end"/>
        </w:r>
      </w:hyperlink>
    </w:p>
    <w:p w14:paraId="3AAA9F50" w14:textId="392841BA"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10" w:history="1">
        <w:r w:rsidRPr="00981B7B">
          <w:rPr>
            <w:rStyle w:val="Hipervnculo"/>
            <w:rFonts w:ascii="Times New Roman" w:hAnsi="Times New Roman" w:cs="Times New Roman"/>
            <w:noProof/>
            <w:sz w:val="24"/>
            <w:szCs w:val="24"/>
          </w:rPr>
          <w:t>Tabla 41 Matriz de concordancia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_Toc159604210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127</w:t>
        </w:r>
        <w:r w:rsidRPr="00981B7B">
          <w:rPr>
            <w:rFonts w:ascii="Times New Roman" w:hAnsi="Times New Roman" w:cs="Times New Roman"/>
            <w:noProof/>
            <w:webHidden/>
            <w:sz w:val="24"/>
            <w:szCs w:val="24"/>
          </w:rPr>
          <w:fldChar w:fldCharType="end"/>
        </w:r>
      </w:hyperlink>
    </w:p>
    <w:p w14:paraId="3EAEA43E" w14:textId="1B35347C"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11" w:history="1">
        <w:r w:rsidRPr="00981B7B">
          <w:rPr>
            <w:rStyle w:val="Hipervnculo"/>
            <w:rFonts w:ascii="Times New Roman" w:hAnsi="Times New Roman" w:cs="Times New Roman"/>
            <w:noProof/>
            <w:sz w:val="24"/>
            <w:szCs w:val="24"/>
          </w:rPr>
          <w:t>Tabla 42 – Matriz de concordancia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_Toc159604211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128</w:t>
        </w:r>
        <w:r w:rsidRPr="00981B7B">
          <w:rPr>
            <w:rFonts w:ascii="Times New Roman" w:hAnsi="Times New Roman" w:cs="Times New Roman"/>
            <w:noProof/>
            <w:webHidden/>
            <w:sz w:val="24"/>
            <w:szCs w:val="24"/>
          </w:rPr>
          <w:fldChar w:fldCharType="end"/>
        </w:r>
      </w:hyperlink>
    </w:p>
    <w:p w14:paraId="4CDFB2BE" w14:textId="0B68F612" w:rsidR="00981B7B" w:rsidRPr="00981B7B" w:rsidRDefault="00981B7B" w:rsidP="00981B7B">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9604212" w:history="1">
        <w:r w:rsidRPr="00981B7B">
          <w:rPr>
            <w:rStyle w:val="Hipervnculo"/>
            <w:rFonts w:ascii="Times New Roman" w:hAnsi="Times New Roman" w:cs="Times New Roman"/>
            <w:b/>
            <w:bCs/>
            <w:noProof/>
            <w:sz w:val="24"/>
            <w:szCs w:val="24"/>
          </w:rPr>
          <w:t>Tabla 43 Matriz de concordancia</w:t>
        </w:r>
        <w:r w:rsidRPr="00981B7B">
          <w:rPr>
            <w:rFonts w:ascii="Times New Roman" w:hAnsi="Times New Roman" w:cs="Times New Roman"/>
            <w:noProof/>
            <w:webHidden/>
            <w:sz w:val="24"/>
            <w:szCs w:val="24"/>
          </w:rPr>
          <w:tab/>
        </w:r>
        <w:r w:rsidRPr="00981B7B">
          <w:rPr>
            <w:rFonts w:ascii="Times New Roman" w:hAnsi="Times New Roman" w:cs="Times New Roman"/>
            <w:noProof/>
            <w:webHidden/>
            <w:sz w:val="24"/>
            <w:szCs w:val="24"/>
          </w:rPr>
          <w:fldChar w:fldCharType="begin"/>
        </w:r>
        <w:r w:rsidRPr="00981B7B">
          <w:rPr>
            <w:rFonts w:ascii="Times New Roman" w:hAnsi="Times New Roman" w:cs="Times New Roman"/>
            <w:noProof/>
            <w:webHidden/>
            <w:sz w:val="24"/>
            <w:szCs w:val="24"/>
          </w:rPr>
          <w:instrText xml:space="preserve"> PAGEREF _Toc159604212 \h </w:instrText>
        </w:r>
        <w:r w:rsidRPr="00981B7B">
          <w:rPr>
            <w:rFonts w:ascii="Times New Roman" w:hAnsi="Times New Roman" w:cs="Times New Roman"/>
            <w:noProof/>
            <w:webHidden/>
            <w:sz w:val="24"/>
            <w:szCs w:val="24"/>
          </w:rPr>
        </w:r>
        <w:r w:rsidRPr="00981B7B">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129</w:t>
        </w:r>
        <w:r w:rsidRPr="00981B7B">
          <w:rPr>
            <w:rFonts w:ascii="Times New Roman" w:hAnsi="Times New Roman" w:cs="Times New Roman"/>
            <w:noProof/>
            <w:webHidden/>
            <w:sz w:val="24"/>
            <w:szCs w:val="24"/>
          </w:rPr>
          <w:fldChar w:fldCharType="end"/>
        </w:r>
      </w:hyperlink>
    </w:p>
    <w:p w14:paraId="47CDFFCD" w14:textId="3CD90328" w:rsidR="001D0D3F" w:rsidRPr="00D7706F" w:rsidRDefault="00483398" w:rsidP="00D7706F">
      <w:pPr>
        <w:pStyle w:val="TextoPrincipal"/>
        <w:spacing w:line="360" w:lineRule="auto"/>
        <w:ind w:firstLine="0"/>
      </w:pPr>
      <w:r w:rsidRPr="00D7706F">
        <w:fldChar w:fldCharType="end"/>
      </w:r>
    </w:p>
    <w:p w14:paraId="3465FAFB" w14:textId="23E325FE" w:rsidR="001D0D3F" w:rsidRPr="0064255A" w:rsidRDefault="001D0D3F" w:rsidP="0064255A">
      <w:pPr>
        <w:pStyle w:val="TextoPrincipal"/>
        <w:spacing w:line="360" w:lineRule="auto"/>
        <w:ind w:firstLine="0"/>
        <w:rPr>
          <w:b/>
          <w:bCs/>
        </w:rPr>
      </w:pPr>
      <w:r w:rsidRPr="0064255A">
        <w:rPr>
          <w:b/>
          <w:bCs/>
        </w:rPr>
        <w:t>ANEXOS</w:t>
      </w:r>
    </w:p>
    <w:p w14:paraId="3F7F71CD" w14:textId="34918D7B" w:rsidR="0064255A" w:rsidRPr="0064255A" w:rsidRDefault="001D0D3F"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r w:rsidRPr="0064255A">
        <w:rPr>
          <w:rFonts w:ascii="Times New Roman" w:hAnsi="Times New Roman" w:cs="Times New Roman"/>
          <w:sz w:val="24"/>
          <w:szCs w:val="24"/>
        </w:rPr>
        <w:fldChar w:fldCharType="begin"/>
      </w:r>
      <w:r w:rsidRPr="0064255A">
        <w:rPr>
          <w:rFonts w:ascii="Times New Roman" w:hAnsi="Times New Roman" w:cs="Times New Roman"/>
          <w:sz w:val="24"/>
          <w:szCs w:val="24"/>
        </w:rPr>
        <w:instrText xml:space="preserve"> TOC \h \z \c "ANEXO" </w:instrText>
      </w:r>
      <w:r w:rsidRPr="0064255A">
        <w:rPr>
          <w:rFonts w:ascii="Times New Roman" w:hAnsi="Times New Roman" w:cs="Times New Roman"/>
          <w:sz w:val="24"/>
          <w:szCs w:val="24"/>
        </w:rPr>
        <w:fldChar w:fldCharType="separate"/>
      </w:r>
      <w:hyperlink w:anchor="_Toc158833831" w:history="1">
        <w:r w:rsidR="0064255A" w:rsidRPr="0064255A">
          <w:rPr>
            <w:rStyle w:val="Hipervnculo"/>
            <w:rFonts w:ascii="Times New Roman" w:hAnsi="Times New Roman" w:cs="Times New Roman"/>
            <w:noProof/>
            <w:sz w:val="24"/>
            <w:szCs w:val="24"/>
          </w:rPr>
          <w:t>ANEXO 1- ENCUESTA AFILIADOS A COOPERATIVA ELGA</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_Toc158833831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133</w:t>
        </w:r>
        <w:r w:rsidR="0064255A" w:rsidRPr="0064255A">
          <w:rPr>
            <w:rFonts w:ascii="Times New Roman" w:hAnsi="Times New Roman" w:cs="Times New Roman"/>
            <w:noProof/>
            <w:webHidden/>
            <w:sz w:val="24"/>
            <w:szCs w:val="24"/>
          </w:rPr>
          <w:fldChar w:fldCharType="end"/>
        </w:r>
      </w:hyperlink>
    </w:p>
    <w:p w14:paraId="173D9905" w14:textId="080D692D"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2" w:history="1">
        <w:r w:rsidR="0064255A" w:rsidRPr="0064255A">
          <w:rPr>
            <w:rStyle w:val="Hipervnculo"/>
            <w:rFonts w:ascii="Times New Roman" w:hAnsi="Times New Roman" w:cs="Times New Roman"/>
            <w:noProof/>
            <w:sz w:val="24"/>
            <w:szCs w:val="24"/>
          </w:rPr>
          <w:t>ANEXO 2 - ENTREVISTA GERENCIA GENERAL</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_Toc158833832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139</w:t>
        </w:r>
        <w:r w:rsidR="0064255A" w:rsidRPr="0064255A">
          <w:rPr>
            <w:rFonts w:ascii="Times New Roman" w:hAnsi="Times New Roman" w:cs="Times New Roman"/>
            <w:noProof/>
            <w:webHidden/>
            <w:sz w:val="24"/>
            <w:szCs w:val="24"/>
          </w:rPr>
          <w:fldChar w:fldCharType="end"/>
        </w:r>
      </w:hyperlink>
    </w:p>
    <w:p w14:paraId="31241C99" w14:textId="63095A17"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3" w:history="1">
        <w:r w:rsidR="0064255A" w:rsidRPr="0064255A">
          <w:rPr>
            <w:rStyle w:val="Hipervnculo"/>
            <w:rFonts w:ascii="Times New Roman" w:hAnsi="Times New Roman" w:cs="Times New Roman"/>
            <w:noProof/>
            <w:sz w:val="24"/>
            <w:szCs w:val="24"/>
          </w:rPr>
          <w:t>ANEXO 3 - ENTREVISTA GERENCIA COMERCIAL COOPERATIVA ELGA</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_Toc158833833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141</w:t>
        </w:r>
        <w:r w:rsidR="0064255A" w:rsidRPr="0064255A">
          <w:rPr>
            <w:rFonts w:ascii="Times New Roman" w:hAnsi="Times New Roman" w:cs="Times New Roman"/>
            <w:noProof/>
            <w:webHidden/>
            <w:sz w:val="24"/>
            <w:szCs w:val="24"/>
          </w:rPr>
          <w:fldChar w:fldCharType="end"/>
        </w:r>
      </w:hyperlink>
    </w:p>
    <w:p w14:paraId="5169F3DF" w14:textId="2F758345"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4" w:history="1">
        <w:r w:rsidR="0064255A" w:rsidRPr="0064255A">
          <w:rPr>
            <w:rStyle w:val="Hipervnculo"/>
            <w:rFonts w:ascii="Times New Roman" w:hAnsi="Times New Roman" w:cs="Times New Roman"/>
            <w:noProof/>
            <w:sz w:val="24"/>
            <w:szCs w:val="24"/>
          </w:rPr>
          <w:t xml:space="preserve">ANEXO 4 - </w:t>
        </w:r>
        <w:r w:rsidR="0064255A" w:rsidRPr="0064255A">
          <w:rPr>
            <w:rStyle w:val="Hipervnculo"/>
            <w:rFonts w:ascii="Times New Roman" w:hAnsi="Times New Roman" w:cs="Times New Roman"/>
            <w:noProof/>
            <w:sz w:val="24"/>
            <w:szCs w:val="24"/>
            <w:lang w:val="es-MX"/>
          </w:rPr>
          <w:t>ENTREVISTA A GERENTE DE MERCADEO E IMAGEN INSTITUCIONAL MIXA ANABELL HERNANDEZ MARTINEZ</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_Toc158833834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143</w:t>
        </w:r>
        <w:r w:rsidR="0064255A" w:rsidRPr="0064255A">
          <w:rPr>
            <w:rFonts w:ascii="Times New Roman" w:hAnsi="Times New Roman" w:cs="Times New Roman"/>
            <w:noProof/>
            <w:webHidden/>
            <w:sz w:val="24"/>
            <w:szCs w:val="24"/>
          </w:rPr>
          <w:fldChar w:fldCharType="end"/>
        </w:r>
      </w:hyperlink>
    </w:p>
    <w:p w14:paraId="68BD8721" w14:textId="25A5A1BB"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5" w:history="1">
        <w:r w:rsidR="0064255A" w:rsidRPr="0064255A">
          <w:rPr>
            <w:rStyle w:val="Hipervnculo"/>
            <w:rFonts w:ascii="Times New Roman" w:hAnsi="Times New Roman" w:cs="Times New Roman"/>
            <w:noProof/>
            <w:sz w:val="24"/>
            <w:szCs w:val="24"/>
          </w:rPr>
          <w:t>Anexo 5 – REGLAMENTO CUENTA AHORRO PROGRAMADA INFINITA</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_Toc158833835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144</w:t>
        </w:r>
        <w:r w:rsidR="0064255A" w:rsidRPr="0064255A">
          <w:rPr>
            <w:rFonts w:ascii="Times New Roman" w:hAnsi="Times New Roman" w:cs="Times New Roman"/>
            <w:noProof/>
            <w:webHidden/>
            <w:sz w:val="24"/>
            <w:szCs w:val="24"/>
          </w:rPr>
          <w:fldChar w:fldCharType="end"/>
        </w:r>
      </w:hyperlink>
    </w:p>
    <w:p w14:paraId="49F5E404" w14:textId="7DE981E9"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6" w:history="1">
        <w:r w:rsidR="0064255A" w:rsidRPr="0064255A">
          <w:rPr>
            <w:rStyle w:val="Hipervnculo"/>
            <w:rFonts w:ascii="Times New Roman" w:hAnsi="Times New Roman" w:cs="Times New Roman"/>
            <w:noProof/>
            <w:sz w:val="24"/>
            <w:szCs w:val="24"/>
          </w:rPr>
          <w:t>ANEXO 6 – CARTA DE AUTORIZACIÓN COOPERATIVA ELGA</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_Toc158833836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150</w:t>
        </w:r>
        <w:r w:rsidR="0064255A" w:rsidRPr="0064255A">
          <w:rPr>
            <w:rFonts w:ascii="Times New Roman" w:hAnsi="Times New Roman" w:cs="Times New Roman"/>
            <w:noProof/>
            <w:webHidden/>
            <w:sz w:val="24"/>
            <w:szCs w:val="24"/>
          </w:rPr>
          <w:fldChar w:fldCharType="end"/>
        </w:r>
      </w:hyperlink>
    </w:p>
    <w:p w14:paraId="79393DEC" w14:textId="18F2D56D"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7" w:history="1">
        <w:r w:rsidR="0064255A" w:rsidRPr="0064255A">
          <w:rPr>
            <w:rStyle w:val="Hipervnculo"/>
            <w:rFonts w:ascii="Times New Roman" w:hAnsi="Times New Roman" w:cs="Times New Roman"/>
            <w:noProof/>
            <w:sz w:val="24"/>
            <w:szCs w:val="24"/>
          </w:rPr>
          <w:t>ANEXO 7 – RANKING COOPERATIVO TOP-25</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_Toc158833837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151</w:t>
        </w:r>
        <w:r w:rsidR="0064255A" w:rsidRPr="0064255A">
          <w:rPr>
            <w:rFonts w:ascii="Times New Roman" w:hAnsi="Times New Roman" w:cs="Times New Roman"/>
            <w:noProof/>
            <w:webHidden/>
            <w:sz w:val="24"/>
            <w:szCs w:val="24"/>
          </w:rPr>
          <w:fldChar w:fldCharType="end"/>
        </w:r>
      </w:hyperlink>
    </w:p>
    <w:p w14:paraId="24098A16" w14:textId="0D469ECC"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8" w:history="1">
        <w:r w:rsidR="0064255A" w:rsidRPr="0064255A">
          <w:rPr>
            <w:rStyle w:val="Hipervnculo"/>
            <w:rFonts w:ascii="Times New Roman" w:hAnsi="Times New Roman" w:cs="Times New Roman"/>
            <w:noProof/>
            <w:sz w:val="24"/>
            <w:szCs w:val="24"/>
          </w:rPr>
          <w:t>ANEXO 8 - LEY DE COOPERATIVAS DE HONDURAS Y SU REGLAMENTO.</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_Toc158833838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152</w:t>
        </w:r>
        <w:r w:rsidR="0064255A" w:rsidRPr="0064255A">
          <w:rPr>
            <w:rFonts w:ascii="Times New Roman" w:hAnsi="Times New Roman" w:cs="Times New Roman"/>
            <w:noProof/>
            <w:webHidden/>
            <w:sz w:val="24"/>
            <w:szCs w:val="24"/>
          </w:rPr>
          <w:fldChar w:fldCharType="end"/>
        </w:r>
      </w:hyperlink>
    </w:p>
    <w:p w14:paraId="1D033181" w14:textId="55E9B9E8"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39" w:history="1">
        <w:r w:rsidR="0064255A" w:rsidRPr="0064255A">
          <w:rPr>
            <w:rStyle w:val="Hipervnculo"/>
            <w:rFonts w:ascii="Times New Roman" w:hAnsi="Times New Roman" w:cs="Times New Roman"/>
            <w:noProof/>
            <w:sz w:val="24"/>
            <w:szCs w:val="24"/>
          </w:rPr>
          <w:t>ANEXO 9 - LEY DEL IMPUESTO SOBRE LA RENTA (ISR)</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_Toc158833839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155</w:t>
        </w:r>
        <w:r w:rsidR="0064255A" w:rsidRPr="0064255A">
          <w:rPr>
            <w:rFonts w:ascii="Times New Roman" w:hAnsi="Times New Roman" w:cs="Times New Roman"/>
            <w:noProof/>
            <w:webHidden/>
            <w:sz w:val="24"/>
            <w:szCs w:val="24"/>
          </w:rPr>
          <w:fldChar w:fldCharType="end"/>
        </w:r>
      </w:hyperlink>
    </w:p>
    <w:p w14:paraId="1E8EEE98" w14:textId="17420E6B"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40" w:history="1">
        <w:r w:rsidR="0064255A" w:rsidRPr="0064255A">
          <w:rPr>
            <w:rStyle w:val="Hipervnculo"/>
            <w:rFonts w:ascii="Times New Roman" w:hAnsi="Times New Roman" w:cs="Times New Roman"/>
            <w:noProof/>
            <w:sz w:val="24"/>
            <w:szCs w:val="24"/>
          </w:rPr>
          <w:t>ANEXO 10 - “NORMAS PARA EL FORTALECIMIENTO DE LA TRANSPARENCIA, PROMOCIÓN DE LA CULTURA FINANCIERA Y ATENCIÓN DE LAS RECLAMACIONES O CONSULTAS QUE PRESENTEN LOS COOPERATIVISTAS ANTE LAS COOPERATIVAS DE AHORRO Y CRÉDITO”</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_Toc158833840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155</w:t>
        </w:r>
        <w:r w:rsidR="0064255A" w:rsidRPr="0064255A">
          <w:rPr>
            <w:rFonts w:ascii="Times New Roman" w:hAnsi="Times New Roman" w:cs="Times New Roman"/>
            <w:noProof/>
            <w:webHidden/>
            <w:sz w:val="24"/>
            <w:szCs w:val="24"/>
          </w:rPr>
          <w:fldChar w:fldCharType="end"/>
        </w:r>
      </w:hyperlink>
    </w:p>
    <w:p w14:paraId="6C63F0B1" w14:textId="3235428B" w:rsidR="0064255A" w:rsidRPr="0064255A" w:rsidRDefault="00000000" w:rsidP="0064255A">
      <w:pPr>
        <w:pStyle w:val="Tabladeilustraciones"/>
        <w:tabs>
          <w:tab w:val="right" w:leader="dot" w:pos="9394"/>
        </w:tabs>
        <w:spacing w:line="360" w:lineRule="auto"/>
        <w:rPr>
          <w:rFonts w:ascii="Times New Roman" w:eastAsiaTheme="minorEastAsia" w:hAnsi="Times New Roman" w:cs="Times New Roman"/>
          <w:noProof/>
          <w:kern w:val="2"/>
          <w:sz w:val="24"/>
          <w:szCs w:val="24"/>
          <w:lang w:eastAsia="es-HN"/>
          <w14:ligatures w14:val="standardContextual"/>
        </w:rPr>
      </w:pPr>
      <w:hyperlink w:anchor="_Toc158833841" w:history="1">
        <w:r w:rsidR="0064255A" w:rsidRPr="0064255A">
          <w:rPr>
            <w:rStyle w:val="Hipervnculo"/>
            <w:rFonts w:ascii="Times New Roman" w:hAnsi="Times New Roman" w:cs="Times New Roman"/>
            <w:noProof/>
            <w:sz w:val="24"/>
            <w:szCs w:val="24"/>
          </w:rPr>
          <w:t>Anexo 11 – CARTA DE COMPROMISO ASESOR TEMATICO</w:t>
        </w:r>
        <w:r w:rsidR="0064255A" w:rsidRPr="0064255A">
          <w:rPr>
            <w:rFonts w:ascii="Times New Roman" w:hAnsi="Times New Roman" w:cs="Times New Roman"/>
            <w:noProof/>
            <w:webHidden/>
            <w:sz w:val="24"/>
            <w:szCs w:val="24"/>
          </w:rPr>
          <w:tab/>
        </w:r>
        <w:r w:rsidR="0064255A" w:rsidRPr="0064255A">
          <w:rPr>
            <w:rFonts w:ascii="Times New Roman" w:hAnsi="Times New Roman" w:cs="Times New Roman"/>
            <w:noProof/>
            <w:webHidden/>
            <w:sz w:val="24"/>
            <w:szCs w:val="24"/>
          </w:rPr>
          <w:fldChar w:fldCharType="begin"/>
        </w:r>
        <w:r w:rsidR="0064255A" w:rsidRPr="0064255A">
          <w:rPr>
            <w:rFonts w:ascii="Times New Roman" w:hAnsi="Times New Roman" w:cs="Times New Roman"/>
            <w:noProof/>
            <w:webHidden/>
            <w:sz w:val="24"/>
            <w:szCs w:val="24"/>
          </w:rPr>
          <w:instrText xml:space="preserve"> PAGEREF _Toc158833841 \h </w:instrText>
        </w:r>
        <w:r w:rsidR="0064255A" w:rsidRPr="0064255A">
          <w:rPr>
            <w:rFonts w:ascii="Times New Roman" w:hAnsi="Times New Roman" w:cs="Times New Roman"/>
            <w:noProof/>
            <w:webHidden/>
            <w:sz w:val="24"/>
            <w:szCs w:val="24"/>
          </w:rPr>
        </w:r>
        <w:r w:rsidR="0064255A" w:rsidRPr="0064255A">
          <w:rPr>
            <w:rFonts w:ascii="Times New Roman" w:hAnsi="Times New Roman" w:cs="Times New Roman"/>
            <w:noProof/>
            <w:webHidden/>
            <w:sz w:val="24"/>
            <w:szCs w:val="24"/>
          </w:rPr>
          <w:fldChar w:fldCharType="separate"/>
        </w:r>
        <w:r w:rsidR="00F003E8">
          <w:rPr>
            <w:rFonts w:ascii="Times New Roman" w:hAnsi="Times New Roman" w:cs="Times New Roman"/>
            <w:noProof/>
            <w:webHidden/>
            <w:sz w:val="24"/>
            <w:szCs w:val="24"/>
          </w:rPr>
          <w:t>156</w:t>
        </w:r>
        <w:r w:rsidR="0064255A" w:rsidRPr="0064255A">
          <w:rPr>
            <w:rFonts w:ascii="Times New Roman" w:hAnsi="Times New Roman" w:cs="Times New Roman"/>
            <w:noProof/>
            <w:webHidden/>
            <w:sz w:val="24"/>
            <w:szCs w:val="24"/>
          </w:rPr>
          <w:fldChar w:fldCharType="end"/>
        </w:r>
      </w:hyperlink>
    </w:p>
    <w:p w14:paraId="32E221FF" w14:textId="5115AE56" w:rsidR="001D0D3F" w:rsidRPr="0005108F" w:rsidRDefault="001D0D3F" w:rsidP="0064255A">
      <w:pPr>
        <w:pStyle w:val="Descripcin"/>
        <w:rPr>
          <w:rFonts w:cs="Times New Roman"/>
          <w:szCs w:val="24"/>
        </w:rPr>
      </w:pPr>
      <w:r w:rsidRPr="0064255A">
        <w:rPr>
          <w:rFonts w:cs="Times New Roman"/>
          <w:szCs w:val="24"/>
        </w:rPr>
        <w:fldChar w:fldCharType="end"/>
      </w:r>
    </w:p>
    <w:p w14:paraId="144B6623" w14:textId="77777777" w:rsidR="001D0D3F" w:rsidRPr="0005108F" w:rsidRDefault="001D0D3F" w:rsidP="0005108F">
      <w:pPr>
        <w:pStyle w:val="TextoPrincipal"/>
        <w:spacing w:line="360" w:lineRule="auto"/>
        <w:ind w:firstLine="0"/>
      </w:pPr>
    </w:p>
    <w:p w14:paraId="754A6C33" w14:textId="77777777" w:rsidR="001D0D3F" w:rsidRPr="0005108F" w:rsidRDefault="001D0D3F" w:rsidP="0005108F">
      <w:pPr>
        <w:pStyle w:val="TextoPrincipal"/>
        <w:spacing w:line="360" w:lineRule="auto"/>
        <w:ind w:firstLine="0"/>
      </w:pPr>
    </w:p>
    <w:p w14:paraId="3700773E" w14:textId="3A9342FA" w:rsidR="001D0D3F" w:rsidRPr="00D7706F" w:rsidRDefault="001D0D3F" w:rsidP="00D7706F">
      <w:pPr>
        <w:pStyle w:val="Descripcin"/>
        <w:rPr>
          <w:rFonts w:cs="Times New Roman"/>
          <w:szCs w:val="24"/>
        </w:rPr>
        <w:sectPr w:rsidR="001D0D3F" w:rsidRPr="00D7706F" w:rsidSect="0017507A">
          <w:footerReference w:type="default" r:id="rId10"/>
          <w:pgSz w:w="12240" w:h="15840" w:code="1"/>
          <w:pgMar w:top="1418" w:right="1418" w:bottom="1418" w:left="1418" w:header="709" w:footer="709" w:gutter="0"/>
          <w:pgNumType w:fmt="lowerRoman"/>
          <w:cols w:space="708"/>
          <w:docGrid w:linePitch="360"/>
        </w:sectPr>
      </w:pPr>
    </w:p>
    <w:p w14:paraId="162A8697" w14:textId="5AA3CC41" w:rsidR="00737E89" w:rsidRPr="00E80525" w:rsidRDefault="00210E95" w:rsidP="007D5A83">
      <w:pPr>
        <w:pStyle w:val="Ttulo1"/>
        <w:numPr>
          <w:ilvl w:val="0"/>
          <w:numId w:val="0"/>
        </w:numPr>
        <w:ind w:left="432"/>
      </w:pPr>
      <w:bookmarkStart w:id="17" w:name="_Toc474331176"/>
      <w:bookmarkStart w:id="18" w:name="_Toc474331375"/>
      <w:bookmarkStart w:id="19" w:name="_Toc159604216"/>
      <w:r w:rsidRPr="00E80525">
        <w:lastRenderedPageBreak/>
        <w:t xml:space="preserve">CAPÍTULO I. </w:t>
      </w:r>
      <w:r w:rsidR="00737E89" w:rsidRPr="00E80525">
        <w:t>PLANTEAMIENTO DE LA INVESTIGACIÓN</w:t>
      </w:r>
      <w:bookmarkEnd w:id="17"/>
      <w:bookmarkEnd w:id="18"/>
      <w:bookmarkEnd w:id="19"/>
    </w:p>
    <w:p w14:paraId="3B0E395B" w14:textId="77777777" w:rsidR="008905BA" w:rsidRPr="00856A28" w:rsidRDefault="008905BA" w:rsidP="008905BA">
      <w:pPr>
        <w:pStyle w:val="TextoPrincipal"/>
      </w:pPr>
    </w:p>
    <w:p w14:paraId="670E1318" w14:textId="51C9D6DA" w:rsidR="00737E89" w:rsidRPr="00856A28" w:rsidRDefault="004D17BE">
      <w:pPr>
        <w:pStyle w:val="Ttulo2"/>
        <w:numPr>
          <w:ilvl w:val="1"/>
          <w:numId w:val="1"/>
        </w:numPr>
        <w:spacing w:line="360" w:lineRule="auto"/>
        <w:ind w:left="567" w:hanging="567"/>
        <w:rPr>
          <w:rFonts w:cs="Times New Roman"/>
        </w:rPr>
      </w:pPr>
      <w:bookmarkStart w:id="20" w:name="_Toc474331177"/>
      <w:bookmarkStart w:id="21" w:name="_Toc474331376"/>
      <w:bookmarkStart w:id="22" w:name="_Toc159604217"/>
      <w:r w:rsidRPr="00856A28">
        <w:rPr>
          <w:rFonts w:cs="Times New Roman"/>
        </w:rPr>
        <w:t>INTRODUCCIÓN</w:t>
      </w:r>
      <w:bookmarkEnd w:id="20"/>
      <w:bookmarkEnd w:id="21"/>
      <w:bookmarkEnd w:id="22"/>
    </w:p>
    <w:p w14:paraId="7E7E330D" w14:textId="56CE81E4" w:rsidR="007A2D22" w:rsidRPr="00856A28" w:rsidRDefault="007A2D22" w:rsidP="003042DA">
      <w:pPr>
        <w:pStyle w:val="TextoPrincipal"/>
        <w:spacing w:line="360" w:lineRule="auto"/>
        <w:ind w:firstLine="567"/>
      </w:pPr>
      <w:r w:rsidRPr="00856A28">
        <w:t xml:space="preserve">El sector </w:t>
      </w:r>
      <w:r w:rsidR="003042DA">
        <w:t>c</w:t>
      </w:r>
      <w:r w:rsidRPr="00856A28">
        <w:t xml:space="preserve">ooperativo de ahorro y crédito en Honduras ha presentado un crecimiento importante en los últimos años, visibilizando </w:t>
      </w:r>
      <w:r w:rsidR="00991C0A">
        <w:t xml:space="preserve">así </w:t>
      </w:r>
      <w:r w:rsidRPr="00856A28">
        <w:t>su participación en el mercado financiero</w:t>
      </w:r>
      <w:r w:rsidR="00533468">
        <w:t>.</w:t>
      </w:r>
      <w:r w:rsidRPr="00856A28">
        <w:t xml:space="preserve"> </w:t>
      </w:r>
      <w:r w:rsidR="003042DA">
        <w:t>D</w:t>
      </w:r>
      <w:r w:rsidRPr="00856A28">
        <w:t xml:space="preserve">e acuerdo con </w:t>
      </w:r>
      <w:r w:rsidRPr="0009129D">
        <w:t>los datos publicados por</w:t>
      </w:r>
      <w:r w:rsidR="007521F7" w:rsidRPr="0009129D">
        <w:t xml:space="preserve"> el</w:t>
      </w:r>
      <w:r w:rsidRPr="0009129D">
        <w:t xml:space="preserve"> Consejo</w:t>
      </w:r>
      <w:r w:rsidR="00533468" w:rsidRPr="0009129D">
        <w:t xml:space="preserve"> Nacional</w:t>
      </w:r>
      <w:r w:rsidRPr="0009129D">
        <w:t xml:space="preserve"> Supervisor de Cooperativas (CONSUCOOP), en el TOP-25 de </w:t>
      </w:r>
      <w:r w:rsidR="00991C0A" w:rsidRPr="0009129D">
        <w:t>c</w:t>
      </w:r>
      <w:r w:rsidRPr="0009129D">
        <w:t xml:space="preserve">ooperativas de </w:t>
      </w:r>
      <w:r w:rsidR="00991C0A" w:rsidRPr="0009129D">
        <w:t>a</w:t>
      </w:r>
      <w:r w:rsidRPr="0009129D">
        <w:t xml:space="preserve">horro y </w:t>
      </w:r>
      <w:r w:rsidR="00991C0A" w:rsidRPr="0009129D">
        <w:t>c</w:t>
      </w:r>
      <w:r w:rsidRPr="0009129D">
        <w:t xml:space="preserve">rédito en el </w:t>
      </w:r>
      <w:r w:rsidR="00991C0A" w:rsidRPr="0009129D">
        <w:t xml:space="preserve">año </w:t>
      </w:r>
      <w:r w:rsidRPr="0009129D">
        <w:t xml:space="preserve">2021, los ahorros crecieron </w:t>
      </w:r>
      <w:r w:rsidR="00991C0A" w:rsidRPr="0009129D">
        <w:t>un</w:t>
      </w:r>
      <w:r w:rsidRPr="0009129D">
        <w:t xml:space="preserve"> 56%</w:t>
      </w:r>
      <w:r w:rsidR="00991C0A" w:rsidRPr="0009129D">
        <w:t>;</w:t>
      </w:r>
      <w:r w:rsidRPr="0009129D">
        <w:t xml:space="preserve"> en</w:t>
      </w:r>
      <w:r w:rsidR="00991C0A" w:rsidRPr="0009129D">
        <w:t xml:space="preserve"> el año</w:t>
      </w:r>
      <w:r w:rsidRPr="0009129D">
        <w:t xml:space="preserve"> 2022</w:t>
      </w:r>
      <w:r w:rsidR="00991C0A" w:rsidRPr="0009129D">
        <w:t>,</w:t>
      </w:r>
      <w:r w:rsidRPr="0009129D">
        <w:t xml:space="preserve"> </w:t>
      </w:r>
      <w:r w:rsidR="00991C0A" w:rsidRPr="0009129D">
        <w:t>un</w:t>
      </w:r>
      <w:r w:rsidRPr="0009129D">
        <w:t xml:space="preserve"> 14%</w:t>
      </w:r>
      <w:r w:rsidR="00991C0A" w:rsidRPr="0009129D">
        <w:t>; y</w:t>
      </w:r>
      <w:r w:rsidRPr="0009129D">
        <w:t xml:space="preserve"> en</w:t>
      </w:r>
      <w:r w:rsidR="00991C0A">
        <w:t xml:space="preserve"> el</w:t>
      </w:r>
      <w:r w:rsidRPr="00856A28">
        <w:t xml:space="preserve"> 2023</w:t>
      </w:r>
      <w:r w:rsidR="00991C0A">
        <w:t>,</w:t>
      </w:r>
      <w:r w:rsidRPr="00856A28">
        <w:t xml:space="preserve"> un 5.2%, siendo Cooperativa ELGA la de mayor crecimiento de ahorros con la posición </w:t>
      </w:r>
      <w:r w:rsidR="00991C0A">
        <w:t>n</w:t>
      </w:r>
      <w:r w:rsidR="007521F7">
        <w:t>úmero uno</w:t>
      </w:r>
      <w:r w:rsidRPr="00856A28">
        <w:t xml:space="preserve"> en los tres años analizados</w:t>
      </w:r>
      <w:r w:rsidR="00991C0A">
        <w:t>.</w:t>
      </w:r>
      <w:r w:rsidRPr="00856A28">
        <w:t xml:space="preserve"> </w:t>
      </w:r>
      <w:r w:rsidR="00991C0A">
        <w:t>L</w:t>
      </w:r>
      <w:r w:rsidRPr="00856A28">
        <w:t xml:space="preserve">a incertidumbre y la situación de país hace que los afiliados busquen opciones de ahorro donde </w:t>
      </w:r>
      <w:r w:rsidR="00FC35EF">
        <w:t>perciban</w:t>
      </w:r>
      <w:r w:rsidR="00FC35EF" w:rsidRPr="00856A28">
        <w:t xml:space="preserve"> </w:t>
      </w:r>
      <w:r w:rsidRPr="00856A28">
        <w:t>más intereses por sus cuentas y</w:t>
      </w:r>
      <w:r w:rsidR="00991C0A">
        <w:t>,</w:t>
      </w:r>
      <w:r w:rsidRPr="00856A28">
        <w:t xml:space="preserve"> a la vez</w:t>
      </w:r>
      <w:r w:rsidR="00991C0A">
        <w:t>,</w:t>
      </w:r>
      <w:r w:rsidRPr="00856A28">
        <w:t xml:space="preserve"> que sea en </w:t>
      </w:r>
      <w:r w:rsidR="00FC35EF">
        <w:t>instituciones financieras</w:t>
      </w:r>
      <w:r w:rsidRPr="00856A28">
        <w:t xml:space="preserve"> que genere</w:t>
      </w:r>
      <w:r w:rsidR="00FC35EF">
        <w:t>n</w:t>
      </w:r>
      <w:r w:rsidRPr="00856A28">
        <w:t xml:space="preserve"> confianza y </w:t>
      </w:r>
      <w:r w:rsidR="00FC35EF">
        <w:t xml:space="preserve">garanticen la </w:t>
      </w:r>
      <w:r w:rsidRPr="00856A28">
        <w:t>disponibilidad de los recursos cuando</w:t>
      </w:r>
      <w:r w:rsidR="00FC35EF">
        <w:t xml:space="preserve"> estos</w:t>
      </w:r>
      <w:r w:rsidRPr="00856A28">
        <w:t xml:space="preserve"> los requiera</w:t>
      </w:r>
      <w:r w:rsidR="00FC35EF">
        <w:t>n</w:t>
      </w:r>
      <w:r w:rsidR="00991C0A">
        <w:t xml:space="preserve">. </w:t>
      </w:r>
      <w:r w:rsidR="00FC35EF">
        <w:t xml:space="preserve">En este sentido, </w:t>
      </w:r>
      <w:r w:rsidRPr="00856A28">
        <w:t>estratificar la cartera de ahorro es la estrategia más viable para hacer crecer los ahorros</w:t>
      </w:r>
      <w:r w:rsidR="00FC35EF">
        <w:t>,</w:t>
      </w:r>
      <w:r w:rsidRPr="00856A28">
        <w:t xml:space="preserve"> ya que la población </w:t>
      </w:r>
      <w:r w:rsidR="00BB0317">
        <w:t xml:space="preserve">es motivada a ahorrar por </w:t>
      </w:r>
      <w:r w:rsidRPr="00856A28">
        <w:t xml:space="preserve">diferentes </w:t>
      </w:r>
      <w:r w:rsidR="00BB0317">
        <w:t>razones</w:t>
      </w:r>
      <w:r w:rsidR="00BB0317" w:rsidRPr="00856A28">
        <w:t xml:space="preserve"> </w:t>
      </w:r>
      <w:r w:rsidRPr="00856A28">
        <w:t>o propósitos</w:t>
      </w:r>
      <w:r w:rsidR="00BB0317">
        <w:t>. P</w:t>
      </w:r>
      <w:r w:rsidRPr="00856A28">
        <w:t>or otro lado</w:t>
      </w:r>
      <w:r w:rsidR="00BB0317">
        <w:t>, la</w:t>
      </w:r>
      <w:r w:rsidRPr="00856A28">
        <w:t xml:space="preserve"> Cooperativa ELGA ha realizado</w:t>
      </w:r>
      <w:r w:rsidR="00BB0317">
        <w:t xml:space="preserve"> importantes</w:t>
      </w:r>
      <w:r w:rsidRPr="00856A28">
        <w:t xml:space="preserve"> inversiones </w:t>
      </w:r>
      <w:r w:rsidR="00BB0317">
        <w:t>destinadas a</w:t>
      </w:r>
      <w:r w:rsidR="00BB0317" w:rsidRPr="00856A28">
        <w:t xml:space="preserve"> </w:t>
      </w:r>
      <w:r w:rsidRPr="00856A28">
        <w:t xml:space="preserve">renovar la plataforma tecnológica </w:t>
      </w:r>
      <w:r w:rsidR="00BB0317">
        <w:t>a fin de</w:t>
      </w:r>
      <w:r w:rsidRPr="00856A28">
        <w:t xml:space="preserve"> permit</w:t>
      </w:r>
      <w:r w:rsidR="00BB0317">
        <w:t>irle</w:t>
      </w:r>
      <w:r w:rsidRPr="00856A28">
        <w:t xml:space="preserve"> acercar todos los servicios financieros a </w:t>
      </w:r>
      <w:r w:rsidR="00BB0317">
        <w:t>sus</w:t>
      </w:r>
      <w:r w:rsidR="00BB0317" w:rsidRPr="00856A28">
        <w:t xml:space="preserve"> </w:t>
      </w:r>
      <w:r w:rsidRPr="00856A28">
        <w:t>afiliados a través de</w:t>
      </w:r>
      <w:r w:rsidR="00BB0317">
        <w:t xml:space="preserve"> la</w:t>
      </w:r>
      <w:r w:rsidRPr="00856A28">
        <w:t xml:space="preserve"> FIVI y</w:t>
      </w:r>
      <w:r w:rsidR="00BB0317">
        <w:t>,</w:t>
      </w:r>
      <w:r w:rsidRPr="00856A28">
        <w:t xml:space="preserve"> cons</w:t>
      </w:r>
      <w:r w:rsidR="00BB0317">
        <w:t>c</w:t>
      </w:r>
      <w:r w:rsidRPr="00856A28">
        <w:t>iente de que una de las formas de hacer esto posible es</w:t>
      </w:r>
      <w:r w:rsidR="00BB0317">
        <w:t xml:space="preserve"> a través de la implementación de programas de educación dirigidos</w:t>
      </w:r>
      <w:r w:rsidRPr="00856A28">
        <w:t xml:space="preserve"> a la población</w:t>
      </w:r>
      <w:r w:rsidR="00BB0317">
        <w:t>,</w:t>
      </w:r>
      <w:r w:rsidRPr="00856A28">
        <w:t xml:space="preserve"> un</w:t>
      </w:r>
      <w:r w:rsidR="00BB0317">
        <w:t xml:space="preserve">o de los medios </w:t>
      </w:r>
      <w:r w:rsidRPr="00856A28">
        <w:t>a través de</w:t>
      </w:r>
      <w:r w:rsidR="00BB0317">
        <w:t>l cual lleva a cabo sus estrategias es</w:t>
      </w:r>
      <w:r w:rsidRPr="00856A28">
        <w:t xml:space="preserve"> la </w:t>
      </w:r>
      <w:r w:rsidR="00BB0317">
        <w:t>U</w:t>
      </w:r>
      <w:r w:rsidRPr="00856A28">
        <w:t xml:space="preserve">nidad de </w:t>
      </w:r>
      <w:r w:rsidR="00BB0317">
        <w:t>F</w:t>
      </w:r>
      <w:r w:rsidRPr="00856A28">
        <w:t xml:space="preserve">ormación al </w:t>
      </w:r>
      <w:r w:rsidR="00BB0317">
        <w:t>A</w:t>
      </w:r>
      <w:r w:rsidRPr="00856A28">
        <w:t>filiado</w:t>
      </w:r>
      <w:r w:rsidR="00BB0317">
        <w:t>, cuyo</w:t>
      </w:r>
      <w:r w:rsidRPr="00856A28">
        <w:t xml:space="preserve"> propósito </w:t>
      </w:r>
      <w:r w:rsidR="00BB0317">
        <w:t>es el de</w:t>
      </w:r>
      <w:r w:rsidR="00BB0317" w:rsidRPr="00856A28">
        <w:t xml:space="preserve"> </w:t>
      </w:r>
      <w:r w:rsidRPr="00856A28">
        <w:t xml:space="preserve">cooperativizar </w:t>
      </w:r>
      <w:r w:rsidR="00BB0317">
        <w:t xml:space="preserve">a </w:t>
      </w:r>
      <w:r w:rsidRPr="00856A28">
        <w:t>Honduras</w:t>
      </w:r>
      <w:r w:rsidR="007F4A10">
        <w:t>, para lo cual</w:t>
      </w:r>
      <w:r w:rsidRPr="00856A28">
        <w:t xml:space="preserve"> la inclusión financiera es </w:t>
      </w:r>
      <w:r w:rsidR="007F4A10">
        <w:t>un tema prioritario</w:t>
      </w:r>
      <w:r w:rsidRPr="00856A28">
        <w:t>.</w:t>
      </w:r>
    </w:p>
    <w:p w14:paraId="4A798085" w14:textId="3070469F" w:rsidR="007A2D22" w:rsidRPr="00856A28" w:rsidRDefault="007A2D22" w:rsidP="00115E40">
      <w:pPr>
        <w:pStyle w:val="TextoPrincipal"/>
        <w:spacing w:line="360" w:lineRule="auto"/>
        <w:ind w:firstLine="567"/>
      </w:pPr>
      <w:r w:rsidRPr="00856A28">
        <w:t xml:space="preserve">El presente trabajo de investigación sobre el </w:t>
      </w:r>
      <w:r w:rsidR="00D32BC5">
        <w:t>E</w:t>
      </w:r>
      <w:r w:rsidRPr="00856A28">
        <w:t xml:space="preserve">studio de </w:t>
      </w:r>
      <w:r w:rsidR="00D32BC5">
        <w:t>F</w:t>
      </w:r>
      <w:r w:rsidRPr="00856A28">
        <w:t xml:space="preserve">actibilidad para la </w:t>
      </w:r>
      <w:r w:rsidR="00D32BC5">
        <w:t>C</w:t>
      </w:r>
      <w:r w:rsidRPr="00856A28">
        <w:t xml:space="preserve">reación de una </w:t>
      </w:r>
      <w:r w:rsidR="00D32BC5">
        <w:t>C</w:t>
      </w:r>
      <w:r w:rsidRPr="00856A28">
        <w:t xml:space="preserve">uenta de </w:t>
      </w:r>
      <w:r w:rsidR="00D32BC5">
        <w:t>A</w:t>
      </w:r>
      <w:r w:rsidRPr="00856A28">
        <w:t xml:space="preserve">horro </w:t>
      </w:r>
      <w:r w:rsidR="00D32BC5">
        <w:t>P</w:t>
      </w:r>
      <w:r w:rsidRPr="00856A28">
        <w:t xml:space="preserve">rogramada </w:t>
      </w:r>
      <w:r w:rsidR="00C31E40">
        <w:t xml:space="preserve">por </w:t>
      </w:r>
      <w:r w:rsidR="000051CC">
        <w:t>Objetivos</w:t>
      </w:r>
      <w:r w:rsidR="00C31E40">
        <w:t xml:space="preserve"> </w:t>
      </w:r>
      <w:r w:rsidRPr="00856A28">
        <w:t>tiene como finalidad identificar la oportunidad de ampliación de las cuentas de ahorro, promoviendo la cultura de</w:t>
      </w:r>
      <w:r w:rsidR="006C6A36">
        <w:t>l</w:t>
      </w:r>
      <w:r w:rsidRPr="00856A28">
        <w:t xml:space="preserve"> ahorro en la población joven a través de </w:t>
      </w:r>
      <w:r w:rsidR="006C6A36">
        <w:t xml:space="preserve">la </w:t>
      </w:r>
      <w:r w:rsidRPr="00856A28">
        <w:t>FIVI.</w:t>
      </w:r>
    </w:p>
    <w:p w14:paraId="32443F77" w14:textId="21841F87" w:rsidR="007A2D22" w:rsidRPr="00856A28" w:rsidRDefault="007A2D22" w:rsidP="00115E40">
      <w:pPr>
        <w:pStyle w:val="TextoPrincipal"/>
        <w:spacing w:line="360" w:lineRule="auto"/>
        <w:ind w:firstLine="567"/>
      </w:pPr>
      <w:r w:rsidRPr="00856A28">
        <w:t xml:space="preserve">En el </w:t>
      </w:r>
      <w:r w:rsidR="0085451A">
        <w:t>C</w:t>
      </w:r>
      <w:r w:rsidRPr="00856A28">
        <w:t xml:space="preserve">apítulo I se plantea el problema de investigación identificado y los temas relacionados al mismo, brindando un antecedente </w:t>
      </w:r>
      <w:r w:rsidR="0085451A">
        <w:t xml:space="preserve">de este, </w:t>
      </w:r>
      <w:r w:rsidRPr="00856A28">
        <w:t>detallan</w:t>
      </w:r>
      <w:r w:rsidR="0085451A">
        <w:t>do</w:t>
      </w:r>
      <w:r w:rsidRPr="00856A28">
        <w:t xml:space="preserve"> los objetivos que se pretenden alcanzar y las preguntas de investigación que se busca responder</w:t>
      </w:r>
      <w:r w:rsidR="0085451A">
        <w:t>.</w:t>
      </w:r>
      <w:r w:rsidRPr="00856A28">
        <w:t xml:space="preserve"> </w:t>
      </w:r>
      <w:r w:rsidR="0085451A">
        <w:t>A</w:t>
      </w:r>
      <w:r w:rsidRPr="00856A28">
        <w:t>simismo, se describe la justificación que muestra la importancia de</w:t>
      </w:r>
      <w:r w:rsidR="00290C80">
        <w:t xml:space="preserve"> la</w:t>
      </w:r>
      <w:r w:rsidRPr="00856A28">
        <w:t xml:space="preserve"> realización de este estudio para la economía del país, los inversionistas</w:t>
      </w:r>
      <w:r w:rsidR="00290C80">
        <w:t xml:space="preserve"> y</w:t>
      </w:r>
      <w:r w:rsidRPr="00856A28">
        <w:t xml:space="preserve"> para los investigadores interesados en el tema, así como también para l</w:t>
      </w:r>
      <w:r w:rsidR="00290C80">
        <w:t>a</w:t>
      </w:r>
      <w:r w:rsidRPr="00856A28">
        <w:t xml:space="preserve">s actuales y </w:t>
      </w:r>
      <w:r w:rsidR="00290C80">
        <w:t xml:space="preserve">las </w:t>
      </w:r>
      <w:r w:rsidRPr="00856A28">
        <w:t xml:space="preserve">nuevas </w:t>
      </w:r>
      <w:r w:rsidRPr="00856A28">
        <w:lastRenderedPageBreak/>
        <w:t>cuentas de ahorro. En el segundo capítulo se muestra un análisis sobre la situación actual, y un análisis sobre el sistema financiero y cooperativo, así como datos económicos</w:t>
      </w:r>
      <w:r w:rsidR="00693DCF">
        <w:t>.</w:t>
      </w:r>
      <w:r w:rsidRPr="00856A28">
        <w:t xml:space="preserve"> </w:t>
      </w:r>
      <w:r w:rsidR="00693DCF">
        <w:t>S</w:t>
      </w:r>
      <w:r w:rsidRPr="00856A28">
        <w:t>e abordan</w:t>
      </w:r>
      <w:r w:rsidR="00693DCF">
        <w:t>, también,</w:t>
      </w:r>
      <w:r w:rsidRPr="00856A28">
        <w:t xml:space="preserve"> los conceptos más relevantes</w:t>
      </w:r>
      <w:r w:rsidR="00693DCF">
        <w:t xml:space="preserve"> y</w:t>
      </w:r>
      <w:r w:rsidRPr="00856A28">
        <w:t xml:space="preserve"> se detallan varias teorías de expertos en el tema y metodologías e instrumentos aplicados en otras investigaciones</w:t>
      </w:r>
      <w:r w:rsidR="00693DCF">
        <w:t>;</w:t>
      </w:r>
      <w:r w:rsidRPr="00856A28">
        <w:t xml:space="preserve"> se incluye</w:t>
      </w:r>
      <w:r w:rsidR="00693DCF">
        <w:t>, asimismo,</w:t>
      </w:r>
      <w:r w:rsidRPr="00856A28">
        <w:t xml:space="preserve"> un apartado sobre las leyes y reglamentos aplicables.</w:t>
      </w:r>
    </w:p>
    <w:p w14:paraId="7F438734" w14:textId="586351F5" w:rsidR="007A2D22" w:rsidRPr="00856A28" w:rsidRDefault="007A2D22" w:rsidP="00115E40">
      <w:pPr>
        <w:pStyle w:val="TextoPrincipal"/>
        <w:spacing w:line="360" w:lineRule="auto"/>
        <w:ind w:firstLine="567"/>
      </w:pPr>
      <w:r w:rsidRPr="00856A28">
        <w:t xml:space="preserve">En la tercera sección de este estudio, se detalla la metodología aplicada, con su respectiva matriz de congruencia y operacionalización de variables; además, de define el enfoque, alcance y el método a utilizar, el diseño de la investigación, así como la determinación de la población, </w:t>
      </w:r>
      <w:r w:rsidR="009F0E21">
        <w:t xml:space="preserve">la </w:t>
      </w:r>
      <w:r w:rsidRPr="00856A28">
        <w:t xml:space="preserve">muestra, la técnica seleccionada, el instrumento utilizado para la recolección de datos y el procedimiento que se llevó a cabo, destacando tanto las fuentes primarias como secundarias de las cuales se obtuvo la información. El análisis de los resultados obtenidos por medio del instrumento de recolección de datos se realizó en el cuarto capítulo, obteniendo información de primera mano relacionada </w:t>
      </w:r>
      <w:r w:rsidR="005A4663">
        <w:t>con el</w:t>
      </w:r>
      <w:r w:rsidR="005A4663" w:rsidRPr="00856A28">
        <w:t xml:space="preserve"> </w:t>
      </w:r>
      <w:r w:rsidRPr="00856A28">
        <w:t>tema de investigación brindando un mayor conocimiento sobre el mismo. Lo anterior, contribuyó con el desarrollo del Capítulo V, el cual incluye la generación de conclusiones y recomendaciones que dan cumplimiento a los objetivos de este estudio y permiten responder las interrogantes de la investigación.</w:t>
      </w:r>
    </w:p>
    <w:p w14:paraId="196735A4" w14:textId="754C1272" w:rsidR="00210E95" w:rsidRPr="00856A28" w:rsidRDefault="007A2D22" w:rsidP="00115E40">
      <w:pPr>
        <w:pStyle w:val="TextoPrincipal"/>
        <w:spacing w:line="360" w:lineRule="auto"/>
        <w:ind w:firstLine="567"/>
      </w:pPr>
      <w:r w:rsidRPr="00856A28">
        <w:t xml:space="preserve">Por último, en el Capítulo VI de este documento se desarrolló la aplicabilidad de la propuesta, en donde se describen los elementos más importantes a considerar </w:t>
      </w:r>
      <w:r w:rsidR="00C43C28">
        <w:t>en</w:t>
      </w:r>
      <w:r w:rsidR="00C43C28" w:rsidRPr="00856A28">
        <w:t xml:space="preserve"> </w:t>
      </w:r>
      <w:r w:rsidRPr="00856A28">
        <w:t>lo que respecta a un estudio de factibilidad, incluyendo además un apartado con las medidas de control sugeridas, el cronograma de actividades para la implementación y la matriz de concordancia que muestra la secuencia lógica de los elementos de esta investigación.</w:t>
      </w:r>
    </w:p>
    <w:p w14:paraId="090B3A92" w14:textId="369172FC" w:rsidR="00210E95" w:rsidRPr="00856A28" w:rsidRDefault="004D17BE">
      <w:pPr>
        <w:pStyle w:val="Ttulo2"/>
        <w:numPr>
          <w:ilvl w:val="1"/>
          <w:numId w:val="1"/>
        </w:numPr>
        <w:tabs>
          <w:tab w:val="left" w:pos="567"/>
        </w:tabs>
        <w:spacing w:line="360" w:lineRule="auto"/>
        <w:ind w:left="567" w:hanging="567"/>
        <w:rPr>
          <w:rFonts w:cs="Times New Roman"/>
        </w:rPr>
      </w:pPr>
      <w:bookmarkStart w:id="23" w:name="_Toc474331178"/>
      <w:bookmarkStart w:id="24" w:name="_Toc474331377"/>
      <w:bookmarkStart w:id="25" w:name="_Toc159604218"/>
      <w:r w:rsidRPr="00856A28">
        <w:rPr>
          <w:rFonts w:cs="Times New Roman"/>
        </w:rPr>
        <w:t>ANTECEDENTES DEL PROBLEMA</w:t>
      </w:r>
      <w:bookmarkEnd w:id="23"/>
      <w:bookmarkEnd w:id="24"/>
      <w:bookmarkEnd w:id="25"/>
    </w:p>
    <w:p w14:paraId="2FB2B754" w14:textId="09266B38" w:rsidR="00FF516B" w:rsidRPr="000E5F1A" w:rsidRDefault="00FF516B" w:rsidP="00115E40">
      <w:pPr>
        <w:pStyle w:val="TextoPrincipal"/>
        <w:spacing w:line="360" w:lineRule="auto"/>
        <w:ind w:firstLine="567"/>
      </w:pPr>
      <w:r w:rsidRPr="00856A28">
        <w:t>En Honduras, la educación financiera es vital para el desarrollo económico de la población</w:t>
      </w:r>
      <w:r w:rsidR="00B25CB0">
        <w:t xml:space="preserve"> y, en este marco, se ha identificado</w:t>
      </w:r>
      <w:r w:rsidRPr="00856A28">
        <w:t xml:space="preserve"> una gran oportunidad en la población </w:t>
      </w:r>
      <w:r w:rsidR="005F04D4" w:rsidRPr="00856A28">
        <w:t>económicamente</w:t>
      </w:r>
      <w:r w:rsidRPr="00856A28">
        <w:t xml:space="preserve"> activa </w:t>
      </w:r>
      <w:r w:rsidR="00953543">
        <w:t>para</w:t>
      </w:r>
      <w:r w:rsidRPr="00856A28">
        <w:t xml:space="preserve"> fomentar la </w:t>
      </w:r>
      <w:r w:rsidRPr="000051CC">
        <w:t xml:space="preserve">cultura del ahorro y </w:t>
      </w:r>
      <w:r w:rsidR="00292C4C" w:rsidRPr="000051CC">
        <w:t xml:space="preserve">la </w:t>
      </w:r>
      <w:r w:rsidRPr="000051CC">
        <w:t>planifica</w:t>
      </w:r>
      <w:r w:rsidR="00292C4C" w:rsidRPr="000051CC">
        <w:t>ción, a fin de contar con</w:t>
      </w:r>
      <w:r w:rsidRPr="000051CC">
        <w:t xml:space="preserve"> los recursos necesarios para realizar un proyecto o tener los fondos </w:t>
      </w:r>
      <w:r w:rsidR="00FC2C7B" w:rsidRPr="000051CC">
        <w:t xml:space="preserve">suficientes </w:t>
      </w:r>
      <w:r w:rsidRPr="000051CC">
        <w:t xml:space="preserve">para enfrentar </w:t>
      </w:r>
      <w:r w:rsidR="00111BC9" w:rsidRPr="000051CC">
        <w:t xml:space="preserve">el retiro en </w:t>
      </w:r>
      <w:r w:rsidRPr="000051CC">
        <w:t>la edad avanzada</w:t>
      </w:r>
      <w:r w:rsidR="005C5CE4" w:rsidRPr="000051CC">
        <w:t>,</w:t>
      </w:r>
      <w:r w:rsidRPr="000051CC">
        <w:t xml:space="preserve"> sobre todo en los </w:t>
      </w:r>
      <w:r w:rsidR="00C2637F" w:rsidRPr="000051CC">
        <w:t>c</w:t>
      </w:r>
      <w:r w:rsidRPr="000051CC">
        <w:t xml:space="preserve">olaboradores </w:t>
      </w:r>
      <w:r w:rsidR="00C2637F" w:rsidRPr="000051CC">
        <w:t>del sector privado que</w:t>
      </w:r>
      <w:r w:rsidR="00635C82" w:rsidRPr="000051CC">
        <w:t xml:space="preserve">, a diferencia de los empleados públicos que cuentan con institutos de </w:t>
      </w:r>
      <w:r w:rsidR="007A0E4D" w:rsidRPr="000051CC">
        <w:t>previsión</w:t>
      </w:r>
      <w:r w:rsidR="00635C82" w:rsidRPr="000051CC">
        <w:t>,</w:t>
      </w:r>
      <w:r w:rsidR="001875AB" w:rsidRPr="000051CC">
        <w:t xml:space="preserve"> en su mayoría no </w:t>
      </w:r>
      <w:r w:rsidR="007A0E4D" w:rsidRPr="000051CC">
        <w:t>disponen de</w:t>
      </w:r>
      <w:r w:rsidR="00C2637F" w:rsidRPr="000051CC">
        <w:t xml:space="preserve"> un ahorro a largo plazo que </w:t>
      </w:r>
      <w:r w:rsidR="00B97DAD" w:rsidRPr="000051CC">
        <w:t xml:space="preserve">les </w:t>
      </w:r>
      <w:r w:rsidR="00C2637F" w:rsidRPr="000051CC">
        <w:t xml:space="preserve">genere la tranquilidad financiera </w:t>
      </w:r>
      <w:r w:rsidR="00321B13" w:rsidRPr="000051CC">
        <w:t xml:space="preserve">para </w:t>
      </w:r>
      <w:r w:rsidR="00C258AB" w:rsidRPr="000051CC">
        <w:t>gozar de un retiro digno a</w:t>
      </w:r>
      <w:r w:rsidR="00321B13" w:rsidRPr="000051CC">
        <w:t xml:space="preserve"> futuro</w:t>
      </w:r>
      <w:r w:rsidR="00191987" w:rsidRPr="000051CC">
        <w:t xml:space="preserve"> o</w:t>
      </w:r>
      <w:r w:rsidR="00C258AB" w:rsidRPr="000051CC">
        <w:t>, en su defecto,</w:t>
      </w:r>
      <w:r w:rsidR="003D6602" w:rsidRPr="000051CC">
        <w:t xml:space="preserve"> para</w:t>
      </w:r>
      <w:r w:rsidR="00C258AB" w:rsidRPr="000051CC">
        <w:t xml:space="preserve"> llevar a cabo</w:t>
      </w:r>
      <w:r w:rsidR="003D6602" w:rsidRPr="000051CC">
        <w:t xml:space="preserve"> un proyecto </w:t>
      </w:r>
      <w:r w:rsidR="00B6791B" w:rsidRPr="000051CC">
        <w:t>específico</w:t>
      </w:r>
      <w:r w:rsidR="00E91877" w:rsidRPr="000051CC">
        <w:t xml:space="preserve"> en el corto o mediano plazo</w:t>
      </w:r>
      <w:r w:rsidR="001875AB" w:rsidRPr="000051CC">
        <w:t>. P</w:t>
      </w:r>
      <w:r w:rsidRPr="000051CC">
        <w:t>or lo anterior</w:t>
      </w:r>
      <w:r w:rsidR="007142C7" w:rsidRPr="000051CC">
        <w:t>,</w:t>
      </w:r>
      <w:r w:rsidRPr="000051CC">
        <w:t xml:space="preserve"> se ha realizado una</w:t>
      </w:r>
      <w:r w:rsidRPr="00856A28">
        <w:t xml:space="preserve"> </w:t>
      </w:r>
      <w:r w:rsidRPr="00856A28">
        <w:lastRenderedPageBreak/>
        <w:t xml:space="preserve">exploración de diferentes fuentes que puedan </w:t>
      </w:r>
      <w:r w:rsidR="00DB748A">
        <w:t>ofrecernos</w:t>
      </w:r>
      <w:r w:rsidR="00DB748A" w:rsidRPr="00856A28">
        <w:t xml:space="preserve"> </w:t>
      </w:r>
      <w:r w:rsidRPr="00856A28">
        <w:t xml:space="preserve">una visión actualizada sobre el estudio de las cuentas de </w:t>
      </w:r>
      <w:r w:rsidR="007C4E81">
        <w:t>a</w:t>
      </w:r>
      <w:r w:rsidRPr="00856A28">
        <w:t xml:space="preserve">horro </w:t>
      </w:r>
      <w:r w:rsidR="007C4E81">
        <w:t>p</w:t>
      </w:r>
      <w:r w:rsidRPr="00856A28">
        <w:t>rogramada</w:t>
      </w:r>
      <w:r w:rsidR="007C4E81">
        <w:t>s</w:t>
      </w:r>
      <w:r w:rsidR="005F04D4" w:rsidRPr="00856A28">
        <w:t xml:space="preserve"> por </w:t>
      </w:r>
      <w:r w:rsidR="007C4E81">
        <w:t>o</w:t>
      </w:r>
      <w:r w:rsidR="005F04D4" w:rsidRPr="00856A28">
        <w:t>bjetivos</w:t>
      </w:r>
      <w:r w:rsidRPr="00856A28">
        <w:t xml:space="preserve">, que es el producto financiero </w:t>
      </w:r>
      <w:r w:rsidR="009278D9">
        <w:t>objeto de análisis</w:t>
      </w:r>
      <w:r w:rsidRPr="00856A28">
        <w:t xml:space="preserve"> en esta </w:t>
      </w:r>
      <w:r w:rsidRPr="000E5F1A">
        <w:t>investigación</w:t>
      </w:r>
      <w:r w:rsidR="009278D9" w:rsidRPr="000E5F1A">
        <w:t xml:space="preserve"> a fin de determinar</w:t>
      </w:r>
      <w:r w:rsidRPr="000E5F1A">
        <w:t xml:space="preserve"> si es factible su implementación </w:t>
      </w:r>
      <w:r w:rsidR="003D6602" w:rsidRPr="000E5F1A">
        <w:t xml:space="preserve">en </w:t>
      </w:r>
      <w:r w:rsidR="009278D9" w:rsidRPr="000E5F1A">
        <w:t xml:space="preserve">la </w:t>
      </w:r>
      <w:r w:rsidR="003D6602" w:rsidRPr="000E5F1A">
        <w:t>Cooperativa</w:t>
      </w:r>
      <w:r w:rsidRPr="000E5F1A">
        <w:t xml:space="preserve"> ELGA</w:t>
      </w:r>
      <w:r w:rsidR="005F04D4" w:rsidRPr="000E5F1A">
        <w:t>.</w:t>
      </w:r>
    </w:p>
    <w:p w14:paraId="1DFD0718" w14:textId="4B55B36A" w:rsidR="005F04D4" w:rsidRPr="00A575DD" w:rsidRDefault="000465B4" w:rsidP="000E5F1A">
      <w:pPr>
        <w:pStyle w:val="TextoPrincipal"/>
        <w:spacing w:line="360" w:lineRule="auto"/>
        <w:ind w:firstLine="567"/>
      </w:pPr>
      <w:r w:rsidRPr="000E5F1A">
        <w:t xml:space="preserve">Según </w:t>
      </w:r>
      <w:r w:rsidR="003D6602" w:rsidRPr="000E5F1A">
        <w:t>el comportamiento de ahorro</w:t>
      </w:r>
      <w:r w:rsidR="00E718E3" w:rsidRPr="000E5F1A">
        <w:t>,</w:t>
      </w:r>
      <w:r w:rsidR="003D6602" w:rsidRPr="000E5F1A">
        <w:t xml:space="preserve"> los afiliados no tienen definida una cultura de ahorro para previsión en una cuenta especifica, pero hay un segmento que tiene cultura de ahorro mediante depósitos mensuales constantes en cuentas a la vista</w:t>
      </w:r>
      <w:r w:rsidR="00D57622" w:rsidRPr="000E5F1A">
        <w:t xml:space="preserve"> y </w:t>
      </w:r>
      <w:r w:rsidR="00D57622" w:rsidRPr="00A575DD">
        <w:t xml:space="preserve">depósitos a </w:t>
      </w:r>
      <w:r w:rsidR="004D2D05" w:rsidRPr="00A575DD">
        <w:t>plazo</w:t>
      </w:r>
      <w:r w:rsidR="00CF3A13" w:rsidRPr="00A575DD">
        <w:t>.</w:t>
      </w:r>
      <w:r w:rsidR="00D57622" w:rsidRPr="00A575DD">
        <w:t xml:space="preserve"> </w:t>
      </w:r>
      <w:r w:rsidR="00CF3A13" w:rsidRPr="00A575DD">
        <w:t>E</w:t>
      </w:r>
      <w:r w:rsidR="00D57622" w:rsidRPr="00A575DD">
        <w:t xml:space="preserve">n la siguiente gráfica se puede ver el crecimiento de los ahorros </w:t>
      </w:r>
      <w:r w:rsidR="009C0296" w:rsidRPr="00A575DD">
        <w:t xml:space="preserve">de la </w:t>
      </w:r>
      <w:r w:rsidR="00D57622" w:rsidRPr="00A575DD">
        <w:t xml:space="preserve">Cooperativa ELGA </w:t>
      </w:r>
      <w:r w:rsidR="009C0296" w:rsidRPr="00A575DD">
        <w:t xml:space="preserve">en el período comprendido entre el año </w:t>
      </w:r>
      <w:r w:rsidR="00D57622" w:rsidRPr="00A575DD">
        <w:t>2010 a la fecha</w:t>
      </w:r>
      <w:r w:rsidR="009C0296" w:rsidRPr="00A575DD">
        <w:t>:</w:t>
      </w:r>
    </w:p>
    <w:p w14:paraId="600C8FDB" w14:textId="00273368" w:rsidR="003D6602" w:rsidRDefault="003D6602" w:rsidP="00524623">
      <w:pPr>
        <w:pStyle w:val="TextoPrincipal"/>
        <w:spacing w:line="360" w:lineRule="auto"/>
        <w:ind w:firstLine="0"/>
        <w:jc w:val="center"/>
      </w:pPr>
      <w:r w:rsidRPr="00856A28">
        <w:rPr>
          <w:noProof/>
          <w:lang w:eastAsia="es-HN"/>
        </w:rPr>
        <w:drawing>
          <wp:inline distT="0" distB="0" distL="0" distR="0" wp14:anchorId="7AEBC59D" wp14:editId="0244D31A">
            <wp:extent cx="5515583" cy="1733550"/>
            <wp:effectExtent l="0" t="0" r="9525" b="0"/>
            <wp:docPr id="2107822359" name="Gráfico 1">
              <a:extLst xmlns:a="http://schemas.openxmlformats.org/drawingml/2006/main">
                <a:ext uri="{FF2B5EF4-FFF2-40B4-BE49-F238E27FC236}">
                  <a16:creationId xmlns:a16="http://schemas.microsoft.com/office/drawing/2014/main" id="{C8D4E253-CBDA-497F-2B27-D7CBDE9091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ED33C8D" w14:textId="5C381B6E" w:rsidR="000C5709" w:rsidRPr="00A575DD" w:rsidRDefault="00D7706F" w:rsidP="00D7706F">
      <w:pPr>
        <w:pStyle w:val="Descripcin"/>
        <w:rPr>
          <w:color w:val="auto"/>
          <w:lang w:val="es-419"/>
        </w:rPr>
      </w:pPr>
      <w:r w:rsidRPr="00D7706F">
        <w:rPr>
          <w:lang w:val="es-HN"/>
        </w:rPr>
        <w:t xml:space="preserve">Figura </w:t>
      </w:r>
      <w:r>
        <w:fldChar w:fldCharType="begin"/>
      </w:r>
      <w:r w:rsidRPr="00D7706F">
        <w:rPr>
          <w:lang w:val="es-HN"/>
        </w:rPr>
        <w:instrText xml:space="preserve"> SEQ Figura \* ARABIC </w:instrText>
      </w:r>
      <w:r>
        <w:fldChar w:fldCharType="separate"/>
      </w:r>
      <w:r w:rsidR="00F003E8">
        <w:rPr>
          <w:noProof/>
          <w:lang w:val="es-HN"/>
        </w:rPr>
        <w:t>1</w:t>
      </w:r>
      <w:r>
        <w:fldChar w:fldCharType="end"/>
      </w:r>
      <w:r w:rsidRPr="00D7706F">
        <w:rPr>
          <w:lang w:val="es-HN"/>
        </w:rPr>
        <w:t xml:space="preserve"> </w:t>
      </w:r>
      <w:r w:rsidR="000C5709" w:rsidRPr="00A575DD">
        <w:rPr>
          <w:color w:val="auto"/>
          <w:lang w:val="es-419"/>
        </w:rPr>
        <w:t xml:space="preserve">- </w:t>
      </w:r>
      <w:r w:rsidR="005A5F35" w:rsidRPr="00A575DD">
        <w:rPr>
          <w:color w:val="auto"/>
          <w:lang w:val="es-419"/>
        </w:rPr>
        <w:t>Comportamiento de los Ahorros (2010-2023)</w:t>
      </w:r>
    </w:p>
    <w:p w14:paraId="7CE6916A" w14:textId="599FC40C" w:rsidR="0073137C" w:rsidRPr="00A575DD" w:rsidRDefault="00171805" w:rsidP="00052912">
      <w:pPr>
        <w:spacing w:line="360" w:lineRule="auto"/>
        <w:rPr>
          <w:rFonts w:cs="Times New Roman"/>
          <w:sz w:val="20"/>
          <w:szCs w:val="20"/>
        </w:rPr>
      </w:pPr>
      <w:r w:rsidRPr="00A575DD">
        <w:rPr>
          <w:rFonts w:ascii="Times New Roman" w:hAnsi="Times New Roman" w:cs="Times New Roman"/>
          <w:sz w:val="20"/>
          <w:szCs w:val="20"/>
        </w:rPr>
        <w:t xml:space="preserve">Fuente: </w:t>
      </w:r>
      <w:r w:rsidR="000E5F1A" w:rsidRPr="00A575DD">
        <w:rPr>
          <w:rFonts w:ascii="Times New Roman" w:hAnsi="Times New Roman" w:cs="Times New Roman"/>
          <w:sz w:val="20"/>
          <w:szCs w:val="20"/>
        </w:rPr>
        <w:t>Estados Financieros Cooperativa ELGA</w:t>
      </w:r>
    </w:p>
    <w:p w14:paraId="69D2E5E8" w14:textId="7B500DF8" w:rsidR="000465B4" w:rsidRPr="00856A28" w:rsidRDefault="00D57622" w:rsidP="00052912">
      <w:pPr>
        <w:pStyle w:val="TextoPrincipal"/>
        <w:spacing w:line="360" w:lineRule="auto"/>
        <w:ind w:firstLine="567"/>
      </w:pPr>
      <w:r w:rsidRPr="002D3F97">
        <w:t xml:space="preserve">Una de las mejores estrategias de generar impacto en el ahorro es </w:t>
      </w:r>
      <w:r w:rsidR="00221D2A" w:rsidRPr="002D3F97">
        <w:t>a través d</w:t>
      </w:r>
      <w:r w:rsidRPr="002D3F97">
        <w:t>el ahorro programado mediante cu</w:t>
      </w:r>
      <w:r w:rsidR="00D424B0" w:rsidRPr="002D3F97">
        <w:t>o</w:t>
      </w:r>
      <w:r w:rsidRPr="002D3F97">
        <w:t>tas mensuales,</w:t>
      </w:r>
      <w:r w:rsidR="00287D45" w:rsidRPr="002D3F97">
        <w:t xml:space="preserve"> ya que el afiliado </w:t>
      </w:r>
      <w:r w:rsidR="005937BC" w:rsidRPr="002D3F97">
        <w:t xml:space="preserve">es consciente de </w:t>
      </w:r>
      <w:r w:rsidR="00287D45" w:rsidRPr="002D3F97">
        <w:t xml:space="preserve">que ese dinero </w:t>
      </w:r>
      <w:r w:rsidR="00825A14" w:rsidRPr="002D3F97">
        <w:t>está destinado a un plan de ahorro con una finalidad específica</w:t>
      </w:r>
      <w:r w:rsidR="00287D45" w:rsidRPr="002D3F97">
        <w:t xml:space="preserve">, </w:t>
      </w:r>
      <w:r w:rsidR="00825A14" w:rsidRPr="002D3F97">
        <w:t xml:space="preserve">lo que le </w:t>
      </w:r>
      <w:r w:rsidR="00287D45" w:rsidRPr="002D3F97">
        <w:t xml:space="preserve">ha permitido a </w:t>
      </w:r>
      <w:r w:rsidR="00825A14" w:rsidRPr="002D3F97">
        <w:t xml:space="preserve">la </w:t>
      </w:r>
      <w:r w:rsidR="00287D45" w:rsidRPr="002D3F97">
        <w:t>Cooperativa ELGA crecer en el portafolio de ahorros aun cuando no cuenta con el producto de Ahorro Programado por Objetivos.</w:t>
      </w:r>
    </w:p>
    <w:p w14:paraId="5514863C" w14:textId="6A82F8E2" w:rsidR="000F7D10" w:rsidRPr="004854E0" w:rsidRDefault="000465B4" w:rsidP="008756A4">
      <w:pPr>
        <w:pStyle w:val="TextoPrincipal"/>
        <w:spacing w:line="360" w:lineRule="auto"/>
        <w:ind w:firstLine="567"/>
        <w:rPr>
          <w:color w:val="333333"/>
        </w:rPr>
      </w:pPr>
      <w:r w:rsidRPr="00856A28">
        <w:t>En</w:t>
      </w:r>
      <w:r w:rsidR="002D55DB">
        <w:t xml:space="preserve"> la</w:t>
      </w:r>
      <w:r w:rsidRPr="00856A28">
        <w:t xml:space="preserve"> </w:t>
      </w:r>
      <w:r w:rsidR="00660A37" w:rsidRPr="00856A28">
        <w:t>publicación</w:t>
      </w:r>
      <w:r w:rsidR="002D55DB">
        <w:t xml:space="preserve"> </w:t>
      </w:r>
      <w:r w:rsidR="002D55DB" w:rsidRPr="00856A28">
        <w:t>“</w:t>
      </w:r>
      <w:r w:rsidR="002D55DB" w:rsidRPr="00856A28">
        <w:rPr>
          <w:b/>
          <w:bCs/>
        </w:rPr>
        <w:t>CONOZCA EL TOP 10 DE LAS COOPERATIVAS DE HONDURAS</w:t>
      </w:r>
      <w:r w:rsidR="002D55DB" w:rsidRPr="00856A28">
        <w:t>”</w:t>
      </w:r>
      <w:r w:rsidR="002D55DB">
        <w:t>,</w:t>
      </w:r>
      <w:r w:rsidR="00660A37" w:rsidRPr="00856A28">
        <w:t xml:space="preserve"> realizada por el ente supervisor de cooperativas</w:t>
      </w:r>
      <w:r w:rsidR="00B745A1">
        <w:t>,</w:t>
      </w:r>
      <w:r w:rsidR="00660A37" w:rsidRPr="00856A28">
        <w:t xml:space="preserve"> CONSUCOOP</w:t>
      </w:r>
      <w:r w:rsidR="00B745A1">
        <w:t>,</w:t>
      </w:r>
      <w:r w:rsidR="00660A37" w:rsidRPr="00856A28">
        <w:t xml:space="preserve"> en </w:t>
      </w:r>
      <w:r w:rsidR="00B745A1">
        <w:t xml:space="preserve">el año </w:t>
      </w:r>
      <w:r w:rsidR="00660A37" w:rsidRPr="00856A28">
        <w:t xml:space="preserve">2016, </w:t>
      </w:r>
      <w:r w:rsidR="009E0402">
        <w:t>se da a conocer que d</w:t>
      </w:r>
      <w:r w:rsidR="000F7D10" w:rsidRPr="00856A28">
        <w:t xml:space="preserve">e las cooperativas registradas en </w:t>
      </w:r>
      <w:r w:rsidR="009E0402">
        <w:t>este órgano</w:t>
      </w:r>
      <w:r w:rsidR="00660A37" w:rsidRPr="00856A28">
        <w:t xml:space="preserve">, </w:t>
      </w:r>
      <w:r w:rsidR="000F7D10" w:rsidRPr="00856A28">
        <w:t xml:space="preserve">hay </w:t>
      </w:r>
      <w:r w:rsidR="009E0402">
        <w:t>diez</w:t>
      </w:r>
      <w:r w:rsidR="009E0402" w:rsidRPr="00856A28">
        <w:t xml:space="preserve"> </w:t>
      </w:r>
      <w:r w:rsidR="000F7D10" w:rsidRPr="00856A28">
        <w:t xml:space="preserve">que </w:t>
      </w:r>
      <w:r w:rsidR="00EE77A5">
        <w:t>ostentan</w:t>
      </w:r>
      <w:r w:rsidR="00EE77A5" w:rsidRPr="00856A28">
        <w:t xml:space="preserve"> </w:t>
      </w:r>
      <w:r w:rsidR="000F7D10" w:rsidRPr="00856A28">
        <w:t>el 50% del total de activos.</w:t>
      </w:r>
      <w:r w:rsidR="00660A37" w:rsidRPr="00856A28">
        <w:t xml:space="preserve"> </w:t>
      </w:r>
      <w:r w:rsidR="000F7D10" w:rsidRPr="00856A28">
        <w:t xml:space="preserve">La </w:t>
      </w:r>
      <w:r w:rsidR="0058199E">
        <w:t>C</w:t>
      </w:r>
      <w:r w:rsidR="000F7D10" w:rsidRPr="00856A28">
        <w:t xml:space="preserve">ooperativa de </w:t>
      </w:r>
      <w:r w:rsidR="0058199E">
        <w:t>A</w:t>
      </w:r>
      <w:r w:rsidR="000F7D10" w:rsidRPr="00856A28">
        <w:t xml:space="preserve">horro y </w:t>
      </w:r>
      <w:r w:rsidR="0058199E">
        <w:t>C</w:t>
      </w:r>
      <w:r w:rsidR="000F7D10" w:rsidRPr="00856A28">
        <w:t xml:space="preserve">rédito </w:t>
      </w:r>
      <w:r w:rsidR="0058199E">
        <w:t>ELGA</w:t>
      </w:r>
      <w:r w:rsidR="0058199E" w:rsidRPr="00856A28">
        <w:t xml:space="preserve"> </w:t>
      </w:r>
      <w:r w:rsidR="000F7D10" w:rsidRPr="00856A28">
        <w:t xml:space="preserve">es la más grande del sistema con activos totales </w:t>
      </w:r>
      <w:r w:rsidR="00F1299A">
        <w:t xml:space="preserve">por el orden </w:t>
      </w:r>
      <w:r w:rsidR="000F7D10" w:rsidRPr="00856A28">
        <w:t xml:space="preserve">de 3,756.5 millones de </w:t>
      </w:r>
      <w:r w:rsidR="00154810">
        <w:t>l</w:t>
      </w:r>
      <w:r w:rsidR="000F7D10" w:rsidRPr="00856A28">
        <w:t xml:space="preserve">empiras a diciembre </w:t>
      </w:r>
      <w:r w:rsidR="008756A4" w:rsidRPr="00856A28">
        <w:t>anterior</w:t>
      </w:r>
      <w:r w:rsidR="008756A4">
        <w:t xml:space="preserve">, </w:t>
      </w:r>
      <w:r w:rsidR="008756A4" w:rsidRPr="00856A28">
        <w:t>registrando</w:t>
      </w:r>
      <w:r w:rsidR="000F7D10" w:rsidRPr="00856A28">
        <w:t xml:space="preserve"> un crecimiento del 24.81%</w:t>
      </w:r>
      <w:r w:rsidR="00B85936">
        <w:t xml:space="preserve"> en esa misma fecha. </w:t>
      </w:r>
      <w:r w:rsidR="000F7D10" w:rsidRPr="00856A28">
        <w:t>El crecimiento fue motivado principalmente por el dinamismo de la cartera de créditos, la cual creció 14.58% interanualmente.</w:t>
      </w:r>
      <w:r w:rsidR="00660A37" w:rsidRPr="00856A28">
        <w:t xml:space="preserve"> </w:t>
      </w:r>
      <w:r w:rsidR="000F7D10" w:rsidRPr="00856A28">
        <w:t>“Los créditos sumaron 3,061 millones de lempiras”, destaca el informe firmado por el gerente general Ricardo Sanabria.</w:t>
      </w:r>
    </w:p>
    <w:p w14:paraId="0F18A5FD" w14:textId="5A060010" w:rsidR="000465B4" w:rsidRPr="00856A28" w:rsidRDefault="000465B4" w:rsidP="00A740AA">
      <w:pPr>
        <w:pStyle w:val="TextoPrincipal"/>
        <w:spacing w:line="360" w:lineRule="auto"/>
        <w:ind w:firstLine="567"/>
      </w:pPr>
      <w:r w:rsidRPr="00856A28">
        <w:lastRenderedPageBreak/>
        <w:t xml:space="preserve">Automatizar </w:t>
      </w:r>
      <w:r w:rsidR="00660A37" w:rsidRPr="00856A28">
        <w:t xml:space="preserve">los procesos de </w:t>
      </w:r>
      <w:r w:rsidR="004D2D05" w:rsidRPr="00856A28">
        <w:t>a</w:t>
      </w:r>
      <w:r w:rsidRPr="00856A28">
        <w:t xml:space="preserve">horros </w:t>
      </w:r>
      <w:r w:rsidR="00660A37" w:rsidRPr="00856A28">
        <w:t>es una estrategia que</w:t>
      </w:r>
      <w:r w:rsidRPr="00856A28">
        <w:t xml:space="preserve"> asegura </w:t>
      </w:r>
      <w:r w:rsidR="00D12312" w:rsidRPr="00856A28">
        <w:t>la</w:t>
      </w:r>
      <w:r w:rsidRPr="00856A28">
        <w:t xml:space="preserve"> decisión </w:t>
      </w:r>
      <w:r w:rsidR="00DB2195" w:rsidRPr="00856A28">
        <w:t>de</w:t>
      </w:r>
      <w:r w:rsidR="004D2D05" w:rsidRPr="00856A28">
        <w:t xml:space="preserve"> inversión</w:t>
      </w:r>
      <w:r w:rsidR="008B63D7">
        <w:t>. E</w:t>
      </w:r>
      <w:r w:rsidR="00DB2195" w:rsidRPr="00856A28">
        <w:t xml:space="preserve">sta iniciativa </w:t>
      </w:r>
      <w:r w:rsidR="00D12312" w:rsidRPr="00856A28">
        <w:t>está dentro de la visión de la Cooperativa en cuanto a liderar las plataformas tecnológicas en el sector cooperativo, que permita</w:t>
      </w:r>
      <w:r w:rsidR="008B7F77">
        <w:t>n el</w:t>
      </w:r>
      <w:r w:rsidR="00D12312" w:rsidRPr="00856A28">
        <w:t xml:space="preserve"> control y seguimiento de los ahorros en todo momento, así como los beneficios que </w:t>
      </w:r>
      <w:r w:rsidR="00DB2195" w:rsidRPr="00856A28">
        <w:t>complementan</w:t>
      </w:r>
      <w:r w:rsidR="00D12312" w:rsidRPr="00856A28">
        <w:t xml:space="preserve"> la cuenta</w:t>
      </w:r>
      <w:r w:rsidR="008B7F77">
        <w:t>;</w:t>
      </w:r>
      <w:r w:rsidR="00D12312" w:rsidRPr="00856A28">
        <w:t xml:space="preserve"> </w:t>
      </w:r>
      <w:r w:rsidR="00BA27C1" w:rsidRPr="00856A28">
        <w:t>y el</w:t>
      </w:r>
      <w:r w:rsidR="00D12312" w:rsidRPr="00856A28">
        <w:t xml:space="preserve"> afiliado </w:t>
      </w:r>
      <w:r w:rsidR="00BA27C1" w:rsidRPr="00856A28">
        <w:t xml:space="preserve">analice los beneficios que </w:t>
      </w:r>
      <w:r w:rsidR="008C2DD1">
        <w:t>la cuenta le</w:t>
      </w:r>
      <w:r w:rsidR="008C2DD1" w:rsidRPr="00856A28">
        <w:t xml:space="preserve"> </w:t>
      </w:r>
      <w:r w:rsidR="00BA27C1" w:rsidRPr="00856A28">
        <w:t xml:space="preserve">ha proporcionado antes de </w:t>
      </w:r>
      <w:r w:rsidR="00D12312" w:rsidRPr="00856A28">
        <w:t>retirar el ahorro</w:t>
      </w:r>
      <w:r w:rsidR="008C2DD1">
        <w:t>, visualizando así</w:t>
      </w:r>
      <w:r w:rsidR="00D12312" w:rsidRPr="00856A28">
        <w:t xml:space="preserve"> </w:t>
      </w:r>
      <w:r w:rsidR="00DB2195" w:rsidRPr="00856A28">
        <w:t>las ganancias</w:t>
      </w:r>
      <w:r w:rsidR="00D12312" w:rsidRPr="00856A28">
        <w:t xml:space="preserve"> </w:t>
      </w:r>
      <w:r w:rsidR="00B62CA8">
        <w:t>a fin de que</w:t>
      </w:r>
      <w:r w:rsidR="00D12312" w:rsidRPr="00856A28">
        <w:t xml:space="preserve"> </w:t>
      </w:r>
      <w:r w:rsidR="00E724A1">
        <w:t>pueda priorizar</w:t>
      </w:r>
      <w:r w:rsidR="00E724A1" w:rsidRPr="00856A28">
        <w:t xml:space="preserve"> </w:t>
      </w:r>
      <w:r w:rsidR="00BA27C1" w:rsidRPr="00856A28">
        <w:t xml:space="preserve">las </w:t>
      </w:r>
      <w:r w:rsidR="00D12312" w:rsidRPr="00856A28">
        <w:t xml:space="preserve">opciones para no retirar el efectivo. </w:t>
      </w:r>
    </w:p>
    <w:p w14:paraId="12D6398C" w14:textId="34EEE5CA" w:rsidR="005F04D4" w:rsidRPr="00856A28" w:rsidRDefault="000465B4" w:rsidP="00115E40">
      <w:pPr>
        <w:pStyle w:val="TextoPrincipal"/>
        <w:spacing w:line="360" w:lineRule="auto"/>
        <w:ind w:firstLine="567"/>
      </w:pPr>
      <w:r w:rsidRPr="00856A28">
        <w:t>Las entidades bancarias ofrecen una variedad de tipos de cuentas de ahorr</w:t>
      </w:r>
      <w:r w:rsidR="00E076CE">
        <w:t>o y</w:t>
      </w:r>
      <w:r w:rsidRPr="00856A28">
        <w:t xml:space="preserve"> una de las opciones que resulta muy atractiva es la cuenta de ahorro programado debido a su adaptabilidad, </w:t>
      </w:r>
      <w:r w:rsidR="00E076CE">
        <w:t xml:space="preserve">ya que </w:t>
      </w:r>
      <w:r w:rsidRPr="00856A28">
        <w:t>se puede adecuar la cuota mensual de acuerdo con las necesidades y disponibilidad de recursos del ahorrante</w:t>
      </w:r>
      <w:r w:rsidR="00E076CE">
        <w:t>;</w:t>
      </w:r>
      <w:r w:rsidRPr="00856A28">
        <w:t xml:space="preserve"> asimismo</w:t>
      </w:r>
      <w:r w:rsidR="00E076CE">
        <w:t>,</w:t>
      </w:r>
      <w:r w:rsidRPr="00856A28">
        <w:t xml:space="preserve"> se acuerda el plazo de ahorro según el objetivo que desea alcanzar.</w:t>
      </w:r>
    </w:p>
    <w:p w14:paraId="37D5F36D" w14:textId="77F0338D" w:rsidR="000465B4" w:rsidRPr="00856A28" w:rsidRDefault="000465B4" w:rsidP="00115E40">
      <w:pPr>
        <w:pStyle w:val="TextoPrincipal"/>
        <w:spacing w:line="360" w:lineRule="auto"/>
        <w:ind w:firstLine="567"/>
      </w:pPr>
      <w:r w:rsidRPr="00856A28">
        <w:t xml:space="preserve">La diferencia entre una cuenta de ahorro </w:t>
      </w:r>
      <w:r w:rsidR="00172D05">
        <w:t>a la vista</w:t>
      </w:r>
      <w:r w:rsidRPr="00856A28">
        <w:t xml:space="preserve"> y una cuenta de </w:t>
      </w:r>
      <w:r w:rsidR="00D522C4">
        <w:t>a</w:t>
      </w:r>
      <w:r w:rsidRPr="00856A28">
        <w:t xml:space="preserve">horro </w:t>
      </w:r>
      <w:r w:rsidR="00D522C4">
        <w:t>p</w:t>
      </w:r>
      <w:r w:rsidRPr="00856A28">
        <w:t xml:space="preserve">rogramado es que </w:t>
      </w:r>
      <w:r w:rsidR="00172D05">
        <w:t xml:space="preserve">los ahorros a la vista </w:t>
      </w:r>
      <w:r w:rsidRPr="00856A28">
        <w:t>no tienes restricciones</w:t>
      </w:r>
      <w:r w:rsidR="00172D05">
        <w:t xml:space="preserve"> para depositar o retirar efectivo en cualquier momento ni tiene un propósito definido</w:t>
      </w:r>
      <w:r w:rsidRPr="00856A28">
        <w:t xml:space="preserve">. En cambio, con la cuenta de Ahorro Programado, según las políticas de la </w:t>
      </w:r>
      <w:r w:rsidR="00172D05">
        <w:t>institución financiera o cooperativa,</w:t>
      </w:r>
      <w:r w:rsidRPr="00856A28">
        <w:t xml:space="preserve"> solicita una distinción específica, lo que significa restricciones referentes a los retiros</w:t>
      </w:r>
      <w:r w:rsidR="00172D05">
        <w:t xml:space="preserve"> antes del período establecido por el cliente o afiliado.</w:t>
      </w:r>
    </w:p>
    <w:p w14:paraId="4710ABE3" w14:textId="7524AC91" w:rsidR="00636846" w:rsidRPr="00734DAD" w:rsidRDefault="00636846" w:rsidP="00115E40">
      <w:pPr>
        <w:pStyle w:val="TextoPrincipal"/>
        <w:spacing w:line="360" w:lineRule="auto"/>
        <w:ind w:firstLine="567"/>
      </w:pPr>
      <w:r w:rsidRPr="00856A28">
        <w:t>Las cuentas de ahorro programada</w:t>
      </w:r>
      <w:r w:rsidR="009B787E" w:rsidRPr="00856A28">
        <w:t>s</w:t>
      </w:r>
      <w:r w:rsidR="00DD3F3D">
        <w:t>,</w:t>
      </w:r>
      <w:r w:rsidR="009B787E" w:rsidRPr="00856A28">
        <w:t xml:space="preserve"> en general</w:t>
      </w:r>
      <w:r w:rsidR="00DD3F3D">
        <w:t>,</w:t>
      </w:r>
      <w:r w:rsidRPr="00856A28">
        <w:t xml:space="preserve"> cuentan con una fecha de retiro espec</w:t>
      </w:r>
      <w:r w:rsidR="00DD3F3D">
        <w:t>í</w:t>
      </w:r>
      <w:r w:rsidRPr="00856A28">
        <w:t xml:space="preserve">fico; sin embargo, </w:t>
      </w:r>
      <w:r w:rsidR="009B787E" w:rsidRPr="00856A28">
        <w:t xml:space="preserve">los clientes o </w:t>
      </w:r>
      <w:r w:rsidRPr="00856A28">
        <w:t>afiliado</w:t>
      </w:r>
      <w:r w:rsidR="009B787E" w:rsidRPr="00856A28">
        <w:t>s</w:t>
      </w:r>
      <w:r w:rsidRPr="00856A28">
        <w:t xml:space="preserve"> p</w:t>
      </w:r>
      <w:r w:rsidR="009B787E" w:rsidRPr="00856A28">
        <w:t>ueden</w:t>
      </w:r>
      <w:r w:rsidRPr="00856A28">
        <w:t xml:space="preserve"> usar total o parcial</w:t>
      </w:r>
      <w:r w:rsidR="00DD3F3D">
        <w:t>mente</w:t>
      </w:r>
      <w:r w:rsidRPr="00856A28">
        <w:t xml:space="preserve"> los recursos</w:t>
      </w:r>
      <w:r w:rsidR="009B787E" w:rsidRPr="00856A28">
        <w:t xml:space="preserve">, mismos que están condicionados a una penalización en los intereses u otros beneficios, pero, la opción de retiro parcial genera </w:t>
      </w:r>
      <w:r w:rsidR="009B787E" w:rsidRPr="00734DAD">
        <w:t xml:space="preserve">empatía en </w:t>
      </w:r>
      <w:r w:rsidR="004D2D05" w:rsidRPr="00734DAD">
        <w:t>el cliente</w:t>
      </w:r>
      <w:r w:rsidR="009B787E" w:rsidRPr="00734DAD">
        <w:t xml:space="preserve"> y esto permite el fortalecimiento de los ahorros.</w:t>
      </w:r>
    </w:p>
    <w:p w14:paraId="395EE6A4" w14:textId="2239FAC4" w:rsidR="000465B4" w:rsidRPr="00856A28" w:rsidRDefault="000465B4" w:rsidP="00115E40">
      <w:pPr>
        <w:pStyle w:val="TextoPrincipal"/>
        <w:spacing w:line="360" w:lineRule="auto"/>
        <w:ind w:firstLine="567"/>
      </w:pPr>
      <w:r w:rsidRPr="00734DAD">
        <w:t>Una vez establecida la importancia del ahorro y</w:t>
      </w:r>
      <w:r w:rsidR="00553627" w:rsidRPr="00734DAD">
        <w:t xml:space="preserve"> habiendo </w:t>
      </w:r>
      <w:r w:rsidRPr="00734DAD">
        <w:t>aclarado</w:t>
      </w:r>
      <w:r w:rsidR="00553627" w:rsidRPr="00734DAD">
        <w:t xml:space="preserve"> hasta aquí</w:t>
      </w:r>
      <w:r w:rsidRPr="00734DAD">
        <w:t xml:space="preserve"> que se refiere</w:t>
      </w:r>
      <w:r w:rsidR="0095781D" w:rsidRPr="00734DAD">
        <w:t xml:space="preserve"> a</w:t>
      </w:r>
      <w:r w:rsidRPr="00734DAD">
        <w:t xml:space="preserve"> una cuenta de ahorro programado, </w:t>
      </w:r>
      <w:r w:rsidR="00553627" w:rsidRPr="00734DAD">
        <w:t xml:space="preserve">con sus respectivas </w:t>
      </w:r>
      <w:r w:rsidRPr="00734DAD">
        <w:t xml:space="preserve">ventajas y diferencias con una cuenta de ahorro tradicional, </w:t>
      </w:r>
      <w:r w:rsidR="00826D2C" w:rsidRPr="00734DAD">
        <w:t xml:space="preserve">a </w:t>
      </w:r>
      <w:r w:rsidR="00734DAD" w:rsidRPr="00734DAD">
        <w:t>continuación,</w:t>
      </w:r>
      <w:r w:rsidR="00826D2C" w:rsidRPr="00734DAD">
        <w:t xml:space="preserve"> se</w:t>
      </w:r>
      <w:r w:rsidR="00B911FB" w:rsidRPr="00734DAD">
        <w:t xml:space="preserve"> presenta un breve perfil </w:t>
      </w:r>
      <w:r w:rsidR="001412DD" w:rsidRPr="00734DAD">
        <w:t>y reseña</w:t>
      </w:r>
      <w:r w:rsidR="00C10391" w:rsidRPr="00734DAD">
        <w:t xml:space="preserve"> histórica</w:t>
      </w:r>
      <w:r w:rsidRPr="00734DAD">
        <w:t xml:space="preserve"> </w:t>
      </w:r>
      <w:r w:rsidR="00C10391" w:rsidRPr="00734DAD">
        <w:t>de</w:t>
      </w:r>
      <w:r w:rsidRPr="00734DAD">
        <w:t xml:space="preserve"> la</w:t>
      </w:r>
      <w:r w:rsidR="00E42578" w:rsidRPr="00734DAD">
        <w:t xml:space="preserve"> Cooperativa</w:t>
      </w:r>
      <w:r w:rsidRPr="00734DAD">
        <w:t xml:space="preserve"> </w:t>
      </w:r>
      <w:r w:rsidR="00E42578" w:rsidRPr="00734DAD">
        <w:t xml:space="preserve">elegida para la realización del presente </w:t>
      </w:r>
      <w:r w:rsidR="009B787E" w:rsidRPr="00734DAD">
        <w:t>estudio.</w:t>
      </w:r>
    </w:p>
    <w:p w14:paraId="73982ABC" w14:textId="5C4B1074" w:rsidR="000465B4" w:rsidRPr="004854E0" w:rsidRDefault="00A6007D" w:rsidP="00115E40">
      <w:pPr>
        <w:pStyle w:val="TextoPrincipal"/>
        <w:spacing w:line="360" w:lineRule="auto"/>
        <w:ind w:firstLine="567"/>
        <w:rPr>
          <w:strike/>
        </w:rPr>
      </w:pPr>
      <w:r>
        <w:t>E</w:t>
      </w:r>
      <w:r w:rsidR="00D22A7C">
        <w:t>l Acta de Constitución, l</w:t>
      </w:r>
      <w:r w:rsidR="00BA376D">
        <w:t xml:space="preserve">a </w:t>
      </w:r>
      <w:r w:rsidR="000465B4" w:rsidRPr="00856A28">
        <w:t>C</w:t>
      </w:r>
      <w:r w:rsidR="009D509E" w:rsidRPr="00856A28">
        <w:t>ooperativa</w:t>
      </w:r>
      <w:r w:rsidR="000465B4" w:rsidRPr="00856A28">
        <w:t xml:space="preserve"> ELGA</w:t>
      </w:r>
      <w:r w:rsidR="00BA376D">
        <w:t xml:space="preserve"> f</w:t>
      </w:r>
      <w:r w:rsidR="000465B4" w:rsidRPr="00856A28">
        <w:t xml:space="preserve">ue constituida el 13 de julio de 1965, en la </w:t>
      </w:r>
      <w:r w:rsidR="00CD040B">
        <w:t>c</w:t>
      </w:r>
      <w:r w:rsidR="000465B4" w:rsidRPr="00856A28">
        <w:t xml:space="preserve">iudad de Tegucigalpa, por un grupo de 13 empleados de la Embajada de Estados Unidos de América y la Agencia Internacional para el Desarrollo (A.I.D.), con un capital inicial de </w:t>
      </w:r>
      <w:r w:rsidR="00FF5AAC">
        <w:t>130</w:t>
      </w:r>
      <w:r w:rsidR="00FF5AAC" w:rsidRPr="00856A28">
        <w:t xml:space="preserve"> </w:t>
      </w:r>
      <w:r w:rsidR="00FF5AAC">
        <w:t>l</w:t>
      </w:r>
      <w:r w:rsidR="000465B4" w:rsidRPr="00856A28">
        <w:t>empiras</w:t>
      </w:r>
      <w:r w:rsidR="00FF5AAC">
        <w:t>. Inicialmente</w:t>
      </w:r>
      <w:r w:rsidR="000465B4" w:rsidRPr="00856A28">
        <w:t xml:space="preserve"> se creó como una </w:t>
      </w:r>
      <w:r w:rsidR="004E5E0D">
        <w:t>c</w:t>
      </w:r>
      <w:r w:rsidR="000465B4" w:rsidRPr="00856A28">
        <w:t>ooperativa cerrada</w:t>
      </w:r>
      <w:r w:rsidR="004E5E0D">
        <w:t xml:space="preserve"> y</w:t>
      </w:r>
      <w:r w:rsidR="000465B4" w:rsidRPr="00856A28">
        <w:t xml:space="preserve"> se llamó Cooperativa de Ahorro y Crédito de los Empleados Locales del Gobierno Americano </w:t>
      </w:r>
      <w:r w:rsidR="001F68BB">
        <w:t>(</w:t>
      </w:r>
      <w:r w:rsidR="000465B4" w:rsidRPr="00856A28">
        <w:t>de allí sus siglas ELGA</w:t>
      </w:r>
      <w:r w:rsidR="001F68BB">
        <w:t>)</w:t>
      </w:r>
      <w:r w:rsidR="000465B4" w:rsidRPr="00856A28">
        <w:t>.</w:t>
      </w:r>
      <w:r w:rsidR="00B64F04" w:rsidRPr="00856A28">
        <w:t xml:space="preserve"> </w:t>
      </w:r>
    </w:p>
    <w:p w14:paraId="04E457EC" w14:textId="5F4D4CFA" w:rsidR="000465B4" w:rsidRPr="0009329A" w:rsidRDefault="002A7373" w:rsidP="00115E40">
      <w:pPr>
        <w:spacing w:after="120" w:line="360" w:lineRule="auto"/>
        <w:ind w:firstLine="567"/>
        <w:jc w:val="both"/>
        <w:rPr>
          <w:rFonts w:ascii="Times New Roman" w:hAnsi="Times New Roman" w:cs="Times New Roman"/>
          <w:b/>
          <w:bCs/>
          <w:strike/>
          <w:sz w:val="24"/>
          <w:szCs w:val="24"/>
        </w:rPr>
      </w:pPr>
      <w:r>
        <w:rPr>
          <w:rFonts w:ascii="Times New Roman" w:hAnsi="Times New Roman" w:cs="Times New Roman"/>
          <w:sz w:val="24"/>
          <w:szCs w:val="24"/>
        </w:rPr>
        <w:lastRenderedPageBreak/>
        <w:t>Tal como lo reza su Escritura de Constitución, l</w:t>
      </w:r>
      <w:r w:rsidR="00B411DC">
        <w:rPr>
          <w:rFonts w:ascii="Times New Roman" w:hAnsi="Times New Roman" w:cs="Times New Roman"/>
          <w:sz w:val="24"/>
          <w:szCs w:val="24"/>
        </w:rPr>
        <w:t xml:space="preserve">a </w:t>
      </w:r>
      <w:r w:rsidR="000465B4" w:rsidRPr="00856A28">
        <w:rPr>
          <w:rFonts w:ascii="Times New Roman" w:hAnsi="Times New Roman" w:cs="Times New Roman"/>
          <w:sz w:val="24"/>
          <w:szCs w:val="24"/>
        </w:rPr>
        <w:t>Cooperativa ELGA es una organización de servicios de primer grado, sin fines de lucro</w:t>
      </w:r>
      <w:r w:rsidR="00B411DC">
        <w:rPr>
          <w:rFonts w:ascii="Times New Roman" w:hAnsi="Times New Roman" w:cs="Times New Roman"/>
          <w:sz w:val="24"/>
          <w:szCs w:val="24"/>
        </w:rPr>
        <w:t>, c</w:t>
      </w:r>
      <w:r w:rsidR="000465B4" w:rsidRPr="00856A28">
        <w:rPr>
          <w:rFonts w:ascii="Times New Roman" w:hAnsi="Times New Roman" w:cs="Times New Roman"/>
          <w:sz w:val="24"/>
          <w:szCs w:val="24"/>
        </w:rPr>
        <w:t>onstituida conforme a leyes de la República de Honduras, según Acuerdo del Poder Ejecutivo No.</w:t>
      </w:r>
      <w:r w:rsidR="00B411DC">
        <w:rPr>
          <w:rFonts w:ascii="Times New Roman" w:hAnsi="Times New Roman" w:cs="Times New Roman"/>
          <w:sz w:val="24"/>
          <w:szCs w:val="24"/>
        </w:rPr>
        <w:t xml:space="preserve"> </w:t>
      </w:r>
      <w:r w:rsidR="000465B4" w:rsidRPr="00856A28">
        <w:rPr>
          <w:rFonts w:ascii="Times New Roman" w:hAnsi="Times New Roman" w:cs="Times New Roman"/>
          <w:sz w:val="24"/>
          <w:szCs w:val="24"/>
        </w:rPr>
        <w:t>1159 del 30 de agosto de 1965, a través de la Secretaría de Estado en los Despachos de Economía y Comercio, ratificado bajo el acuerdo No.</w:t>
      </w:r>
      <w:r w:rsidR="003276E5">
        <w:rPr>
          <w:rFonts w:ascii="Times New Roman" w:hAnsi="Times New Roman" w:cs="Times New Roman"/>
          <w:sz w:val="24"/>
          <w:szCs w:val="24"/>
        </w:rPr>
        <w:t xml:space="preserve"> </w:t>
      </w:r>
      <w:r w:rsidR="000465B4" w:rsidRPr="00856A28">
        <w:rPr>
          <w:rFonts w:ascii="Times New Roman" w:hAnsi="Times New Roman" w:cs="Times New Roman"/>
          <w:sz w:val="24"/>
          <w:szCs w:val="24"/>
        </w:rPr>
        <w:t>42 de fecha 27 de marzo del 2015 e inscrita su personería jurídica bajo el No.</w:t>
      </w:r>
      <w:r w:rsidR="003276E5">
        <w:rPr>
          <w:rFonts w:ascii="Times New Roman" w:hAnsi="Times New Roman" w:cs="Times New Roman"/>
          <w:sz w:val="24"/>
          <w:szCs w:val="24"/>
        </w:rPr>
        <w:t xml:space="preserve"> </w:t>
      </w:r>
      <w:r w:rsidR="000465B4" w:rsidRPr="00856A28">
        <w:rPr>
          <w:rFonts w:ascii="Times New Roman" w:hAnsi="Times New Roman" w:cs="Times New Roman"/>
          <w:sz w:val="24"/>
          <w:szCs w:val="24"/>
        </w:rPr>
        <w:t xml:space="preserve">042, tomo I, libro I del Registro Nacional de Cooperativas del Consejo Nacional Supervisor de Cooperativas (CONSUCOOP). La finalidad principal de la Cooperativa es mejorar la condición económica, social y cultural de los cooperativistas y de la comunidad, mediante el estímulo del ahorro, la inversión y la sana utilización del crédito; así como fomentar la expansión y la integración del </w:t>
      </w:r>
      <w:r w:rsidR="000465B4" w:rsidRPr="0009329A">
        <w:rPr>
          <w:rFonts w:ascii="Times New Roman" w:hAnsi="Times New Roman" w:cs="Times New Roman"/>
          <w:sz w:val="24"/>
          <w:szCs w:val="24"/>
        </w:rPr>
        <w:t>movimiento cooperativo. El domicilio de la cooperativa es la ciudad de Tegucigalpa, M.D.C.</w:t>
      </w:r>
      <w:r w:rsidR="009D509E" w:rsidRPr="0009329A">
        <w:rPr>
          <w:rFonts w:ascii="Times New Roman" w:hAnsi="Times New Roman" w:cs="Times New Roman"/>
          <w:sz w:val="24"/>
          <w:szCs w:val="24"/>
        </w:rPr>
        <w:t xml:space="preserve"> </w:t>
      </w:r>
    </w:p>
    <w:p w14:paraId="37C73BF1" w14:textId="1DFBB0A0" w:rsidR="00CB5084" w:rsidRPr="00856A28" w:rsidRDefault="00CB5084" w:rsidP="00115E40">
      <w:pPr>
        <w:spacing w:after="120" w:line="360" w:lineRule="auto"/>
        <w:ind w:firstLine="567"/>
        <w:jc w:val="both"/>
        <w:rPr>
          <w:rFonts w:ascii="Times New Roman" w:hAnsi="Times New Roman" w:cs="Times New Roman"/>
          <w:sz w:val="24"/>
          <w:szCs w:val="24"/>
        </w:rPr>
      </w:pPr>
      <w:r w:rsidRPr="0009329A">
        <w:rPr>
          <w:rFonts w:ascii="Times New Roman" w:hAnsi="Times New Roman" w:cs="Times New Roman"/>
          <w:sz w:val="24"/>
          <w:szCs w:val="24"/>
        </w:rPr>
        <w:t>Por lo anterior</w:t>
      </w:r>
      <w:r w:rsidR="00F81061" w:rsidRPr="0009329A">
        <w:rPr>
          <w:rFonts w:ascii="Times New Roman" w:hAnsi="Times New Roman" w:cs="Times New Roman"/>
          <w:sz w:val="24"/>
          <w:szCs w:val="24"/>
        </w:rPr>
        <w:t>, la</w:t>
      </w:r>
      <w:r w:rsidRPr="0009329A">
        <w:rPr>
          <w:rFonts w:ascii="Times New Roman" w:hAnsi="Times New Roman" w:cs="Times New Roman"/>
          <w:sz w:val="24"/>
          <w:szCs w:val="24"/>
        </w:rPr>
        <w:t xml:space="preserve"> Cooperativa ELGA </w:t>
      </w:r>
      <w:r w:rsidR="00D008A4" w:rsidRPr="0009329A">
        <w:rPr>
          <w:rFonts w:ascii="Times New Roman" w:hAnsi="Times New Roman" w:cs="Times New Roman"/>
          <w:sz w:val="24"/>
          <w:szCs w:val="24"/>
        </w:rPr>
        <w:t xml:space="preserve">ha identificado una </w:t>
      </w:r>
      <w:r w:rsidR="00C6143B" w:rsidRPr="0009329A">
        <w:rPr>
          <w:rFonts w:ascii="Times New Roman" w:hAnsi="Times New Roman" w:cs="Times New Roman"/>
          <w:sz w:val="24"/>
          <w:szCs w:val="24"/>
        </w:rPr>
        <w:t xml:space="preserve">oportunidad de </w:t>
      </w:r>
      <w:r w:rsidR="00702435" w:rsidRPr="0009329A">
        <w:rPr>
          <w:rFonts w:ascii="Times New Roman" w:hAnsi="Times New Roman" w:cs="Times New Roman"/>
          <w:sz w:val="24"/>
          <w:szCs w:val="24"/>
        </w:rPr>
        <w:t xml:space="preserve">negocios </w:t>
      </w:r>
      <w:r w:rsidR="00D008A4" w:rsidRPr="0009329A">
        <w:rPr>
          <w:rFonts w:ascii="Times New Roman" w:hAnsi="Times New Roman" w:cs="Times New Roman"/>
          <w:sz w:val="24"/>
          <w:szCs w:val="24"/>
        </w:rPr>
        <w:t xml:space="preserve">con </w:t>
      </w:r>
      <w:r w:rsidR="00A847FC" w:rsidRPr="0009329A">
        <w:rPr>
          <w:rFonts w:ascii="Times New Roman" w:hAnsi="Times New Roman" w:cs="Times New Roman"/>
          <w:sz w:val="24"/>
          <w:szCs w:val="24"/>
        </w:rPr>
        <w:t xml:space="preserve">la creación de </w:t>
      </w:r>
      <w:r w:rsidRPr="0009329A">
        <w:rPr>
          <w:rFonts w:ascii="Times New Roman" w:hAnsi="Times New Roman" w:cs="Times New Roman"/>
          <w:sz w:val="24"/>
          <w:szCs w:val="24"/>
        </w:rPr>
        <w:t xml:space="preserve">la </w:t>
      </w:r>
      <w:r w:rsidR="00A847FC" w:rsidRPr="0009329A">
        <w:rPr>
          <w:rFonts w:ascii="Times New Roman" w:hAnsi="Times New Roman" w:cs="Times New Roman"/>
          <w:sz w:val="24"/>
          <w:szCs w:val="24"/>
        </w:rPr>
        <w:t>C</w:t>
      </w:r>
      <w:r w:rsidRPr="0009329A">
        <w:rPr>
          <w:rFonts w:ascii="Times New Roman" w:hAnsi="Times New Roman" w:cs="Times New Roman"/>
          <w:sz w:val="24"/>
          <w:szCs w:val="24"/>
        </w:rPr>
        <w:t xml:space="preserve">uenta de </w:t>
      </w:r>
      <w:r w:rsidR="00A847FC" w:rsidRPr="0009329A">
        <w:rPr>
          <w:rFonts w:ascii="Times New Roman" w:hAnsi="Times New Roman" w:cs="Times New Roman"/>
          <w:sz w:val="24"/>
          <w:szCs w:val="24"/>
        </w:rPr>
        <w:t>A</w:t>
      </w:r>
      <w:r w:rsidRPr="0009329A">
        <w:rPr>
          <w:rFonts w:ascii="Times New Roman" w:hAnsi="Times New Roman" w:cs="Times New Roman"/>
          <w:sz w:val="24"/>
          <w:szCs w:val="24"/>
        </w:rPr>
        <w:t xml:space="preserve">horro </w:t>
      </w:r>
      <w:r w:rsidR="00A847FC" w:rsidRPr="0009329A">
        <w:rPr>
          <w:rFonts w:ascii="Times New Roman" w:hAnsi="Times New Roman" w:cs="Times New Roman"/>
          <w:sz w:val="24"/>
          <w:szCs w:val="24"/>
        </w:rPr>
        <w:t>P</w:t>
      </w:r>
      <w:r w:rsidRPr="0009329A">
        <w:rPr>
          <w:rFonts w:ascii="Times New Roman" w:hAnsi="Times New Roman" w:cs="Times New Roman"/>
          <w:sz w:val="24"/>
          <w:szCs w:val="24"/>
        </w:rPr>
        <w:t>rogramada</w:t>
      </w:r>
      <w:r w:rsidR="007133B1" w:rsidRPr="0009329A">
        <w:rPr>
          <w:rFonts w:ascii="Times New Roman" w:hAnsi="Times New Roman" w:cs="Times New Roman"/>
          <w:sz w:val="24"/>
          <w:szCs w:val="24"/>
        </w:rPr>
        <w:t xml:space="preserve"> </w:t>
      </w:r>
      <w:r w:rsidRPr="0009329A">
        <w:rPr>
          <w:rFonts w:ascii="Times New Roman" w:hAnsi="Times New Roman" w:cs="Times New Roman"/>
          <w:sz w:val="24"/>
          <w:szCs w:val="24"/>
        </w:rPr>
        <w:t xml:space="preserve">por </w:t>
      </w:r>
      <w:r w:rsidR="00A847FC" w:rsidRPr="0009329A">
        <w:rPr>
          <w:rFonts w:ascii="Times New Roman" w:hAnsi="Times New Roman" w:cs="Times New Roman"/>
          <w:sz w:val="24"/>
          <w:szCs w:val="24"/>
        </w:rPr>
        <w:t>O</w:t>
      </w:r>
      <w:r w:rsidRPr="0009329A">
        <w:rPr>
          <w:rFonts w:ascii="Times New Roman" w:hAnsi="Times New Roman" w:cs="Times New Roman"/>
          <w:sz w:val="24"/>
          <w:szCs w:val="24"/>
        </w:rPr>
        <w:t xml:space="preserve">bjetivos, </w:t>
      </w:r>
      <w:r w:rsidR="00FE070A" w:rsidRPr="0009329A">
        <w:rPr>
          <w:rFonts w:ascii="Times New Roman" w:hAnsi="Times New Roman" w:cs="Times New Roman"/>
          <w:sz w:val="24"/>
          <w:szCs w:val="24"/>
        </w:rPr>
        <w:t xml:space="preserve">con </w:t>
      </w:r>
      <w:r w:rsidRPr="0009329A">
        <w:rPr>
          <w:rFonts w:ascii="Times New Roman" w:hAnsi="Times New Roman" w:cs="Times New Roman"/>
          <w:sz w:val="24"/>
          <w:szCs w:val="24"/>
        </w:rPr>
        <w:t xml:space="preserve">la cual el afiliado </w:t>
      </w:r>
      <w:r w:rsidR="00FE070A" w:rsidRPr="0009329A">
        <w:rPr>
          <w:rFonts w:ascii="Times New Roman" w:hAnsi="Times New Roman" w:cs="Times New Roman"/>
          <w:sz w:val="24"/>
          <w:szCs w:val="24"/>
        </w:rPr>
        <w:t xml:space="preserve">podrá </w:t>
      </w:r>
      <w:r w:rsidRPr="0009329A">
        <w:rPr>
          <w:rFonts w:ascii="Times New Roman" w:hAnsi="Times New Roman" w:cs="Times New Roman"/>
          <w:sz w:val="24"/>
          <w:szCs w:val="24"/>
        </w:rPr>
        <w:t xml:space="preserve">decidir el </w:t>
      </w:r>
      <w:r w:rsidR="007133B1" w:rsidRPr="0009329A">
        <w:rPr>
          <w:rFonts w:ascii="Times New Roman" w:hAnsi="Times New Roman" w:cs="Times New Roman"/>
          <w:sz w:val="24"/>
          <w:szCs w:val="24"/>
        </w:rPr>
        <w:t>p</w:t>
      </w:r>
      <w:r w:rsidRPr="0009329A">
        <w:rPr>
          <w:rFonts w:ascii="Times New Roman" w:hAnsi="Times New Roman" w:cs="Times New Roman"/>
          <w:sz w:val="24"/>
          <w:szCs w:val="24"/>
        </w:rPr>
        <w:t xml:space="preserve">lan a tomar y la Cooperativa </w:t>
      </w:r>
      <w:r w:rsidR="00FE070A" w:rsidRPr="0009329A">
        <w:rPr>
          <w:rFonts w:ascii="Times New Roman" w:hAnsi="Times New Roman" w:cs="Times New Roman"/>
          <w:sz w:val="24"/>
          <w:szCs w:val="24"/>
        </w:rPr>
        <w:t xml:space="preserve">lo </w:t>
      </w:r>
      <w:r w:rsidRPr="0009329A">
        <w:rPr>
          <w:rFonts w:ascii="Times New Roman" w:hAnsi="Times New Roman" w:cs="Times New Roman"/>
          <w:sz w:val="24"/>
          <w:szCs w:val="24"/>
        </w:rPr>
        <w:t>compensará con una tasa de interés</w:t>
      </w:r>
      <w:r w:rsidR="000A2C21" w:rsidRPr="0009329A">
        <w:rPr>
          <w:rFonts w:ascii="Times New Roman" w:hAnsi="Times New Roman" w:cs="Times New Roman"/>
          <w:sz w:val="24"/>
          <w:szCs w:val="24"/>
        </w:rPr>
        <w:t xml:space="preserve"> atractiva</w:t>
      </w:r>
      <w:r w:rsidRPr="00856A28">
        <w:rPr>
          <w:rFonts w:ascii="Times New Roman" w:hAnsi="Times New Roman" w:cs="Times New Roman"/>
          <w:sz w:val="24"/>
          <w:szCs w:val="24"/>
        </w:rPr>
        <w:t>.</w:t>
      </w:r>
    </w:p>
    <w:p w14:paraId="5244FB9F" w14:textId="4C00933A" w:rsidR="00210E95" w:rsidRPr="00856A28" w:rsidRDefault="004D17BE">
      <w:pPr>
        <w:pStyle w:val="Ttulo2"/>
        <w:numPr>
          <w:ilvl w:val="1"/>
          <w:numId w:val="1"/>
        </w:numPr>
        <w:spacing w:line="360" w:lineRule="auto"/>
        <w:ind w:left="567" w:hanging="567"/>
        <w:rPr>
          <w:rFonts w:cs="Times New Roman"/>
        </w:rPr>
      </w:pPr>
      <w:bookmarkStart w:id="26" w:name="_Toc474331179"/>
      <w:bookmarkStart w:id="27" w:name="_Toc474331378"/>
      <w:bookmarkStart w:id="28" w:name="_Toc159604219"/>
      <w:r w:rsidRPr="00856A28">
        <w:rPr>
          <w:rFonts w:cs="Times New Roman"/>
        </w:rPr>
        <w:t>DEFINICIÓN DEL PROBLEMA</w:t>
      </w:r>
      <w:bookmarkEnd w:id="26"/>
      <w:bookmarkEnd w:id="27"/>
      <w:bookmarkEnd w:id="28"/>
    </w:p>
    <w:p w14:paraId="23D9B919" w14:textId="77777777" w:rsidR="00CA5139" w:rsidRPr="00856A28" w:rsidRDefault="00CA5139">
      <w:pPr>
        <w:pStyle w:val="Prrafodelista"/>
        <w:keepNext/>
        <w:keepLines/>
        <w:numPr>
          <w:ilvl w:val="0"/>
          <w:numId w:val="5"/>
        </w:numPr>
        <w:spacing w:after="120" w:line="360" w:lineRule="auto"/>
        <w:ind w:firstLine="567"/>
        <w:outlineLvl w:val="2"/>
        <w:rPr>
          <w:rFonts w:ascii="Times New Roman" w:eastAsiaTheme="majorEastAsia" w:hAnsi="Times New Roman" w:cs="Times New Roman"/>
          <w:b/>
          <w:vanish/>
          <w:sz w:val="24"/>
          <w:szCs w:val="24"/>
        </w:rPr>
      </w:pPr>
      <w:bookmarkStart w:id="29" w:name="_Toc148974952"/>
      <w:bookmarkStart w:id="30" w:name="_Toc152918518"/>
      <w:bookmarkStart w:id="31" w:name="_Toc152918756"/>
      <w:bookmarkStart w:id="32" w:name="_Toc153410904"/>
      <w:bookmarkStart w:id="33" w:name="_Toc153411050"/>
      <w:bookmarkStart w:id="34" w:name="_Toc153588920"/>
      <w:bookmarkStart w:id="35" w:name="_Toc153594447"/>
      <w:bookmarkStart w:id="36" w:name="_Toc153595009"/>
      <w:bookmarkStart w:id="37" w:name="_Toc158833639"/>
      <w:bookmarkStart w:id="38" w:name="_Toc158840657"/>
      <w:bookmarkStart w:id="39" w:name="_Toc158841051"/>
      <w:bookmarkStart w:id="40" w:name="_Toc158841209"/>
      <w:bookmarkStart w:id="41" w:name="_Toc158841617"/>
      <w:bookmarkStart w:id="42" w:name="_Toc158841792"/>
      <w:bookmarkStart w:id="43" w:name="_Toc158841955"/>
      <w:bookmarkStart w:id="44" w:name="_Toc158842118"/>
      <w:bookmarkStart w:id="45" w:name="_Toc159604220"/>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4CB41D6E" w14:textId="77777777" w:rsidR="00CA5139" w:rsidRPr="00856A28" w:rsidRDefault="00CA5139">
      <w:pPr>
        <w:pStyle w:val="Prrafodelista"/>
        <w:keepNext/>
        <w:keepLines/>
        <w:numPr>
          <w:ilvl w:val="1"/>
          <w:numId w:val="5"/>
        </w:numPr>
        <w:spacing w:after="120" w:line="360" w:lineRule="auto"/>
        <w:ind w:firstLine="567"/>
        <w:outlineLvl w:val="2"/>
        <w:rPr>
          <w:rFonts w:ascii="Times New Roman" w:eastAsiaTheme="majorEastAsia" w:hAnsi="Times New Roman" w:cs="Times New Roman"/>
          <w:b/>
          <w:vanish/>
          <w:sz w:val="24"/>
          <w:szCs w:val="24"/>
        </w:rPr>
      </w:pPr>
      <w:bookmarkStart w:id="46" w:name="_Toc148974953"/>
      <w:bookmarkStart w:id="47" w:name="_Toc152918519"/>
      <w:bookmarkStart w:id="48" w:name="_Toc152918757"/>
      <w:bookmarkStart w:id="49" w:name="_Toc153410905"/>
      <w:bookmarkStart w:id="50" w:name="_Toc153411051"/>
      <w:bookmarkStart w:id="51" w:name="_Toc153588921"/>
      <w:bookmarkStart w:id="52" w:name="_Toc153594448"/>
      <w:bookmarkStart w:id="53" w:name="_Toc153595010"/>
      <w:bookmarkStart w:id="54" w:name="_Toc158833640"/>
      <w:bookmarkStart w:id="55" w:name="_Toc158840658"/>
      <w:bookmarkStart w:id="56" w:name="_Toc158841052"/>
      <w:bookmarkStart w:id="57" w:name="_Toc158841210"/>
      <w:bookmarkStart w:id="58" w:name="_Toc158841618"/>
      <w:bookmarkStart w:id="59" w:name="_Toc158841793"/>
      <w:bookmarkStart w:id="60" w:name="_Toc158841956"/>
      <w:bookmarkStart w:id="61" w:name="_Toc158842119"/>
      <w:bookmarkStart w:id="62" w:name="_Toc159604221"/>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5732E14" w14:textId="77777777" w:rsidR="00CA5139" w:rsidRPr="00856A28" w:rsidRDefault="00CA5139">
      <w:pPr>
        <w:pStyle w:val="Prrafodelista"/>
        <w:keepNext/>
        <w:keepLines/>
        <w:numPr>
          <w:ilvl w:val="1"/>
          <w:numId w:val="5"/>
        </w:numPr>
        <w:spacing w:after="120" w:line="360" w:lineRule="auto"/>
        <w:ind w:firstLine="567"/>
        <w:outlineLvl w:val="2"/>
        <w:rPr>
          <w:rFonts w:ascii="Times New Roman" w:eastAsiaTheme="majorEastAsia" w:hAnsi="Times New Roman" w:cs="Times New Roman"/>
          <w:b/>
          <w:vanish/>
          <w:sz w:val="24"/>
          <w:szCs w:val="24"/>
        </w:rPr>
      </w:pPr>
      <w:bookmarkStart w:id="63" w:name="_Toc148974954"/>
      <w:bookmarkStart w:id="64" w:name="_Toc152918520"/>
      <w:bookmarkStart w:id="65" w:name="_Toc152918758"/>
      <w:bookmarkStart w:id="66" w:name="_Toc153410906"/>
      <w:bookmarkStart w:id="67" w:name="_Toc153411052"/>
      <w:bookmarkStart w:id="68" w:name="_Toc153588922"/>
      <w:bookmarkStart w:id="69" w:name="_Toc153594449"/>
      <w:bookmarkStart w:id="70" w:name="_Toc153595011"/>
      <w:bookmarkStart w:id="71" w:name="_Toc158833641"/>
      <w:bookmarkStart w:id="72" w:name="_Toc158840659"/>
      <w:bookmarkStart w:id="73" w:name="_Toc158841053"/>
      <w:bookmarkStart w:id="74" w:name="_Toc158841211"/>
      <w:bookmarkStart w:id="75" w:name="_Toc158841619"/>
      <w:bookmarkStart w:id="76" w:name="_Toc158841794"/>
      <w:bookmarkStart w:id="77" w:name="_Toc158841957"/>
      <w:bookmarkStart w:id="78" w:name="_Toc158842120"/>
      <w:bookmarkStart w:id="79" w:name="_Toc15960422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083AC0DA" w14:textId="77777777" w:rsidR="00CA5139" w:rsidRPr="00856A28" w:rsidRDefault="00CA5139">
      <w:pPr>
        <w:pStyle w:val="Prrafodelista"/>
        <w:keepNext/>
        <w:keepLines/>
        <w:numPr>
          <w:ilvl w:val="1"/>
          <w:numId w:val="5"/>
        </w:numPr>
        <w:spacing w:after="120" w:line="360" w:lineRule="auto"/>
        <w:ind w:firstLine="567"/>
        <w:outlineLvl w:val="2"/>
        <w:rPr>
          <w:rFonts w:ascii="Times New Roman" w:eastAsiaTheme="majorEastAsia" w:hAnsi="Times New Roman" w:cs="Times New Roman"/>
          <w:b/>
          <w:vanish/>
          <w:sz w:val="24"/>
          <w:szCs w:val="24"/>
        </w:rPr>
      </w:pPr>
      <w:bookmarkStart w:id="80" w:name="_Toc148974955"/>
      <w:bookmarkStart w:id="81" w:name="_Toc152918521"/>
      <w:bookmarkStart w:id="82" w:name="_Toc152918759"/>
      <w:bookmarkStart w:id="83" w:name="_Toc153410907"/>
      <w:bookmarkStart w:id="84" w:name="_Toc153411053"/>
      <w:bookmarkStart w:id="85" w:name="_Toc153588923"/>
      <w:bookmarkStart w:id="86" w:name="_Toc153594450"/>
      <w:bookmarkStart w:id="87" w:name="_Toc153595012"/>
      <w:bookmarkStart w:id="88" w:name="_Toc158833642"/>
      <w:bookmarkStart w:id="89" w:name="_Toc158840660"/>
      <w:bookmarkStart w:id="90" w:name="_Toc158841054"/>
      <w:bookmarkStart w:id="91" w:name="_Toc158841212"/>
      <w:bookmarkStart w:id="92" w:name="_Toc158841620"/>
      <w:bookmarkStart w:id="93" w:name="_Toc158841795"/>
      <w:bookmarkStart w:id="94" w:name="_Toc158841958"/>
      <w:bookmarkStart w:id="95" w:name="_Toc158842121"/>
      <w:bookmarkStart w:id="96" w:name="_Toc15960422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5CD3FF93" w14:textId="6C8E8E5F" w:rsidR="00CA5139" w:rsidRPr="00856A28" w:rsidRDefault="00D1049A">
      <w:pPr>
        <w:pStyle w:val="Ttulo3"/>
        <w:numPr>
          <w:ilvl w:val="2"/>
          <w:numId w:val="5"/>
        </w:numPr>
        <w:spacing w:before="0" w:line="360" w:lineRule="auto"/>
        <w:ind w:left="567" w:hanging="567"/>
        <w:rPr>
          <w:rFonts w:cs="Times New Roman"/>
          <w:b w:val="0"/>
        </w:rPr>
      </w:pPr>
      <w:bookmarkStart w:id="97" w:name="_Toc159604224"/>
      <w:r w:rsidRPr="00856A28">
        <w:rPr>
          <w:rFonts w:cs="Times New Roman"/>
          <w:b w:val="0"/>
        </w:rPr>
        <w:t>ENUNCIADO DEL PROBLEMA</w:t>
      </w:r>
      <w:bookmarkEnd w:id="97"/>
    </w:p>
    <w:p w14:paraId="4CD7E202" w14:textId="4D65A681" w:rsidR="00DB7212" w:rsidRPr="00856A28" w:rsidRDefault="00DB7212" w:rsidP="00115E40">
      <w:pPr>
        <w:pStyle w:val="TextoPrincipal"/>
        <w:spacing w:line="360" w:lineRule="auto"/>
        <w:ind w:firstLine="567"/>
      </w:pPr>
      <w:r w:rsidRPr="00856A28">
        <w:t xml:space="preserve">Los depósitos de ahorro a la vista y los depósitos a plazo constituyen la principal fuente de fondeo de </w:t>
      </w:r>
      <w:r w:rsidR="007D1ADC">
        <w:t xml:space="preserve">la </w:t>
      </w:r>
      <w:r w:rsidRPr="00856A28">
        <w:t>Cooperativa ELGA y corresponden a cantidades de dinero depositadas voluntariamente e</w:t>
      </w:r>
      <w:r w:rsidR="008A740A" w:rsidRPr="00856A28">
        <w:t>n la cooperativa</w:t>
      </w:r>
      <w:r w:rsidR="007D1ADC">
        <w:t>.</w:t>
      </w:r>
      <w:r w:rsidR="00EA1FED" w:rsidRPr="00856A28">
        <w:t xml:space="preserve"> </w:t>
      </w:r>
      <w:r w:rsidR="007D1ADC">
        <w:t>L</w:t>
      </w:r>
      <w:r w:rsidR="00EA1FED" w:rsidRPr="00856A28">
        <w:t xml:space="preserve">o anterior se encuentra establecido en </w:t>
      </w:r>
      <w:r w:rsidRPr="00856A28">
        <w:t>el reglamento emitido por la Junta Directiva. De acuerdo con el artículo 119-I de las reformas a la Ley de Cooperativas de Honduras, las cooperativas deben mantener un porcentaje como fondo de estabilización para garantizar los depósitos de ahorro captados de sus afiliados</w:t>
      </w:r>
      <w:r w:rsidR="00547C0C">
        <w:t>,</w:t>
      </w:r>
      <w:r w:rsidRPr="00856A28">
        <w:t xml:space="preserve"> invertidos en valores de fácil convertibilidad.</w:t>
      </w:r>
    </w:p>
    <w:p w14:paraId="3A4C15E2" w14:textId="3BA4770F" w:rsidR="0035418F" w:rsidRPr="00856A28" w:rsidRDefault="007566A6" w:rsidP="00115E40">
      <w:pPr>
        <w:pStyle w:val="TextoPrincipal"/>
        <w:spacing w:line="360" w:lineRule="auto"/>
        <w:ind w:firstLine="567"/>
      </w:pPr>
      <w:r>
        <w:t xml:space="preserve">La </w:t>
      </w:r>
      <w:r w:rsidR="0035418F" w:rsidRPr="00856A28">
        <w:t>Cooperativa ELGA es la segunda cooperativa con m</w:t>
      </w:r>
      <w:r w:rsidR="00D660D5" w:rsidRPr="00856A28">
        <w:t>á</w:t>
      </w:r>
      <w:r w:rsidR="0035418F" w:rsidRPr="00856A28">
        <w:t xml:space="preserve">s captación en el sistema cooperativo de Honduras, de acuerdo con el </w:t>
      </w:r>
      <w:r>
        <w:t>r</w:t>
      </w:r>
      <w:r w:rsidR="0035418F" w:rsidRPr="00856A28">
        <w:t xml:space="preserve">anking de </w:t>
      </w:r>
      <w:r>
        <w:t>c</w:t>
      </w:r>
      <w:r w:rsidR="0035418F" w:rsidRPr="00856A28">
        <w:t>ooperativas</w:t>
      </w:r>
      <w:r w:rsidR="00CB4FFC" w:rsidRPr="00856A28">
        <w:t xml:space="preserve"> al cierre del mes de septiembre de 2023</w:t>
      </w:r>
      <w:r w:rsidR="0035418F" w:rsidRPr="00856A28">
        <w:t xml:space="preserve"> (</w:t>
      </w:r>
      <w:r w:rsidR="003822F9">
        <w:t>i</w:t>
      </w:r>
      <w:r w:rsidR="0035418F" w:rsidRPr="00856A28">
        <w:t>nformación tomada de la p</w:t>
      </w:r>
      <w:r w:rsidR="00D660D5" w:rsidRPr="00856A28">
        <w:t>á</w:t>
      </w:r>
      <w:r w:rsidR="0035418F" w:rsidRPr="00856A28">
        <w:t xml:space="preserve">gina web del </w:t>
      </w:r>
      <w:r w:rsidR="003822F9">
        <w:t>del</w:t>
      </w:r>
      <w:r w:rsidR="0035418F" w:rsidRPr="00856A28">
        <w:t xml:space="preserve"> CONSUCOOP).</w:t>
      </w:r>
    </w:p>
    <w:p w14:paraId="0F14BEE2" w14:textId="2F785B8F" w:rsidR="00BB015B" w:rsidRPr="00856A28" w:rsidRDefault="00D660D5" w:rsidP="00115E40">
      <w:pPr>
        <w:pStyle w:val="TextoPrincipal"/>
        <w:spacing w:line="360" w:lineRule="auto"/>
        <w:ind w:firstLine="567"/>
      </w:pPr>
      <w:r w:rsidRPr="00856A28">
        <w:t xml:space="preserve">Lo anterior </w:t>
      </w:r>
      <w:r w:rsidR="000D3839" w:rsidRPr="00856A28">
        <w:t xml:space="preserve">genera una oportunidad de negocios para </w:t>
      </w:r>
      <w:r w:rsidR="00067B86">
        <w:t xml:space="preserve">la </w:t>
      </w:r>
      <w:r w:rsidR="000D3839" w:rsidRPr="00856A28">
        <w:t>Cooperativa ELGA, ya que hay un mercado potencial que desea contar con un</w:t>
      </w:r>
      <w:r w:rsidR="00300211" w:rsidRPr="00856A28">
        <w:t>a cuenta de</w:t>
      </w:r>
      <w:r w:rsidR="000D3839" w:rsidRPr="00856A28">
        <w:t xml:space="preserve"> ahorro programado por objetivos para cubrir sus necesidades futuras a través del ahorro </w:t>
      </w:r>
      <w:r w:rsidR="00A06067" w:rsidRPr="00856A28">
        <w:t xml:space="preserve">programado </w:t>
      </w:r>
      <w:r w:rsidR="00EA1FED" w:rsidRPr="00856A28">
        <w:t>y no de la deuda.</w:t>
      </w:r>
    </w:p>
    <w:p w14:paraId="19C7971A" w14:textId="7A669120" w:rsidR="00A06067" w:rsidRPr="00CB20D5" w:rsidRDefault="00A06067" w:rsidP="00115E40">
      <w:pPr>
        <w:pStyle w:val="TextoPrincipal"/>
        <w:spacing w:line="360" w:lineRule="auto"/>
        <w:ind w:firstLine="567"/>
      </w:pPr>
      <w:r w:rsidRPr="00856A28">
        <w:t>Las Cooperativas</w:t>
      </w:r>
      <w:r w:rsidR="00D11B76">
        <w:t>,</w:t>
      </w:r>
      <w:r w:rsidRPr="00856A28">
        <w:t xml:space="preserve"> en general, cuentan obligatoriamente con la cuenta de aportaciones que </w:t>
      </w:r>
      <w:r w:rsidRPr="00856A28">
        <w:lastRenderedPageBreak/>
        <w:t xml:space="preserve">permite al afiliado ahorrar con una buena tasa de interés, pero no se permiten retiros, estos solo son permitidos al </w:t>
      </w:r>
      <w:r w:rsidRPr="009A2DD2">
        <w:t xml:space="preserve">momento de retirarse de la institución porque forman parte del patrimonio de las Cooperativas. </w:t>
      </w:r>
      <w:r w:rsidR="009A2DD2" w:rsidRPr="009A2DD2">
        <w:t>Actualmente, el 45% del total de los ahorros lo constituyen las aportaciones, las que a su vez representan el 37% de los activos totales de la Cooperativa</w:t>
      </w:r>
      <w:r w:rsidR="009A2DD2" w:rsidRPr="00117DE1">
        <w:t>.</w:t>
      </w:r>
      <w:r w:rsidRPr="009A2DD2">
        <w:t xml:space="preserve"> De forma conjunta</w:t>
      </w:r>
      <w:r w:rsidR="00130586" w:rsidRPr="009A2DD2">
        <w:t>,</w:t>
      </w:r>
      <w:r w:rsidRPr="009A2DD2">
        <w:t xml:space="preserve"> ahorros y aportaciones</w:t>
      </w:r>
      <w:r w:rsidR="00130586" w:rsidRPr="009A2DD2">
        <w:t>,</w:t>
      </w:r>
      <w:r w:rsidRPr="009A2DD2">
        <w:t xml:space="preserve"> representan el 80% de los activos totales</w:t>
      </w:r>
      <w:r w:rsidRPr="00856A28">
        <w:t xml:space="preserve"> y solamente un 67% de las captaciones están colocados en la cartera de créditos, </w:t>
      </w:r>
      <w:r w:rsidR="007D0CE8" w:rsidRPr="00856A28">
        <w:t>facilitando</w:t>
      </w:r>
      <w:r w:rsidRPr="00856A28">
        <w:t xml:space="preserve"> a </w:t>
      </w:r>
      <w:r w:rsidR="00130586">
        <w:t xml:space="preserve">la </w:t>
      </w:r>
      <w:r w:rsidRPr="00856A28">
        <w:t xml:space="preserve">Cooperativa ELGA un fondeo primario que le permite brindar </w:t>
      </w:r>
      <w:r w:rsidR="00B6791B" w:rsidRPr="00856A28">
        <w:t>más</w:t>
      </w:r>
      <w:r w:rsidRPr="00856A28">
        <w:t xml:space="preserve"> beneficios en tasas a sus afiliados</w:t>
      </w:r>
      <w:r w:rsidR="00604BD9" w:rsidRPr="00856A28">
        <w:t xml:space="preserve"> </w:t>
      </w:r>
      <w:r w:rsidR="00604BD9" w:rsidRPr="004854E0">
        <w:t>(Estados Financieros de Cooperativa ELGA, 30 de septiembre 2023)</w:t>
      </w:r>
      <w:r w:rsidR="00604BD9" w:rsidRPr="00CB20D5">
        <w:t>.</w:t>
      </w:r>
    </w:p>
    <w:p w14:paraId="5810BD8C" w14:textId="77777777" w:rsidR="00CB265B" w:rsidRPr="00856A28" w:rsidRDefault="00CB265B">
      <w:pPr>
        <w:pStyle w:val="Prrafodelista"/>
        <w:keepNext/>
        <w:keepLines/>
        <w:numPr>
          <w:ilvl w:val="0"/>
          <w:numId w:val="6"/>
        </w:numPr>
        <w:spacing w:after="120" w:line="360" w:lineRule="auto"/>
        <w:ind w:firstLine="567"/>
        <w:outlineLvl w:val="2"/>
        <w:rPr>
          <w:rFonts w:ascii="Times New Roman" w:eastAsiaTheme="majorEastAsia" w:hAnsi="Times New Roman" w:cs="Times New Roman"/>
          <w:b/>
          <w:vanish/>
          <w:sz w:val="24"/>
          <w:szCs w:val="24"/>
        </w:rPr>
      </w:pPr>
      <w:bookmarkStart w:id="98" w:name="_Toc148974957"/>
      <w:bookmarkStart w:id="99" w:name="_Toc152918523"/>
      <w:bookmarkStart w:id="100" w:name="_Toc152918761"/>
      <w:bookmarkStart w:id="101" w:name="_Toc153410909"/>
      <w:bookmarkStart w:id="102" w:name="_Toc153411055"/>
      <w:bookmarkStart w:id="103" w:name="_Toc153588925"/>
      <w:bookmarkStart w:id="104" w:name="_Toc153594452"/>
      <w:bookmarkStart w:id="105" w:name="_Toc153595014"/>
      <w:bookmarkStart w:id="106" w:name="_Toc158833644"/>
      <w:bookmarkStart w:id="107" w:name="_Toc158840662"/>
      <w:bookmarkStart w:id="108" w:name="_Toc158841056"/>
      <w:bookmarkStart w:id="109" w:name="_Toc158841214"/>
      <w:bookmarkStart w:id="110" w:name="_Toc158841622"/>
      <w:bookmarkStart w:id="111" w:name="_Toc158841797"/>
      <w:bookmarkStart w:id="112" w:name="_Toc158841960"/>
      <w:bookmarkStart w:id="113" w:name="_Toc158842123"/>
      <w:bookmarkStart w:id="114" w:name="_Toc159604225"/>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01829797" w14:textId="77777777" w:rsidR="00CB265B" w:rsidRPr="00856A28" w:rsidRDefault="00CB265B">
      <w:pPr>
        <w:pStyle w:val="Prrafodelista"/>
        <w:keepNext/>
        <w:keepLines/>
        <w:numPr>
          <w:ilvl w:val="1"/>
          <w:numId w:val="6"/>
        </w:numPr>
        <w:spacing w:after="120" w:line="360" w:lineRule="auto"/>
        <w:ind w:firstLine="567"/>
        <w:outlineLvl w:val="2"/>
        <w:rPr>
          <w:rFonts w:ascii="Times New Roman" w:eastAsiaTheme="majorEastAsia" w:hAnsi="Times New Roman" w:cs="Times New Roman"/>
          <w:b/>
          <w:vanish/>
          <w:sz w:val="24"/>
          <w:szCs w:val="24"/>
        </w:rPr>
      </w:pPr>
      <w:bookmarkStart w:id="115" w:name="_Toc148974958"/>
      <w:bookmarkStart w:id="116" w:name="_Toc152918524"/>
      <w:bookmarkStart w:id="117" w:name="_Toc152918762"/>
      <w:bookmarkStart w:id="118" w:name="_Toc153410910"/>
      <w:bookmarkStart w:id="119" w:name="_Toc153411056"/>
      <w:bookmarkStart w:id="120" w:name="_Toc153588926"/>
      <w:bookmarkStart w:id="121" w:name="_Toc153594453"/>
      <w:bookmarkStart w:id="122" w:name="_Toc153595015"/>
      <w:bookmarkStart w:id="123" w:name="_Toc158833645"/>
      <w:bookmarkStart w:id="124" w:name="_Toc158840663"/>
      <w:bookmarkStart w:id="125" w:name="_Toc158841057"/>
      <w:bookmarkStart w:id="126" w:name="_Toc158841215"/>
      <w:bookmarkStart w:id="127" w:name="_Toc158841623"/>
      <w:bookmarkStart w:id="128" w:name="_Toc158841798"/>
      <w:bookmarkStart w:id="129" w:name="_Toc158841961"/>
      <w:bookmarkStart w:id="130" w:name="_Toc158842124"/>
      <w:bookmarkStart w:id="131" w:name="_Toc159604226"/>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753A1AC4" w14:textId="77777777" w:rsidR="00CB265B" w:rsidRPr="00856A28" w:rsidRDefault="00CB265B">
      <w:pPr>
        <w:pStyle w:val="Prrafodelista"/>
        <w:keepNext/>
        <w:keepLines/>
        <w:numPr>
          <w:ilvl w:val="1"/>
          <w:numId w:val="6"/>
        </w:numPr>
        <w:spacing w:after="120" w:line="360" w:lineRule="auto"/>
        <w:ind w:firstLine="567"/>
        <w:outlineLvl w:val="2"/>
        <w:rPr>
          <w:rFonts w:ascii="Times New Roman" w:eastAsiaTheme="majorEastAsia" w:hAnsi="Times New Roman" w:cs="Times New Roman"/>
          <w:b/>
          <w:vanish/>
          <w:sz w:val="24"/>
          <w:szCs w:val="24"/>
        </w:rPr>
      </w:pPr>
      <w:bookmarkStart w:id="132" w:name="_Toc148974959"/>
      <w:bookmarkStart w:id="133" w:name="_Toc152918525"/>
      <w:bookmarkStart w:id="134" w:name="_Toc152918763"/>
      <w:bookmarkStart w:id="135" w:name="_Toc153410911"/>
      <w:bookmarkStart w:id="136" w:name="_Toc153411057"/>
      <w:bookmarkStart w:id="137" w:name="_Toc153588927"/>
      <w:bookmarkStart w:id="138" w:name="_Toc153594454"/>
      <w:bookmarkStart w:id="139" w:name="_Toc153595016"/>
      <w:bookmarkStart w:id="140" w:name="_Toc158833646"/>
      <w:bookmarkStart w:id="141" w:name="_Toc158840664"/>
      <w:bookmarkStart w:id="142" w:name="_Toc158841058"/>
      <w:bookmarkStart w:id="143" w:name="_Toc158841216"/>
      <w:bookmarkStart w:id="144" w:name="_Toc158841624"/>
      <w:bookmarkStart w:id="145" w:name="_Toc158841799"/>
      <w:bookmarkStart w:id="146" w:name="_Toc158841962"/>
      <w:bookmarkStart w:id="147" w:name="_Toc158842125"/>
      <w:bookmarkStart w:id="148" w:name="_Toc159604227"/>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1AC5B4E9" w14:textId="77777777" w:rsidR="00CB265B" w:rsidRPr="00856A28" w:rsidRDefault="00CB265B">
      <w:pPr>
        <w:pStyle w:val="Prrafodelista"/>
        <w:keepNext/>
        <w:keepLines/>
        <w:numPr>
          <w:ilvl w:val="1"/>
          <w:numId w:val="6"/>
        </w:numPr>
        <w:spacing w:after="120" w:line="360" w:lineRule="auto"/>
        <w:ind w:firstLine="567"/>
        <w:outlineLvl w:val="2"/>
        <w:rPr>
          <w:rFonts w:ascii="Times New Roman" w:eastAsiaTheme="majorEastAsia" w:hAnsi="Times New Roman" w:cs="Times New Roman"/>
          <w:b/>
          <w:vanish/>
          <w:sz w:val="24"/>
          <w:szCs w:val="24"/>
        </w:rPr>
      </w:pPr>
      <w:bookmarkStart w:id="149" w:name="_Toc148974960"/>
      <w:bookmarkStart w:id="150" w:name="_Toc152918526"/>
      <w:bookmarkStart w:id="151" w:name="_Toc152918764"/>
      <w:bookmarkStart w:id="152" w:name="_Toc153410912"/>
      <w:bookmarkStart w:id="153" w:name="_Toc153411058"/>
      <w:bookmarkStart w:id="154" w:name="_Toc153588928"/>
      <w:bookmarkStart w:id="155" w:name="_Toc153594455"/>
      <w:bookmarkStart w:id="156" w:name="_Toc153595017"/>
      <w:bookmarkStart w:id="157" w:name="_Toc158833647"/>
      <w:bookmarkStart w:id="158" w:name="_Toc158840665"/>
      <w:bookmarkStart w:id="159" w:name="_Toc158841059"/>
      <w:bookmarkStart w:id="160" w:name="_Toc158841217"/>
      <w:bookmarkStart w:id="161" w:name="_Toc158841625"/>
      <w:bookmarkStart w:id="162" w:name="_Toc158841800"/>
      <w:bookmarkStart w:id="163" w:name="_Toc158841963"/>
      <w:bookmarkStart w:id="164" w:name="_Toc158842126"/>
      <w:bookmarkStart w:id="165" w:name="_Toc15960422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14:paraId="54B68802" w14:textId="77777777" w:rsidR="00CB265B" w:rsidRPr="00856A28" w:rsidRDefault="00CB265B">
      <w:pPr>
        <w:pStyle w:val="Prrafodelista"/>
        <w:keepNext/>
        <w:keepLines/>
        <w:numPr>
          <w:ilvl w:val="2"/>
          <w:numId w:val="6"/>
        </w:numPr>
        <w:spacing w:after="120" w:line="360" w:lineRule="auto"/>
        <w:ind w:firstLine="567"/>
        <w:outlineLvl w:val="2"/>
        <w:rPr>
          <w:rFonts w:ascii="Times New Roman" w:eastAsiaTheme="majorEastAsia" w:hAnsi="Times New Roman" w:cs="Times New Roman"/>
          <w:b/>
          <w:vanish/>
          <w:sz w:val="24"/>
          <w:szCs w:val="24"/>
        </w:rPr>
      </w:pPr>
      <w:bookmarkStart w:id="166" w:name="_Toc148974961"/>
      <w:bookmarkStart w:id="167" w:name="_Toc152918527"/>
      <w:bookmarkStart w:id="168" w:name="_Toc152918765"/>
      <w:bookmarkStart w:id="169" w:name="_Toc153410913"/>
      <w:bookmarkStart w:id="170" w:name="_Toc153411059"/>
      <w:bookmarkStart w:id="171" w:name="_Toc153588929"/>
      <w:bookmarkStart w:id="172" w:name="_Toc153594456"/>
      <w:bookmarkStart w:id="173" w:name="_Toc153595018"/>
      <w:bookmarkStart w:id="174" w:name="_Toc158833648"/>
      <w:bookmarkStart w:id="175" w:name="_Toc158840666"/>
      <w:bookmarkStart w:id="176" w:name="_Toc158841060"/>
      <w:bookmarkStart w:id="177" w:name="_Toc158841218"/>
      <w:bookmarkStart w:id="178" w:name="_Toc158841626"/>
      <w:bookmarkStart w:id="179" w:name="_Toc158841801"/>
      <w:bookmarkStart w:id="180" w:name="_Toc158841964"/>
      <w:bookmarkStart w:id="181" w:name="_Toc158842127"/>
      <w:bookmarkStart w:id="182" w:name="_Toc159604229"/>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3212BD14" w14:textId="2DBA074B" w:rsidR="00CB265B" w:rsidRPr="00856A28" w:rsidRDefault="00CB265B">
      <w:pPr>
        <w:pStyle w:val="Ttulo3"/>
        <w:numPr>
          <w:ilvl w:val="2"/>
          <w:numId w:val="6"/>
        </w:numPr>
        <w:spacing w:before="0" w:line="360" w:lineRule="auto"/>
        <w:ind w:left="567" w:hanging="567"/>
        <w:rPr>
          <w:rFonts w:cs="Times New Roman"/>
          <w:b w:val="0"/>
        </w:rPr>
      </w:pPr>
      <w:bookmarkStart w:id="183" w:name="_Toc159604230"/>
      <w:r w:rsidRPr="00856A28">
        <w:rPr>
          <w:rFonts w:cs="Times New Roman"/>
          <w:b w:val="0"/>
        </w:rPr>
        <w:t>FORMULACIÓN DEL PROBLEMA</w:t>
      </w:r>
      <w:bookmarkEnd w:id="183"/>
    </w:p>
    <w:p w14:paraId="2FA4A02C" w14:textId="54ED07BA" w:rsidR="00210E95" w:rsidRPr="0055068B" w:rsidRDefault="00EC5165" w:rsidP="00115E40">
      <w:pPr>
        <w:pStyle w:val="TextoPrincipal"/>
        <w:spacing w:line="360" w:lineRule="auto"/>
        <w:ind w:firstLine="567"/>
      </w:pPr>
      <w:r w:rsidRPr="0055068B">
        <w:t>U</w:t>
      </w:r>
      <w:r w:rsidR="00BB015B" w:rsidRPr="0055068B">
        <w:t xml:space="preserve">na cuenta de ahorro programada </w:t>
      </w:r>
      <w:r w:rsidRPr="0055068B">
        <w:t xml:space="preserve">por objetivos </w:t>
      </w:r>
      <w:r w:rsidR="00BB015B" w:rsidRPr="0055068B">
        <w:t>es una opción para la población hondureña que busca una alternativa para mejorar su calidad de vida en</w:t>
      </w:r>
      <w:r w:rsidR="003C0892" w:rsidRPr="0055068B">
        <w:t xml:space="preserve"> la</w:t>
      </w:r>
      <w:r w:rsidR="00BB015B" w:rsidRPr="0055068B">
        <w:t xml:space="preserve"> etapa de vejez, o para cumplir sus </w:t>
      </w:r>
      <w:r w:rsidR="004C27E6" w:rsidRPr="0055068B">
        <w:t>metas</w:t>
      </w:r>
      <w:r w:rsidRPr="0055068B">
        <w:t>, La</w:t>
      </w:r>
      <w:r w:rsidR="00BB015B" w:rsidRPr="0055068B">
        <w:t xml:space="preserve"> </w:t>
      </w:r>
      <w:r w:rsidRPr="0055068B">
        <w:t xml:space="preserve">cuenta de </w:t>
      </w:r>
      <w:r w:rsidR="00BB015B" w:rsidRPr="0055068B">
        <w:t>ahorro programad</w:t>
      </w:r>
      <w:r w:rsidRPr="0055068B">
        <w:t>o por objetivos</w:t>
      </w:r>
      <w:r w:rsidR="00BB015B" w:rsidRPr="0055068B">
        <w:t xml:space="preserve"> permit</w:t>
      </w:r>
      <w:r w:rsidRPr="0055068B">
        <w:t>e</w:t>
      </w:r>
      <w:r w:rsidR="00BB015B" w:rsidRPr="0055068B">
        <w:t xml:space="preserve"> cubrir parte de sus necesidades, para la cual deben ahorrar desde temprana edad </w:t>
      </w:r>
      <w:r w:rsidR="00D10A6D" w:rsidRPr="0055068B">
        <w:t xml:space="preserve">a fin de </w:t>
      </w:r>
      <w:r w:rsidR="00BB015B" w:rsidRPr="0055068B">
        <w:t xml:space="preserve">poder garantizar </w:t>
      </w:r>
      <w:r w:rsidR="00D10A6D" w:rsidRPr="0055068B">
        <w:t xml:space="preserve">el cumplimiento de </w:t>
      </w:r>
      <w:r w:rsidR="00310B8E" w:rsidRPr="0055068B">
        <w:t>sus metas</w:t>
      </w:r>
      <w:r w:rsidR="003D032B" w:rsidRPr="0055068B">
        <w:t xml:space="preserve"> a futuro</w:t>
      </w:r>
      <w:r w:rsidR="00210E95" w:rsidRPr="0055068B">
        <w:t xml:space="preserve">. </w:t>
      </w:r>
    </w:p>
    <w:p w14:paraId="39CF6897" w14:textId="44DE49E9" w:rsidR="00EC5165" w:rsidRPr="00856A28" w:rsidRDefault="00EC5165" w:rsidP="00115E40">
      <w:pPr>
        <w:pStyle w:val="TextoPrincipal"/>
        <w:spacing w:line="360" w:lineRule="auto"/>
        <w:ind w:firstLine="567"/>
      </w:pPr>
      <w:r w:rsidRPr="00856A28">
        <w:t>¿Cuál es la factibilidad de crear el producto para Ahorro Programado por Objetivos para Cooperativa ELGA?</w:t>
      </w:r>
    </w:p>
    <w:p w14:paraId="34C8FA48" w14:textId="77777777" w:rsidR="00CB265B" w:rsidRPr="00856A28" w:rsidRDefault="00CB265B">
      <w:pPr>
        <w:pStyle w:val="Prrafodelista"/>
        <w:keepNext/>
        <w:keepLines/>
        <w:numPr>
          <w:ilvl w:val="0"/>
          <w:numId w:val="7"/>
        </w:numPr>
        <w:spacing w:after="120" w:line="360" w:lineRule="auto"/>
        <w:ind w:firstLine="567"/>
        <w:outlineLvl w:val="2"/>
        <w:rPr>
          <w:rFonts w:ascii="Times New Roman" w:eastAsiaTheme="majorEastAsia" w:hAnsi="Times New Roman" w:cs="Times New Roman"/>
          <w:b/>
          <w:vanish/>
          <w:sz w:val="24"/>
          <w:szCs w:val="24"/>
        </w:rPr>
      </w:pPr>
      <w:bookmarkStart w:id="184" w:name="_Toc148974963"/>
      <w:bookmarkStart w:id="185" w:name="_Toc152918529"/>
      <w:bookmarkStart w:id="186" w:name="_Toc152918767"/>
      <w:bookmarkStart w:id="187" w:name="_Toc153410915"/>
      <w:bookmarkStart w:id="188" w:name="_Toc153411061"/>
      <w:bookmarkStart w:id="189" w:name="_Toc153588931"/>
      <w:bookmarkStart w:id="190" w:name="_Toc153594458"/>
      <w:bookmarkStart w:id="191" w:name="_Toc153595020"/>
      <w:bookmarkStart w:id="192" w:name="_Toc158833650"/>
      <w:bookmarkStart w:id="193" w:name="_Toc158840668"/>
      <w:bookmarkStart w:id="194" w:name="_Toc158841062"/>
      <w:bookmarkStart w:id="195" w:name="_Toc158841220"/>
      <w:bookmarkStart w:id="196" w:name="_Toc158841628"/>
      <w:bookmarkStart w:id="197" w:name="_Toc158841803"/>
      <w:bookmarkStart w:id="198" w:name="_Toc158841966"/>
      <w:bookmarkStart w:id="199" w:name="_Toc158842129"/>
      <w:bookmarkStart w:id="200" w:name="_Toc159604231"/>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4E5F1D8A" w14:textId="77777777" w:rsidR="00CB265B" w:rsidRPr="00856A28" w:rsidRDefault="00CB265B">
      <w:pPr>
        <w:pStyle w:val="Prrafodelista"/>
        <w:keepNext/>
        <w:keepLines/>
        <w:numPr>
          <w:ilvl w:val="1"/>
          <w:numId w:val="7"/>
        </w:numPr>
        <w:spacing w:after="120" w:line="360" w:lineRule="auto"/>
        <w:ind w:firstLine="567"/>
        <w:outlineLvl w:val="2"/>
        <w:rPr>
          <w:rFonts w:ascii="Times New Roman" w:eastAsiaTheme="majorEastAsia" w:hAnsi="Times New Roman" w:cs="Times New Roman"/>
          <w:b/>
          <w:vanish/>
          <w:sz w:val="24"/>
          <w:szCs w:val="24"/>
        </w:rPr>
      </w:pPr>
      <w:bookmarkStart w:id="201" w:name="_Toc148974964"/>
      <w:bookmarkStart w:id="202" w:name="_Toc152918530"/>
      <w:bookmarkStart w:id="203" w:name="_Toc152918768"/>
      <w:bookmarkStart w:id="204" w:name="_Toc153410916"/>
      <w:bookmarkStart w:id="205" w:name="_Toc153411062"/>
      <w:bookmarkStart w:id="206" w:name="_Toc153588932"/>
      <w:bookmarkStart w:id="207" w:name="_Toc153594459"/>
      <w:bookmarkStart w:id="208" w:name="_Toc153595021"/>
      <w:bookmarkStart w:id="209" w:name="_Toc158833651"/>
      <w:bookmarkStart w:id="210" w:name="_Toc158840669"/>
      <w:bookmarkStart w:id="211" w:name="_Toc158841063"/>
      <w:bookmarkStart w:id="212" w:name="_Toc158841221"/>
      <w:bookmarkStart w:id="213" w:name="_Toc158841629"/>
      <w:bookmarkStart w:id="214" w:name="_Toc158841804"/>
      <w:bookmarkStart w:id="215" w:name="_Toc158841967"/>
      <w:bookmarkStart w:id="216" w:name="_Toc158842130"/>
      <w:bookmarkStart w:id="217" w:name="_Toc159604232"/>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55BA4408" w14:textId="77777777" w:rsidR="00CB265B" w:rsidRPr="00856A28" w:rsidRDefault="00CB265B">
      <w:pPr>
        <w:pStyle w:val="Prrafodelista"/>
        <w:keepNext/>
        <w:keepLines/>
        <w:numPr>
          <w:ilvl w:val="1"/>
          <w:numId w:val="7"/>
        </w:numPr>
        <w:spacing w:after="120" w:line="360" w:lineRule="auto"/>
        <w:ind w:firstLine="567"/>
        <w:outlineLvl w:val="2"/>
        <w:rPr>
          <w:rFonts w:ascii="Times New Roman" w:eastAsiaTheme="majorEastAsia" w:hAnsi="Times New Roman" w:cs="Times New Roman"/>
          <w:b/>
          <w:vanish/>
          <w:sz w:val="24"/>
          <w:szCs w:val="24"/>
        </w:rPr>
      </w:pPr>
      <w:bookmarkStart w:id="218" w:name="_Toc148974965"/>
      <w:bookmarkStart w:id="219" w:name="_Toc152918531"/>
      <w:bookmarkStart w:id="220" w:name="_Toc152918769"/>
      <w:bookmarkStart w:id="221" w:name="_Toc153410917"/>
      <w:bookmarkStart w:id="222" w:name="_Toc153411063"/>
      <w:bookmarkStart w:id="223" w:name="_Toc153588933"/>
      <w:bookmarkStart w:id="224" w:name="_Toc153594460"/>
      <w:bookmarkStart w:id="225" w:name="_Toc153595022"/>
      <w:bookmarkStart w:id="226" w:name="_Toc158833652"/>
      <w:bookmarkStart w:id="227" w:name="_Toc158840670"/>
      <w:bookmarkStart w:id="228" w:name="_Toc158841064"/>
      <w:bookmarkStart w:id="229" w:name="_Toc158841222"/>
      <w:bookmarkStart w:id="230" w:name="_Toc158841630"/>
      <w:bookmarkStart w:id="231" w:name="_Toc158841805"/>
      <w:bookmarkStart w:id="232" w:name="_Toc158841968"/>
      <w:bookmarkStart w:id="233" w:name="_Toc158842131"/>
      <w:bookmarkStart w:id="234" w:name="_Toc159604233"/>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161A3E91" w14:textId="77777777" w:rsidR="00CB265B" w:rsidRPr="00856A28" w:rsidRDefault="00CB265B">
      <w:pPr>
        <w:pStyle w:val="Prrafodelista"/>
        <w:keepNext/>
        <w:keepLines/>
        <w:numPr>
          <w:ilvl w:val="1"/>
          <w:numId w:val="7"/>
        </w:numPr>
        <w:spacing w:after="120" w:line="360" w:lineRule="auto"/>
        <w:ind w:firstLine="567"/>
        <w:outlineLvl w:val="2"/>
        <w:rPr>
          <w:rFonts w:ascii="Times New Roman" w:eastAsiaTheme="majorEastAsia" w:hAnsi="Times New Roman" w:cs="Times New Roman"/>
          <w:b/>
          <w:vanish/>
          <w:sz w:val="24"/>
          <w:szCs w:val="24"/>
        </w:rPr>
      </w:pPr>
      <w:bookmarkStart w:id="235" w:name="_Toc148974966"/>
      <w:bookmarkStart w:id="236" w:name="_Toc152918532"/>
      <w:bookmarkStart w:id="237" w:name="_Toc152918770"/>
      <w:bookmarkStart w:id="238" w:name="_Toc153410918"/>
      <w:bookmarkStart w:id="239" w:name="_Toc153411064"/>
      <w:bookmarkStart w:id="240" w:name="_Toc153588934"/>
      <w:bookmarkStart w:id="241" w:name="_Toc153594461"/>
      <w:bookmarkStart w:id="242" w:name="_Toc153595023"/>
      <w:bookmarkStart w:id="243" w:name="_Toc158833653"/>
      <w:bookmarkStart w:id="244" w:name="_Toc158840671"/>
      <w:bookmarkStart w:id="245" w:name="_Toc158841065"/>
      <w:bookmarkStart w:id="246" w:name="_Toc158841223"/>
      <w:bookmarkStart w:id="247" w:name="_Toc158841631"/>
      <w:bookmarkStart w:id="248" w:name="_Toc158841806"/>
      <w:bookmarkStart w:id="249" w:name="_Toc158841969"/>
      <w:bookmarkStart w:id="250" w:name="_Toc158842132"/>
      <w:bookmarkStart w:id="251" w:name="_Toc159604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12E40454" w14:textId="77777777" w:rsidR="00CB265B" w:rsidRPr="00856A28" w:rsidRDefault="00CB265B">
      <w:pPr>
        <w:pStyle w:val="Prrafodelista"/>
        <w:keepNext/>
        <w:keepLines/>
        <w:numPr>
          <w:ilvl w:val="2"/>
          <w:numId w:val="7"/>
        </w:numPr>
        <w:spacing w:after="120" w:line="360" w:lineRule="auto"/>
        <w:ind w:firstLine="567"/>
        <w:outlineLvl w:val="2"/>
        <w:rPr>
          <w:rFonts w:ascii="Times New Roman" w:eastAsiaTheme="majorEastAsia" w:hAnsi="Times New Roman" w:cs="Times New Roman"/>
          <w:b/>
          <w:vanish/>
          <w:sz w:val="24"/>
          <w:szCs w:val="24"/>
        </w:rPr>
      </w:pPr>
      <w:bookmarkStart w:id="252" w:name="_Toc148974967"/>
      <w:bookmarkStart w:id="253" w:name="_Toc152918533"/>
      <w:bookmarkStart w:id="254" w:name="_Toc152918771"/>
      <w:bookmarkStart w:id="255" w:name="_Toc153410919"/>
      <w:bookmarkStart w:id="256" w:name="_Toc153411065"/>
      <w:bookmarkStart w:id="257" w:name="_Toc153588935"/>
      <w:bookmarkStart w:id="258" w:name="_Toc153594462"/>
      <w:bookmarkStart w:id="259" w:name="_Toc153595024"/>
      <w:bookmarkStart w:id="260" w:name="_Toc158833654"/>
      <w:bookmarkStart w:id="261" w:name="_Toc158840672"/>
      <w:bookmarkStart w:id="262" w:name="_Toc158841066"/>
      <w:bookmarkStart w:id="263" w:name="_Toc158841224"/>
      <w:bookmarkStart w:id="264" w:name="_Toc158841632"/>
      <w:bookmarkStart w:id="265" w:name="_Toc158841807"/>
      <w:bookmarkStart w:id="266" w:name="_Toc158841970"/>
      <w:bookmarkStart w:id="267" w:name="_Toc158842133"/>
      <w:bookmarkStart w:id="268" w:name="_Toc159604235"/>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14:paraId="5F1C0973" w14:textId="77777777" w:rsidR="00CB265B" w:rsidRPr="00856A28" w:rsidRDefault="00CB265B">
      <w:pPr>
        <w:pStyle w:val="Prrafodelista"/>
        <w:keepNext/>
        <w:keepLines/>
        <w:numPr>
          <w:ilvl w:val="2"/>
          <w:numId w:val="7"/>
        </w:numPr>
        <w:spacing w:after="120" w:line="360" w:lineRule="auto"/>
        <w:ind w:firstLine="567"/>
        <w:outlineLvl w:val="2"/>
        <w:rPr>
          <w:rFonts w:ascii="Times New Roman" w:eastAsiaTheme="majorEastAsia" w:hAnsi="Times New Roman" w:cs="Times New Roman"/>
          <w:b/>
          <w:vanish/>
          <w:sz w:val="24"/>
          <w:szCs w:val="24"/>
        </w:rPr>
      </w:pPr>
      <w:bookmarkStart w:id="269" w:name="_Toc148974968"/>
      <w:bookmarkStart w:id="270" w:name="_Toc152918534"/>
      <w:bookmarkStart w:id="271" w:name="_Toc152918772"/>
      <w:bookmarkStart w:id="272" w:name="_Toc153410920"/>
      <w:bookmarkStart w:id="273" w:name="_Toc153411066"/>
      <w:bookmarkStart w:id="274" w:name="_Toc153588936"/>
      <w:bookmarkStart w:id="275" w:name="_Toc153594463"/>
      <w:bookmarkStart w:id="276" w:name="_Toc153595025"/>
      <w:bookmarkStart w:id="277" w:name="_Toc158833655"/>
      <w:bookmarkStart w:id="278" w:name="_Toc158840673"/>
      <w:bookmarkStart w:id="279" w:name="_Toc158841067"/>
      <w:bookmarkStart w:id="280" w:name="_Toc158841225"/>
      <w:bookmarkStart w:id="281" w:name="_Toc158841633"/>
      <w:bookmarkStart w:id="282" w:name="_Toc158841808"/>
      <w:bookmarkStart w:id="283" w:name="_Toc158841971"/>
      <w:bookmarkStart w:id="284" w:name="_Toc158842134"/>
      <w:bookmarkStart w:id="285" w:name="_Toc159604236"/>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45DFD6D8" w14:textId="5086D166" w:rsidR="00CB265B" w:rsidRPr="00856A28" w:rsidRDefault="00CB265B">
      <w:pPr>
        <w:pStyle w:val="Ttulo3"/>
        <w:numPr>
          <w:ilvl w:val="2"/>
          <w:numId w:val="7"/>
        </w:numPr>
        <w:spacing w:before="0" w:line="360" w:lineRule="auto"/>
        <w:ind w:left="567" w:hanging="567"/>
        <w:rPr>
          <w:rFonts w:cs="Times New Roman"/>
          <w:b w:val="0"/>
        </w:rPr>
      </w:pPr>
      <w:bookmarkStart w:id="286" w:name="_Toc159604237"/>
      <w:r w:rsidRPr="00856A28">
        <w:rPr>
          <w:rFonts w:cs="Times New Roman"/>
          <w:b w:val="0"/>
        </w:rPr>
        <w:t>PREGUNTAS DE INVESTIGACIÓN</w:t>
      </w:r>
      <w:bookmarkEnd w:id="286"/>
    </w:p>
    <w:p w14:paraId="6D6705B7" w14:textId="3833F6DE" w:rsidR="00CB265B" w:rsidRPr="00856A28" w:rsidRDefault="00CB265B" w:rsidP="00115E40">
      <w:pPr>
        <w:pStyle w:val="TextoPrincipal"/>
        <w:spacing w:line="360" w:lineRule="auto"/>
        <w:ind w:firstLine="567"/>
      </w:pPr>
      <w:r w:rsidRPr="00856A28">
        <w:t>La presente investigación brinda respuesta</w:t>
      </w:r>
      <w:r w:rsidR="00285D43">
        <w:t>s</w:t>
      </w:r>
      <w:r w:rsidRPr="00856A28">
        <w:t xml:space="preserve"> a muchas interrogantes que ayudarán a </w:t>
      </w:r>
      <w:r w:rsidR="00F810BE" w:rsidRPr="00856A28">
        <w:t xml:space="preserve">determinar la factibilidad de crear la </w:t>
      </w:r>
      <w:r w:rsidR="00285D43">
        <w:t>C</w:t>
      </w:r>
      <w:r w:rsidR="00F810BE" w:rsidRPr="00856A28">
        <w:t>uenta de Ahorro Programada por Objetivos</w:t>
      </w:r>
      <w:r w:rsidRPr="00856A28">
        <w:t xml:space="preserve">, con el fin de proponer un plan de </w:t>
      </w:r>
      <w:r w:rsidR="00FF1AF4" w:rsidRPr="00856A28">
        <w:t xml:space="preserve">negocios </w:t>
      </w:r>
      <w:r w:rsidR="00C77C03" w:rsidRPr="00856A28">
        <w:t>para</w:t>
      </w:r>
      <w:r w:rsidR="00285D43">
        <w:t xml:space="preserve"> la</w:t>
      </w:r>
      <w:r w:rsidR="00C77C03" w:rsidRPr="00856A28">
        <w:t xml:space="preserve"> Cooperativa ELGA</w:t>
      </w:r>
      <w:r w:rsidRPr="00856A28">
        <w:t>. A continuación, se detallan las preguntas</w:t>
      </w:r>
      <w:r w:rsidR="00285D43">
        <w:t>:</w:t>
      </w:r>
    </w:p>
    <w:p w14:paraId="3DBA11EC" w14:textId="3C927FEF" w:rsidR="00CB265B" w:rsidRPr="00856A28" w:rsidRDefault="00CB265B">
      <w:pPr>
        <w:pStyle w:val="TextoPrincipal"/>
        <w:numPr>
          <w:ilvl w:val="0"/>
          <w:numId w:val="8"/>
        </w:numPr>
        <w:spacing w:line="360" w:lineRule="auto"/>
        <w:ind w:left="540" w:hanging="540"/>
      </w:pPr>
      <w:r w:rsidRPr="00856A28">
        <w:t xml:space="preserve">¿Cuál es la factibilidad de mercado de la creación de la </w:t>
      </w:r>
      <w:r w:rsidR="00FA425B">
        <w:t>C</w:t>
      </w:r>
      <w:r w:rsidRPr="00856A28">
        <w:t>uenta de Ahorro Programada por Objetivos?</w:t>
      </w:r>
    </w:p>
    <w:p w14:paraId="2F13B442" w14:textId="488B9C29" w:rsidR="00B46A0D" w:rsidRPr="00856A28" w:rsidRDefault="00CB265B">
      <w:pPr>
        <w:pStyle w:val="TextoPrincipal"/>
        <w:numPr>
          <w:ilvl w:val="0"/>
          <w:numId w:val="8"/>
        </w:numPr>
        <w:spacing w:line="360" w:lineRule="auto"/>
        <w:ind w:left="540" w:hanging="540"/>
      </w:pPr>
      <w:r w:rsidRPr="00856A28">
        <w:t>¿Qué requerimientos técnicos debe implementar la Cooperativa para brindar este nuevo producto?</w:t>
      </w:r>
    </w:p>
    <w:p w14:paraId="7D7CC2DB" w14:textId="2DAA9AFE" w:rsidR="00CB265B" w:rsidRDefault="00CB265B">
      <w:pPr>
        <w:pStyle w:val="TextoPrincipal"/>
        <w:numPr>
          <w:ilvl w:val="0"/>
          <w:numId w:val="8"/>
        </w:numPr>
        <w:spacing w:line="360" w:lineRule="auto"/>
        <w:ind w:left="540" w:hanging="540"/>
      </w:pPr>
      <w:r w:rsidRPr="00856A28">
        <w:t xml:space="preserve">¿Cuál es el nivel de rentabilidad de la </w:t>
      </w:r>
      <w:r w:rsidR="00FA425B">
        <w:t>C</w:t>
      </w:r>
      <w:r w:rsidRPr="00856A28">
        <w:t xml:space="preserve">uenta de Ahorro </w:t>
      </w:r>
      <w:r w:rsidR="00FA425B">
        <w:t>P</w:t>
      </w:r>
      <w:r w:rsidRPr="00856A28">
        <w:t xml:space="preserve">rogramada por Objetivos de </w:t>
      </w:r>
      <w:r w:rsidR="00FA425B">
        <w:t xml:space="preserve">la </w:t>
      </w:r>
      <w:r w:rsidRPr="00856A28">
        <w:t>Cooperativa ELGA?</w:t>
      </w:r>
    </w:p>
    <w:p w14:paraId="4CDC19D3" w14:textId="77777777" w:rsidR="00D6559E" w:rsidRDefault="00D6559E" w:rsidP="00D6559E">
      <w:pPr>
        <w:pStyle w:val="TextoPrincipal"/>
        <w:spacing w:line="360" w:lineRule="auto"/>
        <w:ind w:left="540" w:firstLine="0"/>
      </w:pPr>
    </w:p>
    <w:p w14:paraId="291E7126" w14:textId="3E2F6643" w:rsidR="00210E95" w:rsidRPr="00856A28" w:rsidRDefault="004D17BE" w:rsidP="00AE3C27">
      <w:pPr>
        <w:pStyle w:val="Ttulo2"/>
        <w:numPr>
          <w:ilvl w:val="0"/>
          <w:numId w:val="0"/>
        </w:numPr>
        <w:tabs>
          <w:tab w:val="left" w:pos="567"/>
        </w:tabs>
        <w:spacing w:line="360" w:lineRule="auto"/>
        <w:ind w:left="567" w:hanging="567"/>
        <w:rPr>
          <w:rFonts w:cs="Times New Roman"/>
        </w:rPr>
      </w:pPr>
      <w:bookmarkStart w:id="287" w:name="_Toc159604238"/>
      <w:r w:rsidRPr="00856A28">
        <w:rPr>
          <w:rFonts w:cs="Times New Roman"/>
        </w:rPr>
        <w:lastRenderedPageBreak/>
        <w:t xml:space="preserve">1.4 </w:t>
      </w:r>
      <w:bookmarkStart w:id="288" w:name="_Toc474331180"/>
      <w:bookmarkStart w:id="289" w:name="_Toc474331379"/>
      <w:r w:rsidR="00FF41D0" w:rsidRPr="00856A28">
        <w:rPr>
          <w:rFonts w:cs="Times New Roman"/>
        </w:rPr>
        <w:tab/>
      </w:r>
      <w:r w:rsidRPr="00856A28">
        <w:rPr>
          <w:rFonts w:cs="Times New Roman"/>
        </w:rPr>
        <w:t>OBJETIVOS DEL PROYECTO</w:t>
      </w:r>
      <w:bookmarkEnd w:id="287"/>
      <w:bookmarkEnd w:id="288"/>
      <w:bookmarkEnd w:id="289"/>
    </w:p>
    <w:p w14:paraId="7C5480AE" w14:textId="77777777" w:rsidR="00844944" w:rsidRPr="00856A28" w:rsidRDefault="00844944">
      <w:pPr>
        <w:pStyle w:val="Prrafodelista"/>
        <w:numPr>
          <w:ilvl w:val="0"/>
          <w:numId w:val="3"/>
        </w:numPr>
        <w:spacing w:after="120" w:line="360" w:lineRule="auto"/>
        <w:ind w:firstLine="567"/>
        <w:jc w:val="both"/>
        <w:rPr>
          <w:rFonts w:ascii="Times New Roman" w:hAnsi="Times New Roman" w:cs="Times New Roman"/>
          <w:vanish/>
          <w:sz w:val="24"/>
          <w:szCs w:val="24"/>
        </w:rPr>
      </w:pPr>
    </w:p>
    <w:p w14:paraId="4771AA63" w14:textId="77777777" w:rsidR="00844944" w:rsidRPr="00856A28" w:rsidRDefault="00844944">
      <w:pPr>
        <w:pStyle w:val="Prrafodelista"/>
        <w:numPr>
          <w:ilvl w:val="1"/>
          <w:numId w:val="3"/>
        </w:numPr>
        <w:spacing w:after="120" w:line="360" w:lineRule="auto"/>
        <w:ind w:firstLine="567"/>
        <w:jc w:val="both"/>
        <w:rPr>
          <w:rFonts w:ascii="Times New Roman" w:hAnsi="Times New Roman" w:cs="Times New Roman"/>
          <w:vanish/>
          <w:sz w:val="24"/>
          <w:szCs w:val="24"/>
        </w:rPr>
      </w:pPr>
    </w:p>
    <w:p w14:paraId="6A8FCB03" w14:textId="77777777" w:rsidR="00844944" w:rsidRPr="00856A28" w:rsidRDefault="00844944">
      <w:pPr>
        <w:pStyle w:val="Prrafodelista"/>
        <w:numPr>
          <w:ilvl w:val="1"/>
          <w:numId w:val="3"/>
        </w:numPr>
        <w:spacing w:after="120" w:line="360" w:lineRule="auto"/>
        <w:ind w:firstLine="567"/>
        <w:jc w:val="both"/>
        <w:rPr>
          <w:rFonts w:ascii="Times New Roman" w:hAnsi="Times New Roman" w:cs="Times New Roman"/>
          <w:vanish/>
          <w:sz w:val="24"/>
          <w:szCs w:val="24"/>
        </w:rPr>
      </w:pPr>
    </w:p>
    <w:p w14:paraId="34B0117E" w14:textId="77777777" w:rsidR="00844944" w:rsidRPr="00856A28" w:rsidRDefault="00844944">
      <w:pPr>
        <w:pStyle w:val="Prrafodelista"/>
        <w:numPr>
          <w:ilvl w:val="1"/>
          <w:numId w:val="3"/>
        </w:numPr>
        <w:spacing w:after="120" w:line="360" w:lineRule="auto"/>
        <w:ind w:firstLine="567"/>
        <w:jc w:val="both"/>
        <w:rPr>
          <w:rFonts w:ascii="Times New Roman" w:hAnsi="Times New Roman" w:cs="Times New Roman"/>
          <w:vanish/>
          <w:sz w:val="24"/>
          <w:szCs w:val="24"/>
        </w:rPr>
      </w:pPr>
    </w:p>
    <w:p w14:paraId="31C2488A" w14:textId="77777777" w:rsidR="00844944" w:rsidRPr="00856A28" w:rsidRDefault="00844944">
      <w:pPr>
        <w:pStyle w:val="Prrafodelista"/>
        <w:numPr>
          <w:ilvl w:val="1"/>
          <w:numId w:val="3"/>
        </w:numPr>
        <w:spacing w:after="120" w:line="360" w:lineRule="auto"/>
        <w:ind w:firstLine="567"/>
        <w:jc w:val="both"/>
        <w:rPr>
          <w:rFonts w:ascii="Times New Roman" w:hAnsi="Times New Roman" w:cs="Times New Roman"/>
          <w:vanish/>
          <w:sz w:val="24"/>
          <w:szCs w:val="24"/>
        </w:rPr>
      </w:pPr>
    </w:p>
    <w:p w14:paraId="049A15C4" w14:textId="77777777" w:rsidR="00844944" w:rsidRPr="00856A28" w:rsidRDefault="00844944">
      <w:pPr>
        <w:pStyle w:val="Prrafodelista"/>
        <w:keepNext/>
        <w:keepLines/>
        <w:numPr>
          <w:ilvl w:val="0"/>
          <w:numId w:val="4"/>
        </w:numPr>
        <w:spacing w:after="120" w:line="360" w:lineRule="auto"/>
        <w:ind w:firstLine="567"/>
        <w:outlineLvl w:val="2"/>
        <w:rPr>
          <w:rFonts w:ascii="Times New Roman" w:eastAsiaTheme="majorEastAsia" w:hAnsi="Times New Roman" w:cs="Times New Roman"/>
          <w:b/>
          <w:vanish/>
          <w:sz w:val="24"/>
          <w:szCs w:val="24"/>
        </w:rPr>
      </w:pPr>
      <w:bookmarkStart w:id="290" w:name="_Toc148974971"/>
      <w:bookmarkStart w:id="291" w:name="_Toc152918537"/>
      <w:bookmarkStart w:id="292" w:name="_Toc152918775"/>
      <w:bookmarkStart w:id="293" w:name="_Toc153410923"/>
      <w:bookmarkStart w:id="294" w:name="_Toc153411069"/>
      <w:bookmarkStart w:id="295" w:name="_Toc153588939"/>
      <w:bookmarkStart w:id="296" w:name="_Toc153594466"/>
      <w:bookmarkStart w:id="297" w:name="_Toc153595028"/>
      <w:bookmarkStart w:id="298" w:name="_Toc158833658"/>
      <w:bookmarkStart w:id="299" w:name="_Toc158840676"/>
      <w:bookmarkStart w:id="300" w:name="_Toc158841070"/>
      <w:bookmarkStart w:id="301" w:name="_Toc158841228"/>
      <w:bookmarkStart w:id="302" w:name="_Toc158841636"/>
      <w:bookmarkStart w:id="303" w:name="_Toc158841811"/>
      <w:bookmarkStart w:id="304" w:name="_Toc158841974"/>
      <w:bookmarkStart w:id="305" w:name="_Toc158842137"/>
      <w:bookmarkStart w:id="306" w:name="_Toc15960423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p>
    <w:p w14:paraId="426E822F" w14:textId="77777777" w:rsidR="00844944" w:rsidRPr="00856A28" w:rsidRDefault="00844944">
      <w:pPr>
        <w:pStyle w:val="Prrafodelista"/>
        <w:keepNext/>
        <w:keepLines/>
        <w:numPr>
          <w:ilvl w:val="1"/>
          <w:numId w:val="4"/>
        </w:numPr>
        <w:spacing w:after="120" w:line="360" w:lineRule="auto"/>
        <w:ind w:firstLine="567"/>
        <w:outlineLvl w:val="2"/>
        <w:rPr>
          <w:rFonts w:ascii="Times New Roman" w:eastAsiaTheme="majorEastAsia" w:hAnsi="Times New Roman" w:cs="Times New Roman"/>
          <w:b/>
          <w:vanish/>
          <w:sz w:val="24"/>
          <w:szCs w:val="24"/>
        </w:rPr>
      </w:pPr>
      <w:bookmarkStart w:id="307" w:name="_Toc148974972"/>
      <w:bookmarkStart w:id="308" w:name="_Toc152918538"/>
      <w:bookmarkStart w:id="309" w:name="_Toc152918776"/>
      <w:bookmarkStart w:id="310" w:name="_Toc153410924"/>
      <w:bookmarkStart w:id="311" w:name="_Toc153411070"/>
      <w:bookmarkStart w:id="312" w:name="_Toc153588940"/>
      <w:bookmarkStart w:id="313" w:name="_Toc153594467"/>
      <w:bookmarkStart w:id="314" w:name="_Toc153595029"/>
      <w:bookmarkStart w:id="315" w:name="_Toc158833659"/>
      <w:bookmarkStart w:id="316" w:name="_Toc158840677"/>
      <w:bookmarkStart w:id="317" w:name="_Toc158841071"/>
      <w:bookmarkStart w:id="318" w:name="_Toc158841229"/>
      <w:bookmarkStart w:id="319" w:name="_Toc158841637"/>
      <w:bookmarkStart w:id="320" w:name="_Toc158841812"/>
      <w:bookmarkStart w:id="321" w:name="_Toc158841975"/>
      <w:bookmarkStart w:id="322" w:name="_Toc158842138"/>
      <w:bookmarkStart w:id="323" w:name="_Toc159604240"/>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14:paraId="219B2D35" w14:textId="77777777" w:rsidR="00844944" w:rsidRPr="00856A28" w:rsidRDefault="00844944">
      <w:pPr>
        <w:pStyle w:val="Prrafodelista"/>
        <w:keepNext/>
        <w:keepLines/>
        <w:numPr>
          <w:ilvl w:val="1"/>
          <w:numId w:val="4"/>
        </w:numPr>
        <w:spacing w:after="120" w:line="360" w:lineRule="auto"/>
        <w:ind w:firstLine="567"/>
        <w:outlineLvl w:val="2"/>
        <w:rPr>
          <w:rFonts w:ascii="Times New Roman" w:eastAsiaTheme="majorEastAsia" w:hAnsi="Times New Roman" w:cs="Times New Roman"/>
          <w:b/>
          <w:vanish/>
          <w:sz w:val="24"/>
          <w:szCs w:val="24"/>
        </w:rPr>
      </w:pPr>
      <w:bookmarkStart w:id="324" w:name="_Toc148974973"/>
      <w:bookmarkStart w:id="325" w:name="_Toc152918539"/>
      <w:bookmarkStart w:id="326" w:name="_Toc152918777"/>
      <w:bookmarkStart w:id="327" w:name="_Toc153410925"/>
      <w:bookmarkStart w:id="328" w:name="_Toc153411071"/>
      <w:bookmarkStart w:id="329" w:name="_Toc153588941"/>
      <w:bookmarkStart w:id="330" w:name="_Toc153594468"/>
      <w:bookmarkStart w:id="331" w:name="_Toc153595030"/>
      <w:bookmarkStart w:id="332" w:name="_Toc158833660"/>
      <w:bookmarkStart w:id="333" w:name="_Toc158840678"/>
      <w:bookmarkStart w:id="334" w:name="_Toc158841072"/>
      <w:bookmarkStart w:id="335" w:name="_Toc158841230"/>
      <w:bookmarkStart w:id="336" w:name="_Toc158841638"/>
      <w:bookmarkStart w:id="337" w:name="_Toc158841813"/>
      <w:bookmarkStart w:id="338" w:name="_Toc158841976"/>
      <w:bookmarkStart w:id="339" w:name="_Toc158842139"/>
      <w:bookmarkStart w:id="340" w:name="_Toc159604241"/>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0C5CAF14" w14:textId="77777777" w:rsidR="00844944" w:rsidRPr="00856A28" w:rsidRDefault="00844944">
      <w:pPr>
        <w:pStyle w:val="Prrafodelista"/>
        <w:keepNext/>
        <w:keepLines/>
        <w:numPr>
          <w:ilvl w:val="1"/>
          <w:numId w:val="4"/>
        </w:numPr>
        <w:spacing w:after="120" w:line="360" w:lineRule="auto"/>
        <w:ind w:firstLine="567"/>
        <w:outlineLvl w:val="2"/>
        <w:rPr>
          <w:rFonts w:ascii="Times New Roman" w:eastAsiaTheme="majorEastAsia" w:hAnsi="Times New Roman" w:cs="Times New Roman"/>
          <w:b/>
          <w:vanish/>
          <w:sz w:val="24"/>
          <w:szCs w:val="24"/>
        </w:rPr>
      </w:pPr>
      <w:bookmarkStart w:id="341" w:name="_Toc148974974"/>
      <w:bookmarkStart w:id="342" w:name="_Toc152918540"/>
      <w:bookmarkStart w:id="343" w:name="_Toc152918778"/>
      <w:bookmarkStart w:id="344" w:name="_Toc153410926"/>
      <w:bookmarkStart w:id="345" w:name="_Toc153411072"/>
      <w:bookmarkStart w:id="346" w:name="_Toc153588942"/>
      <w:bookmarkStart w:id="347" w:name="_Toc153594469"/>
      <w:bookmarkStart w:id="348" w:name="_Toc153595031"/>
      <w:bookmarkStart w:id="349" w:name="_Toc158833661"/>
      <w:bookmarkStart w:id="350" w:name="_Toc158840679"/>
      <w:bookmarkStart w:id="351" w:name="_Toc158841073"/>
      <w:bookmarkStart w:id="352" w:name="_Toc158841231"/>
      <w:bookmarkStart w:id="353" w:name="_Toc158841639"/>
      <w:bookmarkStart w:id="354" w:name="_Toc158841814"/>
      <w:bookmarkStart w:id="355" w:name="_Toc158841977"/>
      <w:bookmarkStart w:id="356" w:name="_Toc158842140"/>
      <w:bookmarkStart w:id="357" w:name="_Toc159604242"/>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765E45E9" w14:textId="77777777" w:rsidR="00844944" w:rsidRPr="00856A28" w:rsidRDefault="00844944">
      <w:pPr>
        <w:pStyle w:val="Prrafodelista"/>
        <w:keepNext/>
        <w:keepLines/>
        <w:numPr>
          <w:ilvl w:val="1"/>
          <w:numId w:val="4"/>
        </w:numPr>
        <w:spacing w:after="120" w:line="360" w:lineRule="auto"/>
        <w:ind w:firstLine="567"/>
        <w:outlineLvl w:val="2"/>
        <w:rPr>
          <w:rFonts w:ascii="Times New Roman" w:eastAsiaTheme="majorEastAsia" w:hAnsi="Times New Roman" w:cs="Times New Roman"/>
          <w:b/>
          <w:vanish/>
          <w:sz w:val="24"/>
          <w:szCs w:val="24"/>
        </w:rPr>
      </w:pPr>
      <w:bookmarkStart w:id="358" w:name="_Toc148974975"/>
      <w:bookmarkStart w:id="359" w:name="_Toc152918541"/>
      <w:bookmarkStart w:id="360" w:name="_Toc152918779"/>
      <w:bookmarkStart w:id="361" w:name="_Toc153410927"/>
      <w:bookmarkStart w:id="362" w:name="_Toc153411073"/>
      <w:bookmarkStart w:id="363" w:name="_Toc153588943"/>
      <w:bookmarkStart w:id="364" w:name="_Toc153594470"/>
      <w:bookmarkStart w:id="365" w:name="_Toc153595032"/>
      <w:bookmarkStart w:id="366" w:name="_Toc158833662"/>
      <w:bookmarkStart w:id="367" w:name="_Toc158840680"/>
      <w:bookmarkStart w:id="368" w:name="_Toc158841074"/>
      <w:bookmarkStart w:id="369" w:name="_Toc158841232"/>
      <w:bookmarkStart w:id="370" w:name="_Toc158841640"/>
      <w:bookmarkStart w:id="371" w:name="_Toc158841815"/>
      <w:bookmarkStart w:id="372" w:name="_Toc158841978"/>
      <w:bookmarkStart w:id="373" w:name="_Toc158842141"/>
      <w:bookmarkStart w:id="374" w:name="_Toc159604243"/>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1404454B" w14:textId="705172B3" w:rsidR="00844944" w:rsidRPr="00856A28" w:rsidRDefault="00844944">
      <w:pPr>
        <w:pStyle w:val="Ttulo3"/>
        <w:numPr>
          <w:ilvl w:val="2"/>
          <w:numId w:val="4"/>
        </w:numPr>
        <w:spacing w:before="0" w:line="360" w:lineRule="auto"/>
        <w:ind w:left="567" w:hanging="567"/>
        <w:rPr>
          <w:rFonts w:cs="Times New Roman"/>
          <w:b w:val="0"/>
        </w:rPr>
      </w:pPr>
      <w:bookmarkStart w:id="375" w:name="_Toc159604244"/>
      <w:r w:rsidRPr="00856A28">
        <w:rPr>
          <w:rFonts w:cs="Times New Roman"/>
          <w:b w:val="0"/>
        </w:rPr>
        <w:t>O</w:t>
      </w:r>
      <w:r w:rsidR="000C7E61" w:rsidRPr="00856A28">
        <w:rPr>
          <w:rFonts w:cs="Times New Roman"/>
          <w:b w:val="0"/>
        </w:rPr>
        <w:t>BJETIVO GENERAL</w:t>
      </w:r>
      <w:bookmarkEnd w:id="375"/>
    </w:p>
    <w:p w14:paraId="50E52E97" w14:textId="46B0091F" w:rsidR="00844944" w:rsidRPr="00856A28" w:rsidRDefault="00844944" w:rsidP="00115E40">
      <w:pPr>
        <w:pStyle w:val="TextoPrincipal"/>
        <w:spacing w:line="360" w:lineRule="auto"/>
        <w:ind w:firstLine="567"/>
      </w:pPr>
      <w:r w:rsidRPr="00236D5D">
        <w:t>Determinar la factibilidad de crear el producto de ahorro programad</w:t>
      </w:r>
      <w:r w:rsidR="00171021" w:rsidRPr="00236D5D">
        <w:t>o</w:t>
      </w:r>
      <w:r w:rsidRPr="00236D5D">
        <w:t xml:space="preserve"> por objetivos para </w:t>
      </w:r>
      <w:r w:rsidR="00171021" w:rsidRPr="00236D5D">
        <w:t xml:space="preserve">la </w:t>
      </w:r>
      <w:r w:rsidRPr="00236D5D">
        <w:t>Cooperativa ELGA, mediante el estudio de mercado, técnico y financiero</w:t>
      </w:r>
      <w:r w:rsidR="001C4261" w:rsidRPr="00236D5D">
        <w:t>, con el fin de ofrecer una opción que contribuya a asegurar el futuro de las personas en su vejez.</w:t>
      </w:r>
    </w:p>
    <w:p w14:paraId="4F7CAEE8" w14:textId="346D1085" w:rsidR="00844944" w:rsidRPr="008971AE" w:rsidRDefault="000C7E61">
      <w:pPr>
        <w:pStyle w:val="Ttulo3"/>
        <w:numPr>
          <w:ilvl w:val="2"/>
          <w:numId w:val="4"/>
        </w:numPr>
        <w:spacing w:before="0" w:line="360" w:lineRule="auto"/>
        <w:ind w:left="567" w:hanging="567"/>
        <w:rPr>
          <w:rFonts w:cs="Times New Roman"/>
          <w:b w:val="0"/>
        </w:rPr>
      </w:pPr>
      <w:bookmarkStart w:id="376" w:name="_Toc159604245"/>
      <w:r w:rsidRPr="008971AE">
        <w:rPr>
          <w:rFonts w:cs="Times New Roman"/>
          <w:b w:val="0"/>
        </w:rPr>
        <w:t>OBJETIVOS ESPECÍFICOS</w:t>
      </w:r>
      <w:bookmarkEnd w:id="376"/>
    </w:p>
    <w:p w14:paraId="3A077E95" w14:textId="09703792" w:rsidR="00FC373E" w:rsidRPr="00856A28" w:rsidRDefault="000C7E61">
      <w:pPr>
        <w:pStyle w:val="TextoPrincipal"/>
        <w:numPr>
          <w:ilvl w:val="0"/>
          <w:numId w:val="9"/>
        </w:numPr>
        <w:spacing w:line="360" w:lineRule="auto"/>
        <w:ind w:left="567" w:hanging="567"/>
      </w:pPr>
      <w:r w:rsidRPr="00856A28">
        <w:t>Determinar mediante el estudio de mercado la demanda del producto de ahorro programado</w:t>
      </w:r>
      <w:r w:rsidR="00A8671F" w:rsidRPr="00856A28">
        <w:t xml:space="preserve"> </w:t>
      </w:r>
      <w:r w:rsidRPr="00856A28">
        <w:t xml:space="preserve">por objetivos de </w:t>
      </w:r>
      <w:r w:rsidR="008E0A74">
        <w:t xml:space="preserve">la </w:t>
      </w:r>
      <w:r w:rsidRPr="00856A28">
        <w:t>Cooperativa ELGA.</w:t>
      </w:r>
    </w:p>
    <w:p w14:paraId="09A317AC" w14:textId="1083D889" w:rsidR="000C7E61" w:rsidRPr="00856A28" w:rsidRDefault="000C7E61">
      <w:pPr>
        <w:pStyle w:val="TextoPrincipal"/>
        <w:numPr>
          <w:ilvl w:val="0"/>
          <w:numId w:val="9"/>
        </w:numPr>
        <w:spacing w:line="360" w:lineRule="auto"/>
        <w:ind w:left="567" w:hanging="567"/>
      </w:pPr>
      <w:r w:rsidRPr="00856A28">
        <w:t xml:space="preserve">Determinar los requerimientos técnicos para la implementación del producto de ahorro programado por objetivos de </w:t>
      </w:r>
      <w:r w:rsidR="008E0A74">
        <w:t xml:space="preserve">la </w:t>
      </w:r>
      <w:r w:rsidRPr="00856A28">
        <w:t>Cooperativa ELGA.</w:t>
      </w:r>
    </w:p>
    <w:p w14:paraId="6AF64311" w14:textId="4203BAE5" w:rsidR="000C7E61" w:rsidRPr="00F94C46" w:rsidRDefault="000C7E61">
      <w:pPr>
        <w:pStyle w:val="TextoPrincipal"/>
        <w:numPr>
          <w:ilvl w:val="0"/>
          <w:numId w:val="9"/>
        </w:numPr>
        <w:spacing w:line="360" w:lineRule="auto"/>
        <w:ind w:left="567" w:hanging="567"/>
      </w:pPr>
      <w:r w:rsidRPr="00F94C46">
        <w:t>Determinar la rentabilidad de la propuesta a través de un estudio técnico financiero.</w:t>
      </w:r>
    </w:p>
    <w:p w14:paraId="6509E129" w14:textId="44F08835" w:rsidR="002739F5" w:rsidRPr="00F94C46" w:rsidRDefault="00D6559E">
      <w:pPr>
        <w:pStyle w:val="TextoPrincipal"/>
        <w:numPr>
          <w:ilvl w:val="0"/>
          <w:numId w:val="9"/>
        </w:numPr>
        <w:spacing w:line="360" w:lineRule="auto"/>
        <w:ind w:left="567" w:hanging="567"/>
      </w:pPr>
      <w:r w:rsidRPr="00F94C46">
        <w:t xml:space="preserve">Establecer </w:t>
      </w:r>
      <w:r w:rsidR="00BA3B95" w:rsidRPr="00F94C46">
        <w:t xml:space="preserve">los </w:t>
      </w:r>
      <w:r w:rsidRPr="00F94C46">
        <w:t>KPI</w:t>
      </w:r>
      <w:r w:rsidR="00BA3B95" w:rsidRPr="00F94C46">
        <w:t xml:space="preserve">S, para el cumplimiento de los objetivos del Área Comercial, con relación a la rentabilidad del producto de ahorro programado por objetivos de Cooperativa </w:t>
      </w:r>
      <w:r w:rsidRPr="00F94C46">
        <w:t>ELGA.</w:t>
      </w:r>
    </w:p>
    <w:p w14:paraId="7418C26F" w14:textId="14F29115" w:rsidR="00210E95" w:rsidRPr="00856A28" w:rsidRDefault="004D17BE" w:rsidP="008B4A5D">
      <w:pPr>
        <w:pStyle w:val="Ttulo2"/>
        <w:numPr>
          <w:ilvl w:val="0"/>
          <w:numId w:val="0"/>
        </w:numPr>
        <w:spacing w:line="360" w:lineRule="auto"/>
        <w:ind w:left="576" w:hanging="576"/>
        <w:rPr>
          <w:rFonts w:cs="Times New Roman"/>
        </w:rPr>
      </w:pPr>
      <w:bookmarkStart w:id="377" w:name="_Toc474331181"/>
      <w:bookmarkStart w:id="378" w:name="_Toc474331380"/>
      <w:bookmarkStart w:id="379" w:name="_Toc159604246"/>
      <w:r w:rsidRPr="00856A28">
        <w:rPr>
          <w:rFonts w:cs="Times New Roman"/>
        </w:rPr>
        <w:t xml:space="preserve">1.5 </w:t>
      </w:r>
      <w:r w:rsidR="00FF41D0" w:rsidRPr="00856A28">
        <w:rPr>
          <w:rFonts w:cs="Times New Roman"/>
        </w:rPr>
        <w:tab/>
      </w:r>
      <w:r w:rsidRPr="00856A28">
        <w:rPr>
          <w:rFonts w:cs="Times New Roman"/>
        </w:rPr>
        <w:t>JUSTIFICACIÓN</w:t>
      </w:r>
      <w:bookmarkEnd w:id="377"/>
      <w:bookmarkEnd w:id="378"/>
      <w:bookmarkEnd w:id="379"/>
    </w:p>
    <w:p w14:paraId="750E6012" w14:textId="43EDA8F6" w:rsidR="00210E95" w:rsidRPr="00856A28" w:rsidRDefault="008012DF" w:rsidP="00115E40">
      <w:pPr>
        <w:pStyle w:val="TextoPrincipal"/>
        <w:spacing w:line="360" w:lineRule="auto"/>
        <w:ind w:firstLine="567"/>
      </w:pPr>
      <w:r w:rsidRPr="00856A28">
        <w:t xml:space="preserve">El contar con un estudio de </w:t>
      </w:r>
      <w:r w:rsidR="00232999" w:rsidRPr="00856A28">
        <w:t>f</w:t>
      </w:r>
      <w:r w:rsidRPr="00856A28">
        <w:t>actibilidad para la creación de</w:t>
      </w:r>
      <w:r w:rsidR="00976990">
        <w:t xml:space="preserve"> la Cuenta </w:t>
      </w:r>
      <w:r w:rsidR="008E0A74">
        <w:t xml:space="preserve">de </w:t>
      </w:r>
      <w:r w:rsidR="000E726C">
        <w:t>A</w:t>
      </w:r>
      <w:r w:rsidRPr="00856A28">
        <w:t>horro P</w:t>
      </w:r>
      <w:r w:rsidR="000E726C">
        <w:t>r</w:t>
      </w:r>
      <w:r w:rsidRPr="00856A28">
        <w:t xml:space="preserve">ogramado por </w:t>
      </w:r>
      <w:r w:rsidR="000E726C">
        <w:t>O</w:t>
      </w:r>
      <w:r w:rsidRPr="00856A28">
        <w:t>bjetivos</w:t>
      </w:r>
      <w:r w:rsidR="00232999" w:rsidRPr="00856A28">
        <w:t xml:space="preserve">, </w:t>
      </w:r>
      <w:r w:rsidR="003714A2" w:rsidRPr="00856A28">
        <w:t>facilitará a la alta administración la toma de decisiones con base a los resultados del Estudio de Mercado, Técnico y Financiero</w:t>
      </w:r>
      <w:r w:rsidR="002042AC" w:rsidRPr="00856A28">
        <w:t xml:space="preserve">. La creación de este </w:t>
      </w:r>
      <w:r w:rsidR="00A119B2" w:rsidRPr="00856A28">
        <w:t>producto est</w:t>
      </w:r>
      <w:r w:rsidR="00BD1AFE">
        <w:t>á</w:t>
      </w:r>
      <w:r w:rsidR="00A119B2" w:rsidRPr="00856A28">
        <w:t xml:space="preserve"> alineado al Plan </w:t>
      </w:r>
      <w:r w:rsidR="00BD1AFE">
        <w:t>E</w:t>
      </w:r>
      <w:r w:rsidR="00A119B2" w:rsidRPr="00856A28">
        <w:t>stratégico de la Cooperativa 2022-2024</w:t>
      </w:r>
      <w:r w:rsidR="002042AC" w:rsidRPr="00856A28">
        <w:t>, por lo que este estudio permitirá alcanzar uno de los objetivos estratégicos propuesto</w:t>
      </w:r>
      <w:r w:rsidR="00831FC8">
        <w:t>s:</w:t>
      </w:r>
      <w:r w:rsidR="002042AC" w:rsidRPr="00856A28">
        <w:t xml:space="preserve"> aumentar la captación de la Cooperativa, mejorar el calce de plazos de la liquidez para crecer en la cartera de créditos, y dar respuesta a las mociones de los afiliados.</w:t>
      </w:r>
    </w:p>
    <w:p w14:paraId="4827A18F" w14:textId="2D1285BD" w:rsidR="00A436A5" w:rsidRPr="00856A28" w:rsidRDefault="00831FC8" w:rsidP="00115E40">
      <w:pPr>
        <w:pStyle w:val="TextoPrincipal"/>
        <w:spacing w:line="360" w:lineRule="auto"/>
        <w:ind w:firstLine="567"/>
      </w:pPr>
      <w:r>
        <w:t xml:space="preserve">La </w:t>
      </w:r>
      <w:r w:rsidR="00A436A5" w:rsidRPr="00856A28">
        <w:t xml:space="preserve">Cooperativa ELGA, desconoce la demanda de este nuevo producto ya que no ha realizado un estudio de mercado, técnico y financiero que determine la factibilidad de la apertura de la </w:t>
      </w:r>
      <w:r w:rsidR="00D41A4C">
        <w:t>C</w:t>
      </w:r>
      <w:r w:rsidR="00A436A5" w:rsidRPr="00856A28">
        <w:t>uenta de Ahorro Programada por Objetivos. Actualmente</w:t>
      </w:r>
      <w:r w:rsidR="00D41A4C">
        <w:t>,</w:t>
      </w:r>
      <w:r w:rsidR="00A436A5" w:rsidRPr="00856A28">
        <w:t xml:space="preserve"> en Honduras existen diferentes métodos de ahorro cuya finalidad es disponer de un fondo de emergencia para imprevistos que generan tranquilidad en el ahorrante</w:t>
      </w:r>
      <w:r w:rsidR="00416629" w:rsidRPr="00856A28">
        <w:t>, pero no generan opciones para diferentes proyectos de vida.</w:t>
      </w:r>
    </w:p>
    <w:p w14:paraId="1DE1E17A" w14:textId="30B27F9E" w:rsidR="00A436A5" w:rsidRPr="00856A28" w:rsidRDefault="00A436A5" w:rsidP="00115E40">
      <w:pPr>
        <w:pStyle w:val="TextoPrincipal"/>
        <w:spacing w:line="360" w:lineRule="auto"/>
        <w:ind w:firstLine="567"/>
      </w:pPr>
      <w:r w:rsidRPr="00856A28">
        <w:t xml:space="preserve">Es por ello que la </w:t>
      </w:r>
      <w:r w:rsidR="00D41A4C">
        <w:t>C</w:t>
      </w:r>
      <w:r w:rsidRPr="00856A28">
        <w:t xml:space="preserve">uenta de </w:t>
      </w:r>
      <w:r w:rsidR="00D41A4C">
        <w:t>A</w:t>
      </w:r>
      <w:r w:rsidRPr="00856A28">
        <w:t xml:space="preserve">horro </w:t>
      </w:r>
      <w:r w:rsidR="00D41A4C">
        <w:t xml:space="preserve">Programada </w:t>
      </w:r>
      <w:r w:rsidRPr="00856A28">
        <w:t xml:space="preserve">por </w:t>
      </w:r>
      <w:r w:rsidR="00D41A4C">
        <w:t>O</w:t>
      </w:r>
      <w:r w:rsidRPr="00856A28">
        <w:t>bjetivo</w:t>
      </w:r>
      <w:r w:rsidR="00D41A4C">
        <w:t>s</w:t>
      </w:r>
      <w:r w:rsidRPr="00856A28">
        <w:t xml:space="preserve"> de</w:t>
      </w:r>
      <w:r w:rsidR="00D41A4C">
        <w:t xml:space="preserve"> la</w:t>
      </w:r>
      <w:r w:rsidRPr="00856A28">
        <w:t xml:space="preserve"> C</w:t>
      </w:r>
      <w:r w:rsidR="002651F2" w:rsidRPr="00856A28">
        <w:t xml:space="preserve">ooperativa </w:t>
      </w:r>
      <w:r w:rsidR="007D03CD" w:rsidRPr="00856A28">
        <w:t xml:space="preserve">ELGA </w:t>
      </w:r>
      <w:r w:rsidRPr="00856A28">
        <w:t>es una iniciativa que busca cubrir la necesidad de miles de hondureños</w:t>
      </w:r>
      <w:r w:rsidR="00DB7277" w:rsidRPr="00856A28">
        <w:t>,</w:t>
      </w:r>
      <w:r w:rsidRPr="00856A28">
        <w:t xml:space="preserve"> que no pueden realizarlo en </w:t>
      </w:r>
      <w:r w:rsidRPr="00856A28">
        <w:lastRenderedPageBreak/>
        <w:t xml:space="preserve">los medios tradicionales, </w:t>
      </w:r>
      <w:r w:rsidR="00DB7277" w:rsidRPr="00856A28">
        <w:t>ya que las Cooperativas llegan donde los bancos no tienen cobertura</w:t>
      </w:r>
      <w:r w:rsidRPr="00856A28">
        <w:t xml:space="preserve">, siendo esta </w:t>
      </w:r>
      <w:r w:rsidR="00366269">
        <w:t>la</w:t>
      </w:r>
      <w:r w:rsidRPr="00856A28">
        <w:t xml:space="preserve"> razón</w:t>
      </w:r>
      <w:r w:rsidR="00366269">
        <w:t xml:space="preserve"> principal</w:t>
      </w:r>
      <w:r w:rsidRPr="00856A28">
        <w:t xml:space="preserve"> para cubrir </w:t>
      </w:r>
      <w:r w:rsidR="0008287C">
        <w:t>las</w:t>
      </w:r>
      <w:r w:rsidR="0008287C" w:rsidRPr="00856A28">
        <w:t xml:space="preserve"> </w:t>
      </w:r>
      <w:r w:rsidRPr="00856A28">
        <w:t>necesidad</w:t>
      </w:r>
      <w:r w:rsidR="0008287C">
        <w:t>es</w:t>
      </w:r>
      <w:r w:rsidRPr="00856A28">
        <w:t xml:space="preserve"> que permita</w:t>
      </w:r>
      <w:r w:rsidR="0008287C">
        <w:t>n</w:t>
      </w:r>
      <w:r w:rsidRPr="00856A28">
        <w:t xml:space="preserve"> el crecimiento de la Cooperativa</w:t>
      </w:r>
      <w:r w:rsidR="002651F2" w:rsidRPr="00856A28">
        <w:t xml:space="preserve"> y</w:t>
      </w:r>
      <w:r w:rsidRPr="00856A28">
        <w:t xml:space="preserve"> </w:t>
      </w:r>
      <w:r w:rsidR="0008287C">
        <w:t xml:space="preserve">sus </w:t>
      </w:r>
      <w:r w:rsidRPr="00856A28">
        <w:t>afiliados.</w:t>
      </w:r>
    </w:p>
    <w:p w14:paraId="11C65937" w14:textId="1AD1FED0" w:rsidR="007D03CD" w:rsidRPr="00856A28" w:rsidRDefault="007D03CD" w:rsidP="00115E40">
      <w:pPr>
        <w:pStyle w:val="TextoPrincipal"/>
        <w:spacing w:line="360" w:lineRule="auto"/>
        <w:ind w:firstLine="567"/>
      </w:pPr>
      <w:r w:rsidRPr="00856A28">
        <w:t xml:space="preserve">El poder elaborar un plan de negocios </w:t>
      </w:r>
      <w:r w:rsidR="00690665">
        <w:t>basado</w:t>
      </w:r>
      <w:r w:rsidR="00690665" w:rsidRPr="00856A28">
        <w:t xml:space="preserve"> </w:t>
      </w:r>
      <w:r w:rsidRPr="00856A28">
        <w:t>en los resultados obtenidos de la investigación, brindar</w:t>
      </w:r>
      <w:r w:rsidR="00690665">
        <w:t>á</w:t>
      </w:r>
      <w:r w:rsidRPr="00856A28">
        <w:t xml:space="preserve"> indicadores para medir </w:t>
      </w:r>
      <w:r w:rsidR="00BD2D02" w:rsidRPr="00856A28">
        <w:t xml:space="preserve">y evaluar </w:t>
      </w:r>
      <w:r w:rsidRPr="00856A28">
        <w:t xml:space="preserve">los resultados </w:t>
      </w:r>
      <w:r w:rsidR="00BD2D02" w:rsidRPr="00856A28">
        <w:t xml:space="preserve">financieros de </w:t>
      </w:r>
      <w:r w:rsidRPr="00856A28">
        <w:t>la nueva cuenta de ahorro y</w:t>
      </w:r>
      <w:r w:rsidR="00690665">
        <w:t>,</w:t>
      </w:r>
      <w:r w:rsidRPr="00856A28">
        <w:t xml:space="preserve"> a su </w:t>
      </w:r>
      <w:r w:rsidR="00DB7277" w:rsidRPr="00856A28">
        <w:t>vez</w:t>
      </w:r>
      <w:r w:rsidR="00690665">
        <w:t>,</w:t>
      </w:r>
      <w:r w:rsidR="00DB7277" w:rsidRPr="00856A28">
        <w:t xml:space="preserve"> coadyuvar</w:t>
      </w:r>
      <w:r w:rsidR="00581D1E">
        <w:t>á a</w:t>
      </w:r>
      <w:r w:rsidRPr="00856A28">
        <w:t xml:space="preserve"> la</w:t>
      </w:r>
      <w:r w:rsidR="00DB7277" w:rsidRPr="00856A28">
        <w:t xml:space="preserve"> retención de afiliados, </w:t>
      </w:r>
      <w:r w:rsidR="00581D1E">
        <w:t xml:space="preserve">al </w:t>
      </w:r>
      <w:r w:rsidR="00DB7277" w:rsidRPr="00856A28">
        <w:t>crecimiento</w:t>
      </w:r>
      <w:r w:rsidR="00A07070" w:rsidRPr="00856A28">
        <w:t xml:space="preserve"> de nuevos ahorrantes</w:t>
      </w:r>
      <w:r w:rsidR="00DB7277" w:rsidRPr="00856A28">
        <w:t xml:space="preserve"> </w:t>
      </w:r>
      <w:r w:rsidR="00581D1E">
        <w:t>con</w:t>
      </w:r>
      <w:r w:rsidR="00581D1E" w:rsidRPr="00856A28">
        <w:t xml:space="preserve"> </w:t>
      </w:r>
      <w:r w:rsidR="00DB7277" w:rsidRPr="00856A28">
        <w:t>este nuevo producto financiero</w:t>
      </w:r>
      <w:r w:rsidRPr="00856A28">
        <w:t>,</w:t>
      </w:r>
      <w:r w:rsidR="00581D1E">
        <w:t xml:space="preserve"> y</w:t>
      </w:r>
      <w:r w:rsidRPr="00856A28">
        <w:t xml:space="preserve"> </w:t>
      </w:r>
      <w:r w:rsidR="00581D1E">
        <w:t xml:space="preserve">a la </w:t>
      </w:r>
      <w:r w:rsidRPr="00856A28">
        <w:t>activación de cuentas de ahorro</w:t>
      </w:r>
      <w:r w:rsidR="00581D1E">
        <w:t>,</w:t>
      </w:r>
      <w:r w:rsidR="006C647F" w:rsidRPr="00856A28">
        <w:t xml:space="preserve"> entre otras métricas cualitativas y cuantitativas que se pueden implementar.</w:t>
      </w:r>
      <w:r w:rsidRPr="00856A28">
        <w:t xml:space="preserve"> </w:t>
      </w:r>
    </w:p>
    <w:p w14:paraId="3E3014B9" w14:textId="51F2E655" w:rsidR="003E7358" w:rsidRPr="00856A28" w:rsidRDefault="003E7358">
      <w:pPr>
        <w:widowControl/>
        <w:spacing w:after="160" w:line="259" w:lineRule="auto"/>
        <w:rPr>
          <w:rFonts w:ascii="Times New Roman" w:hAnsi="Times New Roman" w:cs="Times New Roman"/>
          <w:sz w:val="24"/>
          <w:szCs w:val="24"/>
        </w:rPr>
      </w:pPr>
      <w:r w:rsidRPr="004854E0">
        <w:rPr>
          <w:rFonts w:ascii="Times New Roman" w:hAnsi="Times New Roman" w:cs="Times New Roman"/>
        </w:rPr>
        <w:br w:type="page"/>
      </w:r>
    </w:p>
    <w:p w14:paraId="6E7B259D" w14:textId="6D61F9F9" w:rsidR="00210E95" w:rsidRPr="00856A28" w:rsidRDefault="003E7358" w:rsidP="007C17FB">
      <w:pPr>
        <w:pStyle w:val="Ttulo1"/>
        <w:numPr>
          <w:ilvl w:val="0"/>
          <w:numId w:val="0"/>
        </w:numPr>
        <w:ind w:left="432"/>
      </w:pPr>
      <w:bookmarkStart w:id="380" w:name="_Toc474331182"/>
      <w:bookmarkStart w:id="381" w:name="_Toc474331381"/>
      <w:bookmarkStart w:id="382" w:name="_Toc159604247"/>
      <w:r w:rsidRPr="00856A28">
        <w:lastRenderedPageBreak/>
        <w:t>CAPÍTULO II. MARCO TEÓRICO</w:t>
      </w:r>
      <w:bookmarkEnd w:id="380"/>
      <w:bookmarkEnd w:id="381"/>
      <w:bookmarkEnd w:id="382"/>
    </w:p>
    <w:p w14:paraId="1C005B34" w14:textId="4BC86027" w:rsidR="000316A6" w:rsidRPr="009B7A8D" w:rsidRDefault="008B3A85" w:rsidP="00500C20">
      <w:pPr>
        <w:pStyle w:val="TextoPrincipal"/>
        <w:spacing w:line="360" w:lineRule="auto"/>
        <w:ind w:firstLine="567"/>
      </w:pPr>
      <w:r w:rsidRPr="009B7A8D">
        <w:t xml:space="preserve">El marco referencial del </w:t>
      </w:r>
      <w:r w:rsidR="00615B32" w:rsidRPr="009B7A8D">
        <w:t xml:space="preserve">presente estudio cuenta con </w:t>
      </w:r>
      <w:r w:rsidR="00D2688B" w:rsidRPr="009B7A8D">
        <w:t xml:space="preserve">tres </w:t>
      </w:r>
      <w:r w:rsidR="00615B32" w:rsidRPr="009B7A8D">
        <w:t xml:space="preserve">secciones </w:t>
      </w:r>
      <w:r w:rsidRPr="009B7A8D">
        <w:t xml:space="preserve">que corresponden a </w:t>
      </w:r>
      <w:r w:rsidR="00CD5615" w:rsidRPr="009B7A8D">
        <w:t xml:space="preserve">los </w:t>
      </w:r>
      <w:r w:rsidR="00615B32" w:rsidRPr="009B7A8D">
        <w:t>estudio</w:t>
      </w:r>
      <w:r w:rsidR="00CD5615" w:rsidRPr="009B7A8D">
        <w:t>s</w:t>
      </w:r>
      <w:r w:rsidR="00615B32" w:rsidRPr="009B7A8D">
        <w:t xml:space="preserve"> de mercado, técnico y financiero</w:t>
      </w:r>
      <w:r w:rsidRPr="009B7A8D">
        <w:t xml:space="preserve">. En la primera sección, se describe </w:t>
      </w:r>
      <w:r w:rsidR="008807A5" w:rsidRPr="009B7A8D">
        <w:t>el contenido</w:t>
      </w:r>
      <w:r w:rsidR="00615B32" w:rsidRPr="009B7A8D">
        <w:t xml:space="preserve"> mínimo </w:t>
      </w:r>
      <w:r w:rsidR="008807A5" w:rsidRPr="009B7A8D">
        <w:t>de</w:t>
      </w:r>
      <w:r w:rsidR="00615B32" w:rsidRPr="009B7A8D">
        <w:t xml:space="preserve"> un estudio de mercado relacionado </w:t>
      </w:r>
      <w:r w:rsidR="00725026" w:rsidRPr="009B7A8D">
        <w:t xml:space="preserve">con el </w:t>
      </w:r>
      <w:r w:rsidR="00615B32" w:rsidRPr="009B7A8D">
        <w:t xml:space="preserve">tema de </w:t>
      </w:r>
      <w:r w:rsidR="00725026" w:rsidRPr="009B7A8D">
        <w:t xml:space="preserve">la presente </w:t>
      </w:r>
      <w:r w:rsidR="00615B32" w:rsidRPr="009B7A8D">
        <w:t xml:space="preserve">investigación en Honduras y </w:t>
      </w:r>
      <w:r w:rsidRPr="009B7A8D">
        <w:t>algunos países de</w:t>
      </w:r>
      <w:r w:rsidR="00615B32" w:rsidRPr="009B7A8D">
        <w:t xml:space="preserve"> América</w:t>
      </w:r>
      <w:r w:rsidRPr="009B7A8D">
        <w:t>. La segunda sección</w:t>
      </w:r>
      <w:r w:rsidR="00725026" w:rsidRPr="009B7A8D">
        <w:t>,</w:t>
      </w:r>
      <w:r w:rsidR="00615B32" w:rsidRPr="009B7A8D">
        <w:t xml:space="preserve"> </w:t>
      </w:r>
      <w:r w:rsidR="00705919" w:rsidRPr="009B7A8D">
        <w:t xml:space="preserve">el </w:t>
      </w:r>
      <w:r w:rsidR="00615B32" w:rsidRPr="009B7A8D">
        <w:t xml:space="preserve">estudio técnico, </w:t>
      </w:r>
      <w:r w:rsidR="005F4E23" w:rsidRPr="009B7A8D">
        <w:t>aborda</w:t>
      </w:r>
      <w:r w:rsidR="00615B32" w:rsidRPr="009B7A8D">
        <w:rPr>
          <w:color w:val="FF0000"/>
        </w:rPr>
        <w:t xml:space="preserve"> </w:t>
      </w:r>
      <w:r w:rsidR="00615B32" w:rsidRPr="009B7A8D">
        <w:t xml:space="preserve">información relacionada con procesos, equipo y personas </w:t>
      </w:r>
      <w:r w:rsidR="00D510B2" w:rsidRPr="009B7A8D">
        <w:t xml:space="preserve">de acuerdo con </w:t>
      </w:r>
      <w:r w:rsidR="005F4E23" w:rsidRPr="009B7A8D">
        <w:t>el requerimiento mínimo</w:t>
      </w:r>
      <w:r w:rsidR="00D510B2" w:rsidRPr="009B7A8D">
        <w:t xml:space="preserve"> para</w:t>
      </w:r>
      <w:r w:rsidR="001F4004" w:rsidRPr="009B7A8D">
        <w:t xml:space="preserve"> la creación de</w:t>
      </w:r>
      <w:r w:rsidR="00D510B2" w:rsidRPr="009B7A8D">
        <w:t xml:space="preserve"> </w:t>
      </w:r>
      <w:r w:rsidR="001F4004" w:rsidRPr="009B7A8D">
        <w:t>la</w:t>
      </w:r>
      <w:r w:rsidR="00D510B2" w:rsidRPr="009B7A8D">
        <w:t xml:space="preserve"> </w:t>
      </w:r>
      <w:r w:rsidR="001F4004" w:rsidRPr="009B7A8D">
        <w:t>C</w:t>
      </w:r>
      <w:r w:rsidR="00D510B2" w:rsidRPr="009B7A8D">
        <w:t xml:space="preserve">uenta de </w:t>
      </w:r>
      <w:r w:rsidR="001F4004" w:rsidRPr="009B7A8D">
        <w:t>A</w:t>
      </w:r>
      <w:r w:rsidR="00D510B2" w:rsidRPr="009B7A8D">
        <w:t xml:space="preserve">horro </w:t>
      </w:r>
      <w:r w:rsidR="001F4004" w:rsidRPr="009B7A8D">
        <w:t>P</w:t>
      </w:r>
      <w:r w:rsidR="00D510B2" w:rsidRPr="009B7A8D">
        <w:t xml:space="preserve">rogramado por </w:t>
      </w:r>
      <w:r w:rsidR="001F4004" w:rsidRPr="009B7A8D">
        <w:t>O</w:t>
      </w:r>
      <w:r w:rsidR="00D510B2" w:rsidRPr="009B7A8D">
        <w:t>bjetivos</w:t>
      </w:r>
      <w:r w:rsidRPr="009B7A8D">
        <w:t xml:space="preserve">. Finalmente, </w:t>
      </w:r>
      <w:r w:rsidR="00D510B2" w:rsidRPr="009B7A8D">
        <w:t xml:space="preserve">el estudio financiero </w:t>
      </w:r>
      <w:r w:rsidR="003F503B" w:rsidRPr="009B7A8D">
        <w:t>arroja los resultados</w:t>
      </w:r>
      <w:r w:rsidR="003460EF" w:rsidRPr="009B7A8D">
        <w:t xml:space="preserve"> que permiten</w:t>
      </w:r>
      <w:r w:rsidR="003F503B" w:rsidRPr="009B7A8D">
        <w:t xml:space="preserve"> </w:t>
      </w:r>
      <w:r w:rsidR="00D510B2" w:rsidRPr="009B7A8D">
        <w:t xml:space="preserve">conocer </w:t>
      </w:r>
      <w:r w:rsidR="003460EF" w:rsidRPr="009B7A8D">
        <w:t xml:space="preserve">si es </w:t>
      </w:r>
      <w:r w:rsidR="00D510B2" w:rsidRPr="009B7A8D">
        <w:t>factib</w:t>
      </w:r>
      <w:r w:rsidR="003460EF" w:rsidRPr="009B7A8D">
        <w:t>le la implementación</w:t>
      </w:r>
      <w:r w:rsidR="00176A06" w:rsidRPr="009B7A8D">
        <w:t xml:space="preserve"> de este producto en la Cooperativa ELGA</w:t>
      </w:r>
      <w:r w:rsidR="009B7A8D" w:rsidRPr="009B7A8D">
        <w:t>,</w:t>
      </w:r>
      <w:r w:rsidR="00D510B2" w:rsidRPr="009B7A8D">
        <w:t xml:space="preserve"> </w:t>
      </w:r>
      <w:r w:rsidR="005422F5" w:rsidRPr="009B7A8D">
        <w:t xml:space="preserve">tomando como referencia las experiencias </w:t>
      </w:r>
      <w:r w:rsidR="00166F10" w:rsidRPr="009B7A8D">
        <w:t>y resultados obtenidos por otros</w:t>
      </w:r>
      <w:r w:rsidR="00D2688B" w:rsidRPr="009B7A8D">
        <w:t xml:space="preserve"> investigadores.</w:t>
      </w:r>
    </w:p>
    <w:p w14:paraId="3DC1059F" w14:textId="77777777" w:rsidR="006B1F4B" w:rsidRPr="00856A28" w:rsidRDefault="006B1F4B">
      <w:pPr>
        <w:pStyle w:val="Prrafodelista"/>
        <w:numPr>
          <w:ilvl w:val="0"/>
          <w:numId w:val="2"/>
        </w:numPr>
        <w:spacing w:after="120" w:line="360" w:lineRule="auto"/>
        <w:outlineLvl w:val="1"/>
        <w:rPr>
          <w:rFonts w:ascii="Times New Roman" w:eastAsia="Times New Roman" w:hAnsi="Times New Roman" w:cs="Times New Roman"/>
          <w:b/>
          <w:bCs/>
          <w:vanish/>
          <w:sz w:val="24"/>
          <w:szCs w:val="32"/>
        </w:rPr>
      </w:pPr>
      <w:bookmarkStart w:id="383" w:name="_Toc152918546"/>
      <w:bookmarkStart w:id="384" w:name="_Toc152918784"/>
      <w:bookmarkStart w:id="385" w:name="_Toc153410932"/>
      <w:bookmarkStart w:id="386" w:name="_Toc153411078"/>
      <w:bookmarkStart w:id="387" w:name="_Toc153588948"/>
      <w:bookmarkStart w:id="388" w:name="_Toc153594475"/>
      <w:bookmarkStart w:id="389" w:name="_Toc153595037"/>
      <w:bookmarkStart w:id="390" w:name="_Toc158833667"/>
      <w:bookmarkStart w:id="391" w:name="_Toc158840685"/>
      <w:bookmarkStart w:id="392" w:name="_Toc158841079"/>
      <w:bookmarkStart w:id="393" w:name="_Toc158841237"/>
      <w:bookmarkStart w:id="394" w:name="_Toc158841645"/>
      <w:bookmarkStart w:id="395" w:name="_Toc158841820"/>
      <w:bookmarkStart w:id="396" w:name="_Toc158841983"/>
      <w:bookmarkStart w:id="397" w:name="_Toc158842146"/>
      <w:bookmarkStart w:id="398" w:name="_Toc474331183"/>
      <w:bookmarkStart w:id="399" w:name="_Toc474331382"/>
      <w:bookmarkStart w:id="400" w:name="_Toc159604248"/>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400"/>
    </w:p>
    <w:p w14:paraId="3BA7F90B" w14:textId="77777777" w:rsidR="006B1F4B" w:rsidRPr="004854E0" w:rsidRDefault="006B1F4B">
      <w:pPr>
        <w:pStyle w:val="Prrafodelista"/>
        <w:numPr>
          <w:ilvl w:val="0"/>
          <w:numId w:val="4"/>
        </w:numPr>
        <w:spacing w:after="120" w:line="360" w:lineRule="auto"/>
        <w:outlineLvl w:val="1"/>
        <w:rPr>
          <w:rFonts w:ascii="Times New Roman" w:hAnsi="Times New Roman" w:cs="Times New Roman"/>
          <w:vanish/>
        </w:rPr>
      </w:pPr>
      <w:bookmarkStart w:id="401" w:name="_Toc152918547"/>
      <w:bookmarkStart w:id="402" w:name="_Toc152918785"/>
      <w:bookmarkStart w:id="403" w:name="_Toc153410933"/>
      <w:bookmarkStart w:id="404" w:name="_Toc153411079"/>
      <w:bookmarkStart w:id="405" w:name="_Toc153588949"/>
      <w:bookmarkStart w:id="406" w:name="_Toc153594476"/>
      <w:bookmarkStart w:id="407" w:name="_Toc153595038"/>
      <w:bookmarkStart w:id="408" w:name="_Toc158833668"/>
      <w:bookmarkStart w:id="409" w:name="_Toc158840686"/>
      <w:bookmarkStart w:id="410" w:name="_Toc158841080"/>
      <w:bookmarkStart w:id="411" w:name="_Toc158841238"/>
      <w:bookmarkStart w:id="412" w:name="_Toc158841646"/>
      <w:bookmarkStart w:id="413" w:name="_Toc158841821"/>
      <w:bookmarkStart w:id="414" w:name="_Toc158841984"/>
      <w:bookmarkStart w:id="415" w:name="_Toc158842147"/>
      <w:bookmarkStart w:id="416" w:name="_Toc159604249"/>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07272513" w14:textId="77777777" w:rsidR="006B1F4B" w:rsidRPr="00856A28" w:rsidRDefault="006B1F4B">
      <w:pPr>
        <w:pStyle w:val="Prrafodelista"/>
        <w:keepNext/>
        <w:keepLines/>
        <w:numPr>
          <w:ilvl w:val="0"/>
          <w:numId w:val="26"/>
        </w:numPr>
        <w:spacing w:after="120" w:line="360" w:lineRule="auto"/>
        <w:outlineLvl w:val="0"/>
        <w:rPr>
          <w:rFonts w:ascii="Times New Roman" w:eastAsiaTheme="majorEastAsia" w:hAnsi="Times New Roman" w:cs="Times New Roman"/>
          <w:b/>
          <w:vanish/>
          <w:sz w:val="28"/>
          <w:szCs w:val="28"/>
        </w:rPr>
      </w:pPr>
      <w:bookmarkStart w:id="417" w:name="_Toc152918548"/>
      <w:bookmarkStart w:id="418" w:name="_Toc152918786"/>
      <w:bookmarkStart w:id="419" w:name="_Toc153410934"/>
      <w:bookmarkStart w:id="420" w:name="_Toc153411080"/>
      <w:bookmarkStart w:id="421" w:name="_Toc153588950"/>
      <w:bookmarkStart w:id="422" w:name="_Toc153594477"/>
      <w:bookmarkStart w:id="423" w:name="_Toc153595039"/>
      <w:bookmarkStart w:id="424" w:name="_Toc158833669"/>
      <w:bookmarkStart w:id="425" w:name="_Toc158840687"/>
      <w:bookmarkStart w:id="426" w:name="_Toc158841081"/>
      <w:bookmarkStart w:id="427" w:name="_Toc158841239"/>
      <w:bookmarkStart w:id="428" w:name="_Toc158841647"/>
      <w:bookmarkStart w:id="429" w:name="_Toc158841822"/>
      <w:bookmarkStart w:id="430" w:name="_Toc158841985"/>
      <w:bookmarkStart w:id="431" w:name="_Toc158842148"/>
      <w:bookmarkStart w:id="432" w:name="_Toc159604250"/>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14:paraId="5DB5E27C" w14:textId="77777777" w:rsidR="006B1F4B" w:rsidRPr="00856A28" w:rsidRDefault="006B1F4B">
      <w:pPr>
        <w:pStyle w:val="Prrafodelista"/>
        <w:keepNext/>
        <w:keepLines/>
        <w:numPr>
          <w:ilvl w:val="0"/>
          <w:numId w:val="26"/>
        </w:numPr>
        <w:spacing w:after="120" w:line="360" w:lineRule="auto"/>
        <w:outlineLvl w:val="0"/>
        <w:rPr>
          <w:rFonts w:ascii="Times New Roman" w:eastAsiaTheme="majorEastAsia" w:hAnsi="Times New Roman" w:cs="Times New Roman"/>
          <w:b/>
          <w:vanish/>
          <w:sz w:val="28"/>
          <w:szCs w:val="28"/>
        </w:rPr>
      </w:pPr>
      <w:bookmarkStart w:id="433" w:name="_Toc152918549"/>
      <w:bookmarkStart w:id="434" w:name="_Toc152918787"/>
      <w:bookmarkStart w:id="435" w:name="_Toc153410935"/>
      <w:bookmarkStart w:id="436" w:name="_Toc153411081"/>
      <w:bookmarkStart w:id="437" w:name="_Toc153588951"/>
      <w:bookmarkStart w:id="438" w:name="_Toc153594478"/>
      <w:bookmarkStart w:id="439" w:name="_Toc153595040"/>
      <w:bookmarkStart w:id="440" w:name="_Toc158833670"/>
      <w:bookmarkStart w:id="441" w:name="_Toc158840688"/>
      <w:bookmarkStart w:id="442" w:name="_Toc158841082"/>
      <w:bookmarkStart w:id="443" w:name="_Toc158841240"/>
      <w:bookmarkStart w:id="444" w:name="_Toc158841648"/>
      <w:bookmarkStart w:id="445" w:name="_Toc158841823"/>
      <w:bookmarkStart w:id="446" w:name="_Toc158841986"/>
      <w:bookmarkStart w:id="447" w:name="_Toc158842149"/>
      <w:bookmarkStart w:id="448" w:name="_Toc159604251"/>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5B217F33" w14:textId="77777777" w:rsidR="00AA56EE" w:rsidRPr="00AA56EE" w:rsidRDefault="00AA56EE">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8"/>
          <w:szCs w:val="28"/>
        </w:rPr>
      </w:pPr>
      <w:bookmarkStart w:id="449" w:name="_Toc153594479"/>
      <w:bookmarkStart w:id="450" w:name="_Toc153595041"/>
      <w:bookmarkStart w:id="451" w:name="_Toc158833671"/>
      <w:bookmarkStart w:id="452" w:name="_Toc158840689"/>
      <w:bookmarkStart w:id="453" w:name="_Toc158841083"/>
      <w:bookmarkStart w:id="454" w:name="_Toc158841241"/>
      <w:bookmarkStart w:id="455" w:name="_Toc158841649"/>
      <w:bookmarkStart w:id="456" w:name="_Toc158841824"/>
      <w:bookmarkStart w:id="457" w:name="_Toc158841987"/>
      <w:bookmarkStart w:id="458" w:name="_Toc158842150"/>
      <w:bookmarkStart w:id="459" w:name="_Toc159604252"/>
      <w:bookmarkEnd w:id="449"/>
      <w:bookmarkEnd w:id="450"/>
      <w:bookmarkEnd w:id="451"/>
      <w:bookmarkEnd w:id="452"/>
      <w:bookmarkEnd w:id="453"/>
      <w:bookmarkEnd w:id="454"/>
      <w:bookmarkEnd w:id="455"/>
      <w:bookmarkEnd w:id="456"/>
      <w:bookmarkEnd w:id="457"/>
      <w:bookmarkEnd w:id="458"/>
      <w:bookmarkEnd w:id="459"/>
    </w:p>
    <w:p w14:paraId="08C5BCFE" w14:textId="77777777" w:rsidR="00AA56EE" w:rsidRPr="00AA56EE" w:rsidRDefault="00AA56EE">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8"/>
          <w:szCs w:val="28"/>
        </w:rPr>
      </w:pPr>
      <w:bookmarkStart w:id="460" w:name="_Toc153594480"/>
      <w:bookmarkStart w:id="461" w:name="_Toc153595042"/>
      <w:bookmarkStart w:id="462" w:name="_Toc158833672"/>
      <w:bookmarkStart w:id="463" w:name="_Toc158840690"/>
      <w:bookmarkStart w:id="464" w:name="_Toc158841084"/>
      <w:bookmarkStart w:id="465" w:name="_Toc158841242"/>
      <w:bookmarkStart w:id="466" w:name="_Toc158841650"/>
      <w:bookmarkStart w:id="467" w:name="_Toc158841825"/>
      <w:bookmarkStart w:id="468" w:name="_Toc158841988"/>
      <w:bookmarkStart w:id="469" w:name="_Toc158842151"/>
      <w:bookmarkStart w:id="470" w:name="_Toc159604253"/>
      <w:bookmarkEnd w:id="460"/>
      <w:bookmarkEnd w:id="461"/>
      <w:bookmarkEnd w:id="462"/>
      <w:bookmarkEnd w:id="463"/>
      <w:bookmarkEnd w:id="464"/>
      <w:bookmarkEnd w:id="465"/>
      <w:bookmarkEnd w:id="466"/>
      <w:bookmarkEnd w:id="467"/>
      <w:bookmarkEnd w:id="468"/>
      <w:bookmarkEnd w:id="469"/>
      <w:bookmarkEnd w:id="470"/>
    </w:p>
    <w:p w14:paraId="2CD485D3" w14:textId="2F19B872" w:rsidR="006B1F4B" w:rsidRPr="00856A28" w:rsidRDefault="006B1F4B" w:rsidP="00AA56EE">
      <w:pPr>
        <w:pStyle w:val="Ttulo2"/>
      </w:pPr>
      <w:r w:rsidRPr="00856A28">
        <w:t xml:space="preserve"> </w:t>
      </w:r>
      <w:bookmarkStart w:id="471" w:name="_Toc159604254"/>
      <w:r w:rsidRPr="00856A28">
        <w:t>ANÁLISIS DE LA SITUACIÓN ACTUAL</w:t>
      </w:r>
      <w:bookmarkEnd w:id="471"/>
    </w:p>
    <w:p w14:paraId="4182BD33" w14:textId="0B4C76E2" w:rsidR="00086FD2" w:rsidRPr="00F60AA9" w:rsidRDefault="00086FD2" w:rsidP="00500C20">
      <w:pPr>
        <w:pStyle w:val="TextoPrincipal"/>
        <w:spacing w:line="360" w:lineRule="auto"/>
        <w:ind w:firstLine="567"/>
      </w:pPr>
      <w:r w:rsidRPr="00856A28">
        <w:t>Adam Smith realizó su crítica al mercantilismo desde una discusión financiera y económica al resaltar que el dinero no es igual al valor, ello no significa que no deba ser estudiado el dinero o</w:t>
      </w:r>
      <w:r w:rsidR="005929D6">
        <w:t>,</w:t>
      </w:r>
      <w:r w:rsidRPr="00856A28">
        <w:t xml:space="preserve"> peor aún</w:t>
      </w:r>
      <w:r w:rsidR="005929D6">
        <w:t>,</w:t>
      </w:r>
      <w:r w:rsidRPr="00856A28">
        <w:t xml:space="preserve"> minimizado. El análisis del dinero lo aborda desde una visión integral, busca explicar c</w:t>
      </w:r>
      <w:r w:rsidR="00B47A42">
        <w:t>ó</w:t>
      </w:r>
      <w:r w:rsidRPr="00856A28">
        <w:t xml:space="preserve">mo el dinero funciona en el sistema financiero, esta relación entre los bancos, el dinero bancario como un adelanto financiero, su uso en las transacciones, el interés generado, y posteriormente como un liquidador de deudas. El conocimiento en general no es algo que se estanca, es dinámico y cambiante a lo largo del tiempo, en ello, nuestro conocimiento sobre el dinero cada día es mayor, por lo que cada día se cuenta con más alternativas para administrar el dinero en las instituciones financieras y </w:t>
      </w:r>
      <w:r w:rsidRPr="00F60AA9">
        <w:t>cooperativas a nivel mundial. (Quintana, 2023).</w:t>
      </w:r>
    </w:p>
    <w:p w14:paraId="75338A06" w14:textId="0E474198" w:rsidR="00086FD2" w:rsidRPr="00F60AA9" w:rsidRDefault="00086FD2" w:rsidP="00500C20">
      <w:pPr>
        <w:pStyle w:val="TextoPrincipal"/>
        <w:spacing w:line="360" w:lineRule="auto"/>
        <w:ind w:firstLine="567"/>
      </w:pPr>
      <w:r w:rsidRPr="00F60AA9">
        <w:t>De acuerdo con los análisis realizados en este nuevo siglo</w:t>
      </w:r>
      <w:r w:rsidR="0006409F" w:rsidRPr="00F60AA9">
        <w:t>,</w:t>
      </w:r>
      <w:r w:rsidRPr="00F60AA9">
        <w:t xml:space="preserve"> la inteligencia artificial (IA) puede desempeñar un papel importante en ayudar a ahorrar dinero a fin de mes. Existen aplicaciones y plataformas impulsadas por IA que pueden analizar</w:t>
      </w:r>
      <w:r w:rsidR="00051AE3" w:rsidRPr="00F60AA9">
        <w:t xml:space="preserve"> los</w:t>
      </w:r>
      <w:r w:rsidRPr="00F60AA9">
        <w:t xml:space="preserve"> hábitos de gasto, identificar áreas donde</w:t>
      </w:r>
      <w:r w:rsidR="00051AE3" w:rsidRPr="00F60AA9">
        <w:t xml:space="preserve"> pueden</w:t>
      </w:r>
      <w:r w:rsidRPr="00F60AA9">
        <w:t xml:space="preserve"> reducir</w:t>
      </w:r>
      <w:r w:rsidR="00051AE3" w:rsidRPr="00F60AA9">
        <w:t>se</w:t>
      </w:r>
      <w:r w:rsidR="003403AC" w:rsidRPr="00F60AA9">
        <w:t xml:space="preserve"> los</w:t>
      </w:r>
      <w:r w:rsidRPr="00F60AA9">
        <w:t xml:space="preserve"> gastos y</w:t>
      </w:r>
      <w:r w:rsidR="003403AC" w:rsidRPr="00F60AA9">
        <w:t xml:space="preserve"> brindar</w:t>
      </w:r>
      <w:r w:rsidRPr="00F60AA9">
        <w:t xml:space="preserve"> recomendaciones personalizadas para ahorrar. Estas herramientas también pueden ayudar a rastrear los gastos y así poder establecer recordatorios de facturas y ofrecer sugerencias sobre cómo optimizar las finanzas. Por eso, es recomendable aprovechar la tecnología de IA para mejorar en la práctica del ahorro. («Inteligencia Artificial revela cuál es el mejor método de ahorro de dinero a fin de mes», 2023).</w:t>
      </w:r>
    </w:p>
    <w:p w14:paraId="05D3BE4E" w14:textId="1C1044DD" w:rsidR="00086FD2" w:rsidRPr="00451194" w:rsidRDefault="00086FD2" w:rsidP="00500C20">
      <w:pPr>
        <w:pStyle w:val="TextoPrincipal"/>
        <w:spacing w:line="360" w:lineRule="auto"/>
        <w:ind w:firstLine="567"/>
      </w:pPr>
      <w:r w:rsidRPr="00451194">
        <w:t>Ahorrar dinero siempre es un objetivo importante para muchas personas, pero en Honduras puede ser un reto aún mayor si se tiene un ingreso limitado. Si</w:t>
      </w:r>
      <w:r w:rsidR="007E627A" w:rsidRPr="00451194">
        <w:t xml:space="preserve"> dicho ingreso ronda alrededor de </w:t>
      </w:r>
      <w:r w:rsidR="007E627A" w:rsidRPr="00451194">
        <w:lastRenderedPageBreak/>
        <w:t>los</w:t>
      </w:r>
      <w:r w:rsidRPr="00451194">
        <w:t xml:space="preserve"> 20 mil </w:t>
      </w:r>
      <w:r w:rsidR="00541160" w:rsidRPr="00451194">
        <w:t>l</w:t>
      </w:r>
      <w:r w:rsidRPr="00451194">
        <w:t>empiras al mes, es posible ahorrar una cantidad significativa de dinero si se aplican algunos consejos útiles. El primer paso para ahorrar es establecer un presupuesto claro y realista. Identifica</w:t>
      </w:r>
      <w:r w:rsidR="007049DE" w:rsidRPr="00451194">
        <w:t>r los</w:t>
      </w:r>
      <w:r w:rsidRPr="00451194">
        <w:t xml:space="preserve"> gastos fijos, como renta, servicios y transporte, y asigna</w:t>
      </w:r>
      <w:r w:rsidR="007049DE" w:rsidRPr="00451194">
        <w:t>r</w:t>
      </w:r>
      <w:r w:rsidRPr="00451194">
        <w:t xml:space="preserve"> una cantidad para gastos variables, como alimentación y entretenimiento. También es importante establecer metas de ahorro y priorizar los gastos</w:t>
      </w:r>
      <w:r w:rsidR="007049DE" w:rsidRPr="00451194">
        <w:t>. E</w:t>
      </w:r>
      <w:r w:rsidRPr="00451194">
        <w:t xml:space="preserve">sta es la forma más viable para lograr metas de ahorro. </w:t>
      </w:r>
      <w:r w:rsidR="00797CC5" w:rsidRPr="00451194">
        <w:t>(Digital, 2023b)</w:t>
      </w:r>
      <w:r w:rsidRPr="00451194">
        <w:t>.</w:t>
      </w:r>
    </w:p>
    <w:p w14:paraId="7E5B5A18" w14:textId="12632AD6" w:rsidR="006B1F4B" w:rsidRPr="002373AC" w:rsidRDefault="006B1F4B" w:rsidP="00500C20">
      <w:pPr>
        <w:pStyle w:val="TextoPrincipal"/>
        <w:spacing w:line="360" w:lineRule="auto"/>
        <w:ind w:firstLine="567"/>
      </w:pPr>
      <w:r w:rsidRPr="00856A28">
        <w:t>La cultura del ahorro es un hábito que permite reservar una parte del dinero basado en planes para lograr metas económicas.</w:t>
      </w:r>
      <w:r w:rsidR="00B876BB" w:rsidRPr="00856A28">
        <w:t xml:space="preserve"> </w:t>
      </w:r>
      <w:r w:rsidRPr="00856A28">
        <w:t xml:space="preserve">El vicepresidente corporativo de Imagen y Comunicaciones de Grupo Financiero Atlántida, Carlos Girón, considera que la cultura del ahorro debe ser parte de una </w:t>
      </w:r>
      <w:r w:rsidRPr="002373AC">
        <w:t xml:space="preserve">política pública de educación </w:t>
      </w:r>
      <w:r w:rsidR="00B876BB" w:rsidRPr="002373AC">
        <w:t xml:space="preserve">en </w:t>
      </w:r>
      <w:r w:rsidRPr="002373AC">
        <w:t xml:space="preserve">Honduras, que tenga como prioridad el ahorro. </w:t>
      </w:r>
    </w:p>
    <w:p w14:paraId="119C5530" w14:textId="7A44030E" w:rsidR="006B1F4B" w:rsidRPr="002373AC" w:rsidRDefault="006B1F4B" w:rsidP="00500C20">
      <w:pPr>
        <w:pStyle w:val="TextoPrincipal"/>
        <w:spacing w:line="360" w:lineRule="auto"/>
        <w:ind w:firstLine="567"/>
      </w:pPr>
      <w:r w:rsidRPr="002373AC">
        <w:t>La bancarización,</w:t>
      </w:r>
      <w:r w:rsidR="00AB41B3" w:rsidRPr="002373AC">
        <w:t xml:space="preserve"> </w:t>
      </w:r>
      <w:r w:rsidRPr="002373AC">
        <w:t>la inclusión y la educación financiera han cobrado auge en los últimos años en Honduras, no obstante, el país carece de una Política Nacional de Educación Financiera, priorizando el ahorro para que venga a fortalecer las finanzas personales y familiares, así como la economía del país. En la entrevista realizada para Diario El Heraldo</w:t>
      </w:r>
      <w:r w:rsidR="00550A8A" w:rsidRPr="002373AC">
        <w:t>,</w:t>
      </w:r>
      <w:r w:rsidRPr="002373AC">
        <w:t xml:space="preserve"> Gir</w:t>
      </w:r>
      <w:r w:rsidR="00550A8A" w:rsidRPr="002373AC">
        <w:t>ó</w:t>
      </w:r>
      <w:r w:rsidRPr="002373AC">
        <w:t xml:space="preserve">n menciona que la cultura del ahorro debe ser parte de una materia educativa para que más jóvenes coloquen el primer pie a través de la huella financiera mediante el ahorro y la capacitación.  Ya que los jóvenes no están teniendo la sabiduría de abuelos y padres del manejo inteligente del dinero, el consumismo y la oferta global de productos está ocasionando problemas financieros en varias familias”. </w:t>
      </w:r>
      <w:r w:rsidR="006E735E" w:rsidRPr="002373AC">
        <w:t>(cronologia/-/meta/brand-studi</w:t>
      </w:r>
      <w:r w:rsidR="00771547" w:rsidRPr="002373AC">
        <w:t>y</w:t>
      </w:r>
      <w:r w:rsidR="006E735E" w:rsidRPr="002373AC">
        <w:t>o, s. f.)</w:t>
      </w:r>
      <w:r w:rsidR="00B876BB" w:rsidRPr="002373AC">
        <w:t>.</w:t>
      </w:r>
    </w:p>
    <w:p w14:paraId="1DB8F53E" w14:textId="2428DBCD" w:rsidR="00771547" w:rsidRPr="00856A28" w:rsidRDefault="00771547" w:rsidP="00500C20">
      <w:pPr>
        <w:pStyle w:val="TextoPrincipal"/>
        <w:spacing w:line="360" w:lineRule="auto"/>
        <w:ind w:firstLine="567"/>
      </w:pPr>
      <w:r w:rsidRPr="00856A28">
        <w:t>Actualmente</w:t>
      </w:r>
      <w:r w:rsidR="003144BC">
        <w:t>,</w:t>
      </w:r>
      <w:r w:rsidRPr="00856A28">
        <w:t xml:space="preserve"> en Honduras se cuenta con diversas opciones para ahorrar </w:t>
      </w:r>
      <w:r w:rsidR="00C641E7" w:rsidRPr="00856A28">
        <w:t>desde bancos totalmente digitales hasta lo</w:t>
      </w:r>
      <w:r w:rsidR="00591F65">
        <w:t>s</w:t>
      </w:r>
      <w:r w:rsidR="00C641E7" w:rsidRPr="00856A28">
        <w:t xml:space="preserve"> más tradicional</w:t>
      </w:r>
      <w:r w:rsidR="00591F65">
        <w:t>es</w:t>
      </w:r>
      <w:r w:rsidR="00C641E7" w:rsidRPr="00856A28">
        <w:t>, así como una variedad de cooperativas en diferentes municipios del país que brindan opciones de ahorro para no limitar los planes y metas que los hondureños puedan tener</w:t>
      </w:r>
      <w:r w:rsidR="00955C68">
        <w:t>.</w:t>
      </w:r>
      <w:r w:rsidR="00C641E7" w:rsidRPr="00856A28">
        <w:t xml:space="preserve"> </w:t>
      </w:r>
      <w:r w:rsidR="00955C68">
        <w:t>C</w:t>
      </w:r>
      <w:r w:rsidR="00C641E7" w:rsidRPr="00856A28">
        <w:t>ada institución se ha modernizado y cuentan con diferentes plataformas para acercar los servicios a sus clientes o afiliados; pero, cada día las necesidades de los usuarios cambian o son más exigentes por lo que es necesario una innovación constante.</w:t>
      </w:r>
    </w:p>
    <w:p w14:paraId="4B44C6E3" w14:textId="77777777" w:rsidR="00456A38" w:rsidRPr="00856A28" w:rsidRDefault="00456A38">
      <w:pPr>
        <w:pStyle w:val="Prrafodelista"/>
        <w:keepNext/>
        <w:keepLines/>
        <w:numPr>
          <w:ilvl w:val="0"/>
          <w:numId w:val="5"/>
        </w:numPr>
        <w:spacing w:after="120" w:line="360" w:lineRule="auto"/>
        <w:outlineLvl w:val="2"/>
        <w:rPr>
          <w:rFonts w:ascii="Times New Roman" w:eastAsiaTheme="majorEastAsia" w:hAnsi="Times New Roman" w:cs="Times New Roman"/>
          <w:b/>
          <w:vanish/>
          <w:sz w:val="24"/>
          <w:szCs w:val="24"/>
        </w:rPr>
      </w:pPr>
      <w:bookmarkStart w:id="472" w:name="_Toc152918551"/>
      <w:bookmarkStart w:id="473" w:name="_Toc152918789"/>
      <w:bookmarkStart w:id="474" w:name="_Toc153410937"/>
      <w:bookmarkStart w:id="475" w:name="_Toc153411083"/>
      <w:bookmarkStart w:id="476" w:name="_Toc153588953"/>
      <w:bookmarkStart w:id="477" w:name="_Toc153594482"/>
      <w:bookmarkStart w:id="478" w:name="_Toc153595044"/>
      <w:bookmarkStart w:id="479" w:name="_Toc158833674"/>
      <w:bookmarkStart w:id="480" w:name="_Toc158840692"/>
      <w:bookmarkStart w:id="481" w:name="_Toc158841086"/>
      <w:bookmarkStart w:id="482" w:name="_Toc158841244"/>
      <w:bookmarkStart w:id="483" w:name="_Toc158841652"/>
      <w:bookmarkStart w:id="484" w:name="_Toc158841827"/>
      <w:bookmarkStart w:id="485" w:name="_Toc158841990"/>
      <w:bookmarkStart w:id="486" w:name="_Toc158842153"/>
      <w:bookmarkStart w:id="487" w:name="_Toc159604255"/>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0C6B398B" w14:textId="77777777" w:rsidR="00456A38" w:rsidRPr="00856A28" w:rsidRDefault="00456A38">
      <w:pPr>
        <w:pStyle w:val="Prrafodelista"/>
        <w:keepNext/>
        <w:keepLines/>
        <w:numPr>
          <w:ilvl w:val="1"/>
          <w:numId w:val="5"/>
        </w:numPr>
        <w:spacing w:after="120" w:line="360" w:lineRule="auto"/>
        <w:outlineLvl w:val="2"/>
        <w:rPr>
          <w:rFonts w:ascii="Times New Roman" w:eastAsiaTheme="majorEastAsia" w:hAnsi="Times New Roman" w:cs="Times New Roman"/>
          <w:b/>
          <w:vanish/>
          <w:sz w:val="24"/>
          <w:szCs w:val="24"/>
        </w:rPr>
      </w:pPr>
      <w:bookmarkStart w:id="488" w:name="_Toc152918552"/>
      <w:bookmarkStart w:id="489" w:name="_Toc152918790"/>
      <w:bookmarkStart w:id="490" w:name="_Toc153410938"/>
      <w:bookmarkStart w:id="491" w:name="_Toc153411084"/>
      <w:bookmarkStart w:id="492" w:name="_Toc153588954"/>
      <w:bookmarkStart w:id="493" w:name="_Toc153594483"/>
      <w:bookmarkStart w:id="494" w:name="_Toc153595045"/>
      <w:bookmarkStart w:id="495" w:name="_Toc158833675"/>
      <w:bookmarkStart w:id="496" w:name="_Toc158840693"/>
      <w:bookmarkStart w:id="497" w:name="_Toc158841087"/>
      <w:bookmarkStart w:id="498" w:name="_Toc158841245"/>
      <w:bookmarkStart w:id="499" w:name="_Toc158841653"/>
      <w:bookmarkStart w:id="500" w:name="_Toc158841828"/>
      <w:bookmarkStart w:id="501" w:name="_Toc158841991"/>
      <w:bookmarkStart w:id="502" w:name="_Toc158842154"/>
      <w:bookmarkStart w:id="503" w:name="_Toc159604256"/>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59186093" w14:textId="288EE16F" w:rsidR="00BB1CEF" w:rsidRPr="00856A28" w:rsidRDefault="00122770">
      <w:pPr>
        <w:pStyle w:val="Ttulo3"/>
        <w:numPr>
          <w:ilvl w:val="2"/>
          <w:numId w:val="5"/>
        </w:numPr>
        <w:spacing w:before="0" w:line="360" w:lineRule="auto"/>
        <w:ind w:left="567" w:hanging="567"/>
        <w:rPr>
          <w:rFonts w:cs="Times New Roman"/>
          <w:b w:val="0"/>
          <w:bCs/>
        </w:rPr>
      </w:pPr>
      <w:bookmarkStart w:id="504" w:name="_Toc159604257"/>
      <w:r w:rsidRPr="00856A28">
        <w:rPr>
          <w:rFonts w:cs="Times New Roman"/>
          <w:b w:val="0"/>
          <w:bCs/>
        </w:rPr>
        <w:t>SISTEMA FINANCIERO</w:t>
      </w:r>
      <w:bookmarkEnd w:id="504"/>
    </w:p>
    <w:p w14:paraId="7F6D4CBE" w14:textId="5F9342D3" w:rsidR="00FD77F3" w:rsidRPr="00856A28" w:rsidRDefault="00625CFA" w:rsidP="00500C20">
      <w:pPr>
        <w:pStyle w:val="Bibliografa"/>
        <w:spacing w:after="120" w:line="360" w:lineRule="auto"/>
        <w:ind w:left="0" w:firstLine="567"/>
        <w:jc w:val="both"/>
        <w:rPr>
          <w:rFonts w:ascii="Times New Roman" w:hAnsi="Times New Roman" w:cs="Times New Roman"/>
          <w:sz w:val="24"/>
          <w:szCs w:val="24"/>
        </w:rPr>
      </w:pPr>
      <w:r w:rsidRPr="00856A28">
        <w:rPr>
          <w:rFonts w:ascii="Times New Roman" w:hAnsi="Times New Roman" w:cs="Times New Roman"/>
          <w:sz w:val="24"/>
          <w:szCs w:val="24"/>
        </w:rPr>
        <w:t xml:space="preserve">La </w:t>
      </w:r>
      <w:r w:rsidR="00FE507A">
        <w:rPr>
          <w:rFonts w:ascii="Times New Roman" w:hAnsi="Times New Roman" w:cs="Times New Roman"/>
          <w:sz w:val="24"/>
          <w:szCs w:val="24"/>
        </w:rPr>
        <w:t>C</w:t>
      </w:r>
      <w:r w:rsidRPr="00856A28">
        <w:rPr>
          <w:rFonts w:ascii="Times New Roman" w:hAnsi="Times New Roman" w:cs="Times New Roman"/>
          <w:sz w:val="24"/>
          <w:szCs w:val="24"/>
        </w:rPr>
        <w:t>omisión Nacional de Bancos y Seguros (CNBS), señala que e</w:t>
      </w:r>
      <w:r w:rsidR="007716CC" w:rsidRPr="00856A28">
        <w:rPr>
          <w:rFonts w:ascii="Times New Roman" w:hAnsi="Times New Roman" w:cs="Times New Roman"/>
          <w:sz w:val="24"/>
          <w:szCs w:val="24"/>
        </w:rPr>
        <w:t xml:space="preserve">l sistema financiero es el conjunto de instituciones o intermediarios financieros, relacionados entre sí directa o indirectamente, que recogen el ahorro transitoriamente ocioso y se lo ofrecen a los demandantes de crédito. </w:t>
      </w:r>
      <w:r w:rsidR="00FD77F3" w:rsidRPr="00856A28">
        <w:rPr>
          <w:rFonts w:ascii="Times New Roman" w:hAnsi="Times New Roman" w:cs="Times New Roman"/>
          <w:sz w:val="24"/>
          <w:szCs w:val="24"/>
        </w:rPr>
        <w:t xml:space="preserve"> Son instituciones del sistema financiero:</w:t>
      </w:r>
    </w:p>
    <w:p w14:paraId="1F261B8F" w14:textId="53DB77A4" w:rsidR="00FD77F3" w:rsidRPr="00856A28" w:rsidRDefault="00FD77F3">
      <w:pPr>
        <w:pStyle w:val="Prrafodelista"/>
        <w:numPr>
          <w:ilvl w:val="0"/>
          <w:numId w:val="28"/>
        </w:numPr>
        <w:spacing w:after="120" w:line="360" w:lineRule="auto"/>
        <w:ind w:left="567" w:hanging="567"/>
        <w:rPr>
          <w:rFonts w:ascii="Times New Roman" w:hAnsi="Times New Roman" w:cs="Times New Roman"/>
          <w:sz w:val="24"/>
          <w:szCs w:val="24"/>
        </w:rPr>
      </w:pPr>
      <w:r w:rsidRPr="00856A28">
        <w:rPr>
          <w:rFonts w:ascii="Times New Roman" w:hAnsi="Times New Roman" w:cs="Times New Roman"/>
          <w:sz w:val="24"/>
          <w:szCs w:val="24"/>
        </w:rPr>
        <w:lastRenderedPageBreak/>
        <w:t>Los bancos públicos o bancos privados;</w:t>
      </w:r>
    </w:p>
    <w:p w14:paraId="13FC08DB" w14:textId="77777777" w:rsidR="00FD77F3" w:rsidRPr="00856A28" w:rsidRDefault="00FD77F3">
      <w:pPr>
        <w:pStyle w:val="Prrafodelista"/>
        <w:numPr>
          <w:ilvl w:val="0"/>
          <w:numId w:val="28"/>
        </w:numPr>
        <w:spacing w:after="120" w:line="360" w:lineRule="auto"/>
        <w:ind w:left="567" w:hanging="567"/>
        <w:rPr>
          <w:rFonts w:ascii="Times New Roman" w:hAnsi="Times New Roman" w:cs="Times New Roman"/>
          <w:sz w:val="24"/>
          <w:szCs w:val="24"/>
        </w:rPr>
      </w:pPr>
      <w:r w:rsidRPr="00856A28">
        <w:rPr>
          <w:rFonts w:ascii="Times New Roman" w:hAnsi="Times New Roman" w:cs="Times New Roman"/>
          <w:sz w:val="24"/>
          <w:szCs w:val="24"/>
        </w:rPr>
        <w:t>Las asociaciones de ahorro y préstamo;</w:t>
      </w:r>
    </w:p>
    <w:p w14:paraId="46EC6D1C" w14:textId="73336843" w:rsidR="00FD77F3" w:rsidRPr="00856A28" w:rsidRDefault="00FD77F3">
      <w:pPr>
        <w:pStyle w:val="Prrafodelista"/>
        <w:numPr>
          <w:ilvl w:val="0"/>
          <w:numId w:val="28"/>
        </w:numPr>
        <w:spacing w:after="120" w:line="360" w:lineRule="auto"/>
        <w:ind w:left="567" w:hanging="567"/>
        <w:rPr>
          <w:rFonts w:ascii="Times New Roman" w:hAnsi="Times New Roman" w:cs="Times New Roman"/>
          <w:sz w:val="24"/>
          <w:szCs w:val="24"/>
        </w:rPr>
      </w:pPr>
      <w:r w:rsidRPr="00856A28">
        <w:rPr>
          <w:rFonts w:ascii="Times New Roman" w:hAnsi="Times New Roman" w:cs="Times New Roman"/>
          <w:sz w:val="24"/>
          <w:szCs w:val="24"/>
        </w:rPr>
        <w:t>Las sociedades financieras; y,</w:t>
      </w:r>
    </w:p>
    <w:p w14:paraId="1C638565" w14:textId="1A4C4D63" w:rsidR="00FD77F3" w:rsidRPr="00856A28" w:rsidRDefault="00FD77F3">
      <w:pPr>
        <w:pStyle w:val="Prrafodelista"/>
        <w:numPr>
          <w:ilvl w:val="0"/>
          <w:numId w:val="28"/>
        </w:numPr>
        <w:spacing w:after="120" w:line="360" w:lineRule="auto"/>
        <w:ind w:left="567" w:hanging="567"/>
        <w:rPr>
          <w:rFonts w:ascii="Times New Roman" w:hAnsi="Times New Roman" w:cs="Times New Roman"/>
          <w:sz w:val="24"/>
          <w:szCs w:val="24"/>
        </w:rPr>
      </w:pPr>
      <w:r w:rsidRPr="00856A28">
        <w:rPr>
          <w:rFonts w:ascii="Times New Roman" w:hAnsi="Times New Roman" w:cs="Times New Roman"/>
          <w:sz w:val="24"/>
          <w:szCs w:val="24"/>
        </w:rPr>
        <w:t>Cualesquiera otras que se dediquen en forma habitual y sistemática a</w:t>
      </w:r>
      <w:r w:rsidR="007C62C6" w:rsidRPr="00856A28">
        <w:rPr>
          <w:rFonts w:ascii="Times New Roman" w:hAnsi="Times New Roman" w:cs="Times New Roman"/>
          <w:sz w:val="24"/>
          <w:szCs w:val="24"/>
        </w:rPr>
        <w:t xml:space="preserve"> </w:t>
      </w:r>
      <w:r w:rsidRPr="00856A28">
        <w:rPr>
          <w:rFonts w:ascii="Times New Roman" w:hAnsi="Times New Roman" w:cs="Times New Roman"/>
          <w:sz w:val="24"/>
          <w:szCs w:val="24"/>
        </w:rPr>
        <w:t>las actividades</w:t>
      </w:r>
      <w:r w:rsidR="007C62C6" w:rsidRPr="00856A28">
        <w:rPr>
          <w:rFonts w:ascii="Times New Roman" w:hAnsi="Times New Roman" w:cs="Times New Roman"/>
          <w:sz w:val="24"/>
          <w:szCs w:val="24"/>
        </w:rPr>
        <w:t xml:space="preserve"> </w:t>
      </w:r>
      <w:r w:rsidRPr="00856A28">
        <w:rPr>
          <w:rFonts w:ascii="Times New Roman" w:hAnsi="Times New Roman" w:cs="Times New Roman"/>
          <w:sz w:val="24"/>
          <w:szCs w:val="24"/>
        </w:rPr>
        <w:t>indicadas en esta Ley, previa autorización de la</w:t>
      </w:r>
      <w:r w:rsidR="007C62C6" w:rsidRPr="00856A28">
        <w:rPr>
          <w:rFonts w:ascii="Times New Roman" w:hAnsi="Times New Roman" w:cs="Times New Roman"/>
          <w:sz w:val="24"/>
          <w:szCs w:val="24"/>
        </w:rPr>
        <w:t xml:space="preserve"> </w:t>
      </w:r>
      <w:r w:rsidRPr="00856A28">
        <w:rPr>
          <w:rFonts w:ascii="Times New Roman" w:hAnsi="Times New Roman" w:cs="Times New Roman"/>
          <w:sz w:val="24"/>
          <w:szCs w:val="24"/>
        </w:rPr>
        <w:t>Comisión Nacional de Bancos y seguros.</w:t>
      </w:r>
      <w:r w:rsidR="000C7E71" w:rsidRPr="00856A28">
        <w:rPr>
          <w:rFonts w:ascii="Times New Roman" w:hAnsi="Times New Roman" w:cs="Times New Roman"/>
          <w:sz w:val="24"/>
          <w:szCs w:val="24"/>
        </w:rPr>
        <w:t>(</w:t>
      </w:r>
      <w:r w:rsidR="000C7E71" w:rsidRPr="00856A28">
        <w:rPr>
          <w:rFonts w:ascii="Times New Roman" w:hAnsi="Times New Roman" w:cs="Times New Roman"/>
          <w:i/>
          <w:iCs/>
          <w:sz w:val="24"/>
          <w:szCs w:val="24"/>
        </w:rPr>
        <w:t>Ley del Sistema Financiero (Reformado por el CPC)2010.pdf</w:t>
      </w:r>
      <w:r w:rsidR="000C7E71" w:rsidRPr="00856A28">
        <w:rPr>
          <w:rFonts w:ascii="Times New Roman" w:hAnsi="Times New Roman" w:cs="Times New Roman"/>
          <w:sz w:val="24"/>
          <w:szCs w:val="24"/>
        </w:rPr>
        <w:t>, s. f.-a, p. 2)</w:t>
      </w:r>
      <w:r w:rsidR="007C62C6" w:rsidRPr="00856A28">
        <w:rPr>
          <w:rFonts w:ascii="Times New Roman" w:hAnsi="Times New Roman" w:cs="Times New Roman"/>
          <w:sz w:val="24"/>
          <w:szCs w:val="24"/>
        </w:rPr>
        <w:t>.</w:t>
      </w:r>
    </w:p>
    <w:p w14:paraId="49945DB0" w14:textId="6D8CAA9E" w:rsidR="00543E19" w:rsidRPr="00856A28" w:rsidRDefault="00A263CD" w:rsidP="00500C20">
      <w:pPr>
        <w:pStyle w:val="TextoPrincipal"/>
        <w:spacing w:line="360" w:lineRule="auto"/>
        <w:ind w:firstLine="567"/>
      </w:pPr>
      <w:r w:rsidRPr="00856A28">
        <w:t>El Articulo 46 de la Ley del Sistema Financiero establece veintiséis (26) operaciones bancarias que los ba</w:t>
      </w:r>
      <w:r w:rsidR="007716CC" w:rsidRPr="00856A28">
        <w:t xml:space="preserve">ncos del sistema financiero podrán efectuar </w:t>
      </w:r>
      <w:r w:rsidRPr="00856A28">
        <w:t xml:space="preserve">entre las cuales </w:t>
      </w:r>
      <w:r w:rsidR="000473DE">
        <w:t xml:space="preserve">figura en primer lugar </w:t>
      </w:r>
      <w:r w:rsidR="00E2552B">
        <w:t>r</w:t>
      </w:r>
      <w:r w:rsidR="007716CC" w:rsidRPr="00856A28">
        <w:t>ecibir depósitos a la vista, de ahorro y a plazo fijo en moneda nacional</w:t>
      </w:r>
      <w:r w:rsidR="00543E19" w:rsidRPr="00856A28">
        <w:t xml:space="preserve"> </w:t>
      </w:r>
      <w:r w:rsidR="007716CC" w:rsidRPr="00856A28">
        <w:t xml:space="preserve">o </w:t>
      </w:r>
      <w:r w:rsidR="00EE3284" w:rsidRPr="00856A28">
        <w:t>extranjera</w:t>
      </w:r>
      <w:r w:rsidR="00E2552B">
        <w:t>,</w:t>
      </w:r>
      <w:r w:rsidR="00EE3284" w:rsidRPr="00856A28">
        <w:t xml:space="preserve"> siendo </w:t>
      </w:r>
      <w:r w:rsidR="008429A2">
        <w:t>esta el objeto de estudio</w:t>
      </w:r>
      <w:r w:rsidR="00EE3284" w:rsidRPr="00856A28">
        <w:t xml:space="preserve"> en el presente análisis</w:t>
      </w:r>
      <w:r w:rsidR="00543E19" w:rsidRPr="00856A28">
        <w:t>.</w:t>
      </w:r>
      <w:r w:rsidR="007C6921" w:rsidRPr="00856A28">
        <w:t xml:space="preserve"> </w:t>
      </w:r>
      <w:r w:rsidR="000C7E71" w:rsidRPr="00856A28">
        <w:t xml:space="preserve">(Decreto No. 19-2004 </w:t>
      </w:r>
      <w:r w:rsidR="000C7E71" w:rsidRPr="00856A28">
        <w:rPr>
          <w:i/>
          <w:iCs/>
        </w:rPr>
        <w:t>Ley del Sistema Financiero (Reformado por el CPC)2010.pdf</w:t>
      </w:r>
      <w:r w:rsidR="000C7E71" w:rsidRPr="00856A28">
        <w:t>, s. f.-a, p. 19)</w:t>
      </w:r>
      <w:r w:rsidR="00DD6D5A" w:rsidRPr="00856A28">
        <w:t>.</w:t>
      </w:r>
    </w:p>
    <w:p w14:paraId="45B97ECB" w14:textId="5D82D281" w:rsidR="00D25162" w:rsidRPr="00856A28" w:rsidRDefault="00D25162" w:rsidP="00500C20">
      <w:pPr>
        <w:pStyle w:val="TextoPrincipal"/>
        <w:spacing w:line="360" w:lineRule="auto"/>
        <w:ind w:firstLine="567"/>
      </w:pPr>
      <w:r w:rsidRPr="00856A28">
        <w:t>El Sistema Financiero en Honduras está conformado por bancos públicos y privados</w:t>
      </w:r>
      <w:r w:rsidR="008429A2">
        <w:t>,</w:t>
      </w:r>
      <w:r w:rsidRPr="00856A28">
        <w:t xml:space="preserve"> sociedades financieras, </w:t>
      </w:r>
      <w:r w:rsidR="008429A2">
        <w:t>f</w:t>
      </w:r>
      <w:r w:rsidRPr="00856A28">
        <w:t xml:space="preserve">ondos de </w:t>
      </w:r>
      <w:r w:rsidR="008429A2">
        <w:t>p</w:t>
      </w:r>
      <w:r w:rsidRPr="00856A28">
        <w:t xml:space="preserve">ensiones, organizaciones financieras, entre otras, todas cuentan con sus propias normas de control específicas y diferenciadas que se encargan de preservar tanto su seguridad como su solidez </w:t>
      </w:r>
      <w:r w:rsidR="0018560C">
        <w:t>(Fig. 2)</w:t>
      </w:r>
      <w:r w:rsidRPr="00856A28">
        <w:t xml:space="preserve">. </w:t>
      </w:r>
      <w:r w:rsidR="006E735E" w:rsidRPr="00856A28">
        <w:t>(</w:t>
      </w:r>
      <w:r w:rsidR="006E735E" w:rsidRPr="00856A28">
        <w:rPr>
          <w:i/>
          <w:iCs/>
        </w:rPr>
        <w:t>Estructura Sistema Financiero.pdf</w:t>
      </w:r>
      <w:r w:rsidR="006E735E" w:rsidRPr="00856A28">
        <w:t>, s. f.)</w:t>
      </w:r>
      <w:r w:rsidRPr="00856A28">
        <w:t>.</w:t>
      </w:r>
    </w:p>
    <w:p w14:paraId="71BEA343" w14:textId="398A363B" w:rsidR="00D25162" w:rsidRPr="00856A28" w:rsidRDefault="00D25162" w:rsidP="00FD4E43">
      <w:pPr>
        <w:pStyle w:val="TextoPrincipal"/>
        <w:spacing w:line="240" w:lineRule="auto"/>
        <w:ind w:firstLine="0"/>
      </w:pPr>
      <w:r w:rsidRPr="00856A28">
        <w:rPr>
          <w:noProof/>
        </w:rPr>
        <w:drawing>
          <wp:inline distT="0" distB="0" distL="0" distR="0" wp14:anchorId="064F36B3" wp14:editId="7BF295DD">
            <wp:extent cx="5991225" cy="3276600"/>
            <wp:effectExtent l="0" t="0" r="9525" b="0"/>
            <wp:docPr id="487983399" name="Imagen 1" descr="Una captura de pantalla de un celul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983399" name="Imagen 1" descr="Una captura de pantalla de un celular&#10;&#10;Descripción generada automáticamente con confianza media"/>
                    <pic:cNvPicPr/>
                  </pic:nvPicPr>
                  <pic:blipFill rotWithShape="1">
                    <a:blip r:embed="rId12"/>
                    <a:srcRect/>
                    <a:stretch/>
                  </pic:blipFill>
                  <pic:spPr bwMode="auto">
                    <a:xfrm>
                      <a:off x="0" y="0"/>
                      <a:ext cx="6058146" cy="3313199"/>
                    </a:xfrm>
                    <a:prstGeom prst="rect">
                      <a:avLst/>
                    </a:prstGeom>
                    <a:ln>
                      <a:noFill/>
                    </a:ln>
                    <a:extLst>
                      <a:ext uri="{53640926-AAD7-44D8-BBD7-CCE9431645EC}">
                        <a14:shadowObscured xmlns:a14="http://schemas.microsoft.com/office/drawing/2010/main"/>
                      </a:ext>
                    </a:extLst>
                  </pic:spPr>
                </pic:pic>
              </a:graphicData>
            </a:graphic>
          </wp:inline>
        </w:drawing>
      </w:r>
    </w:p>
    <w:p w14:paraId="18344FC4" w14:textId="4CDBF292" w:rsidR="004462EA" w:rsidRPr="00921A82" w:rsidRDefault="00921A82" w:rsidP="00921A82">
      <w:pPr>
        <w:pStyle w:val="Descripcin"/>
        <w:spacing w:after="0" w:line="240" w:lineRule="auto"/>
        <w:rPr>
          <w:rFonts w:cs="Times New Roman"/>
          <w:color w:val="auto"/>
          <w:lang w:val="es-HN"/>
        </w:rPr>
      </w:pPr>
      <w:r w:rsidRPr="00921A82">
        <w:rPr>
          <w:rFonts w:cs="Times New Roman"/>
          <w:color w:val="auto"/>
          <w:lang w:val="es-HN"/>
        </w:rPr>
        <w:t xml:space="preserve">Figura </w:t>
      </w:r>
      <w:r w:rsidRPr="00921A82">
        <w:rPr>
          <w:rFonts w:cs="Times New Roman"/>
          <w:color w:val="auto"/>
        </w:rPr>
        <w:fldChar w:fldCharType="begin"/>
      </w:r>
      <w:r w:rsidRPr="00921A82">
        <w:rPr>
          <w:rFonts w:cs="Times New Roman"/>
          <w:color w:val="auto"/>
          <w:lang w:val="es-HN"/>
        </w:rPr>
        <w:instrText xml:space="preserve"> SEQ Figura \* ARABIC </w:instrText>
      </w:r>
      <w:r w:rsidRPr="00921A82">
        <w:rPr>
          <w:rFonts w:cs="Times New Roman"/>
          <w:color w:val="auto"/>
        </w:rPr>
        <w:fldChar w:fldCharType="separate"/>
      </w:r>
      <w:r w:rsidR="00F003E8">
        <w:rPr>
          <w:rFonts w:cs="Times New Roman"/>
          <w:noProof/>
          <w:color w:val="auto"/>
          <w:lang w:val="es-HN"/>
        </w:rPr>
        <w:t>2</w:t>
      </w:r>
      <w:r w:rsidRPr="00921A82">
        <w:rPr>
          <w:rFonts w:cs="Times New Roman"/>
          <w:color w:val="auto"/>
        </w:rPr>
        <w:fldChar w:fldCharType="end"/>
      </w:r>
      <w:r w:rsidRPr="00921A82">
        <w:rPr>
          <w:rFonts w:cs="Times New Roman"/>
          <w:color w:val="auto"/>
          <w:lang w:val="es-HN"/>
        </w:rPr>
        <w:t xml:space="preserve"> </w:t>
      </w:r>
      <w:r w:rsidR="000F23EE">
        <w:rPr>
          <w:rFonts w:cs="Times New Roman"/>
          <w:color w:val="auto"/>
          <w:lang w:val="es-HN"/>
        </w:rPr>
        <w:t xml:space="preserve">- </w:t>
      </w:r>
      <w:r w:rsidR="004462EA" w:rsidRPr="00921A82">
        <w:rPr>
          <w:rFonts w:cs="Times New Roman"/>
          <w:color w:val="auto"/>
          <w:lang w:val="es-HN"/>
        </w:rPr>
        <w:t>CONFORMACION DEL SISTEMA FINANCIERO</w:t>
      </w:r>
    </w:p>
    <w:p w14:paraId="5468C38E" w14:textId="52AF5C5D" w:rsidR="00A96420" w:rsidRPr="00921A82" w:rsidRDefault="00A96420" w:rsidP="00907867">
      <w:pPr>
        <w:spacing w:line="360" w:lineRule="auto"/>
        <w:rPr>
          <w:rFonts w:ascii="Times New Roman" w:hAnsi="Times New Roman" w:cs="Times New Roman"/>
          <w:sz w:val="20"/>
          <w:szCs w:val="20"/>
        </w:rPr>
      </w:pPr>
      <w:r w:rsidRPr="00921A82">
        <w:rPr>
          <w:rFonts w:ascii="Times New Roman" w:hAnsi="Times New Roman" w:cs="Times New Roman"/>
          <w:sz w:val="20"/>
          <w:szCs w:val="20"/>
        </w:rPr>
        <w:t xml:space="preserve">Fuente: </w:t>
      </w:r>
      <w:r w:rsidR="00AD4B1C" w:rsidRPr="00921A82">
        <w:rPr>
          <w:rFonts w:ascii="Times New Roman" w:hAnsi="Times New Roman" w:cs="Times New Roman"/>
          <w:sz w:val="20"/>
          <w:szCs w:val="20"/>
        </w:rPr>
        <w:t>Comisión Nacional de Banco y Seguros</w:t>
      </w:r>
      <w:r w:rsidR="006E7BCA" w:rsidRPr="00921A82">
        <w:rPr>
          <w:rFonts w:ascii="Times New Roman" w:hAnsi="Times New Roman" w:cs="Times New Roman"/>
          <w:sz w:val="20"/>
          <w:szCs w:val="20"/>
        </w:rPr>
        <w:t xml:space="preserve"> (CNBS)</w:t>
      </w:r>
    </w:p>
    <w:p w14:paraId="5A80BD9C" w14:textId="77777777" w:rsidR="0064438E" w:rsidRPr="00856A28" w:rsidRDefault="0064438E">
      <w:pPr>
        <w:pStyle w:val="Prrafodelista"/>
        <w:keepNext/>
        <w:keepLines/>
        <w:numPr>
          <w:ilvl w:val="0"/>
          <w:numId w:val="27"/>
        </w:numPr>
        <w:spacing w:after="120" w:line="360" w:lineRule="auto"/>
        <w:jc w:val="center"/>
        <w:outlineLvl w:val="0"/>
        <w:rPr>
          <w:rFonts w:ascii="Times New Roman" w:eastAsiaTheme="majorEastAsia" w:hAnsi="Times New Roman" w:cs="Times New Roman"/>
          <w:b/>
          <w:vanish/>
          <w:sz w:val="28"/>
          <w:szCs w:val="28"/>
        </w:rPr>
      </w:pPr>
      <w:bookmarkStart w:id="505" w:name="_Toc152918554"/>
      <w:bookmarkStart w:id="506" w:name="_Toc152918792"/>
      <w:bookmarkStart w:id="507" w:name="_Toc153410940"/>
      <w:bookmarkStart w:id="508" w:name="_Toc153411086"/>
      <w:bookmarkStart w:id="509" w:name="_Toc153588956"/>
      <w:bookmarkStart w:id="510" w:name="_Toc153594485"/>
      <w:bookmarkStart w:id="511" w:name="_Toc153595047"/>
      <w:bookmarkStart w:id="512" w:name="_Toc158833677"/>
      <w:bookmarkStart w:id="513" w:name="_Toc158840695"/>
      <w:bookmarkStart w:id="514" w:name="_Toc158841089"/>
      <w:bookmarkStart w:id="515" w:name="_Toc158841247"/>
      <w:bookmarkStart w:id="516" w:name="_Toc158841655"/>
      <w:bookmarkStart w:id="517" w:name="_Toc158841830"/>
      <w:bookmarkStart w:id="518" w:name="_Toc158841993"/>
      <w:bookmarkStart w:id="519" w:name="_Toc158842156"/>
      <w:bookmarkStart w:id="520" w:name="_Toc159604258"/>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p w14:paraId="0872569A" w14:textId="77777777" w:rsidR="0064438E" w:rsidRPr="00856A28" w:rsidRDefault="0064438E">
      <w:pPr>
        <w:pStyle w:val="Prrafodelista"/>
        <w:numPr>
          <w:ilvl w:val="1"/>
          <w:numId w:val="27"/>
        </w:numPr>
        <w:spacing w:after="120" w:line="360" w:lineRule="auto"/>
        <w:outlineLvl w:val="1"/>
        <w:rPr>
          <w:rFonts w:ascii="Times New Roman" w:eastAsia="Times New Roman" w:hAnsi="Times New Roman" w:cs="Times New Roman"/>
          <w:b/>
          <w:bCs/>
          <w:vanish/>
          <w:sz w:val="24"/>
          <w:szCs w:val="32"/>
        </w:rPr>
      </w:pPr>
      <w:bookmarkStart w:id="521" w:name="_Toc152918555"/>
      <w:bookmarkStart w:id="522" w:name="_Toc152918793"/>
      <w:bookmarkStart w:id="523" w:name="_Toc153410941"/>
      <w:bookmarkStart w:id="524" w:name="_Toc153411087"/>
      <w:bookmarkStart w:id="525" w:name="_Toc153588957"/>
      <w:bookmarkStart w:id="526" w:name="_Toc153594486"/>
      <w:bookmarkStart w:id="527" w:name="_Toc153595048"/>
      <w:bookmarkStart w:id="528" w:name="_Toc158833678"/>
      <w:bookmarkStart w:id="529" w:name="_Toc158840696"/>
      <w:bookmarkStart w:id="530" w:name="_Toc158841090"/>
      <w:bookmarkStart w:id="531" w:name="_Toc158841248"/>
      <w:bookmarkStart w:id="532" w:name="_Toc158841656"/>
      <w:bookmarkStart w:id="533" w:name="_Toc158841831"/>
      <w:bookmarkStart w:id="534" w:name="_Toc158841994"/>
      <w:bookmarkStart w:id="535" w:name="_Toc158842157"/>
      <w:bookmarkStart w:id="536" w:name="_Toc159604259"/>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692F5B7" w14:textId="77777777" w:rsidR="0064438E" w:rsidRPr="00856A28" w:rsidRDefault="0064438E">
      <w:pPr>
        <w:pStyle w:val="Prrafodelista"/>
        <w:keepNext/>
        <w:keepLines/>
        <w:numPr>
          <w:ilvl w:val="2"/>
          <w:numId w:val="27"/>
        </w:numPr>
        <w:spacing w:after="120" w:line="360" w:lineRule="auto"/>
        <w:outlineLvl w:val="2"/>
        <w:rPr>
          <w:rFonts w:ascii="Times New Roman" w:eastAsiaTheme="majorEastAsia" w:hAnsi="Times New Roman" w:cs="Times New Roman"/>
          <w:b/>
          <w:vanish/>
          <w:sz w:val="24"/>
          <w:szCs w:val="24"/>
        </w:rPr>
      </w:pPr>
      <w:bookmarkStart w:id="537" w:name="_Toc152918556"/>
      <w:bookmarkStart w:id="538" w:name="_Toc152918794"/>
      <w:bookmarkStart w:id="539" w:name="_Toc153410942"/>
      <w:bookmarkStart w:id="540" w:name="_Toc153411088"/>
      <w:bookmarkStart w:id="541" w:name="_Toc153588958"/>
      <w:bookmarkStart w:id="542" w:name="_Toc153594487"/>
      <w:bookmarkStart w:id="543" w:name="_Toc153595049"/>
      <w:bookmarkStart w:id="544" w:name="_Toc158833679"/>
      <w:bookmarkStart w:id="545" w:name="_Toc158840697"/>
      <w:bookmarkStart w:id="546" w:name="_Toc158841091"/>
      <w:bookmarkStart w:id="547" w:name="_Toc158841249"/>
      <w:bookmarkStart w:id="548" w:name="_Toc158841657"/>
      <w:bookmarkStart w:id="549" w:name="_Toc158841832"/>
      <w:bookmarkStart w:id="550" w:name="_Toc158841995"/>
      <w:bookmarkStart w:id="551" w:name="_Toc158842158"/>
      <w:bookmarkStart w:id="552" w:name="_Toc159604260"/>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367F1780" w14:textId="77777777" w:rsidR="00500C20" w:rsidRPr="00856A28" w:rsidRDefault="00500C20">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553" w:name="_Toc152918557"/>
      <w:bookmarkEnd w:id="553"/>
    </w:p>
    <w:p w14:paraId="7D187921" w14:textId="77777777" w:rsidR="00500C20" w:rsidRPr="00856A28" w:rsidRDefault="00500C20">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554" w:name="_Toc152918558"/>
      <w:bookmarkEnd w:id="554"/>
    </w:p>
    <w:p w14:paraId="293C898E" w14:textId="77777777" w:rsidR="00500C20" w:rsidRPr="00856A28" w:rsidRDefault="00500C20">
      <w:pPr>
        <w:pStyle w:val="Prrafodelista"/>
        <w:numPr>
          <w:ilvl w:val="1"/>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555" w:name="_Toc152918559"/>
      <w:bookmarkEnd w:id="555"/>
    </w:p>
    <w:p w14:paraId="4D32F681" w14:textId="77777777" w:rsidR="00500C20" w:rsidRPr="00856A28" w:rsidRDefault="00500C20">
      <w:pPr>
        <w:pStyle w:val="Prrafodelista"/>
        <w:numPr>
          <w:ilvl w:val="2"/>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556" w:name="_Toc152918560"/>
      <w:bookmarkEnd w:id="556"/>
    </w:p>
    <w:p w14:paraId="4A876BEB" w14:textId="77777777" w:rsidR="005273C1" w:rsidRPr="005273C1" w:rsidRDefault="005273C1">
      <w:pPr>
        <w:pStyle w:val="Prrafodelista"/>
        <w:numPr>
          <w:ilvl w:val="0"/>
          <w:numId w:val="50"/>
        </w:numPr>
        <w:tabs>
          <w:tab w:val="left" w:pos="0"/>
        </w:tabs>
        <w:spacing w:after="120" w:line="360" w:lineRule="auto"/>
        <w:jc w:val="both"/>
        <w:outlineLvl w:val="3"/>
        <w:rPr>
          <w:rFonts w:ascii="Times New Roman" w:eastAsia="Times New Roman" w:hAnsi="Times New Roman"/>
          <w:vanish/>
          <w:sz w:val="24"/>
          <w:szCs w:val="24"/>
          <w:lang w:eastAsia="es-HN"/>
        </w:rPr>
      </w:pPr>
    </w:p>
    <w:p w14:paraId="7468567F" w14:textId="77777777" w:rsidR="005273C1" w:rsidRPr="005273C1" w:rsidRDefault="005273C1">
      <w:pPr>
        <w:pStyle w:val="Prrafodelista"/>
        <w:numPr>
          <w:ilvl w:val="0"/>
          <w:numId w:val="50"/>
        </w:numPr>
        <w:tabs>
          <w:tab w:val="left" w:pos="0"/>
        </w:tabs>
        <w:spacing w:after="120" w:line="360" w:lineRule="auto"/>
        <w:jc w:val="both"/>
        <w:outlineLvl w:val="3"/>
        <w:rPr>
          <w:rFonts w:ascii="Times New Roman" w:eastAsia="Times New Roman" w:hAnsi="Times New Roman"/>
          <w:vanish/>
          <w:sz w:val="24"/>
          <w:szCs w:val="24"/>
          <w:lang w:eastAsia="es-HN"/>
        </w:rPr>
      </w:pPr>
    </w:p>
    <w:p w14:paraId="4EDD6359" w14:textId="77777777" w:rsidR="005273C1" w:rsidRPr="005273C1" w:rsidRDefault="005273C1">
      <w:pPr>
        <w:pStyle w:val="Prrafodelista"/>
        <w:numPr>
          <w:ilvl w:val="1"/>
          <w:numId w:val="50"/>
        </w:numPr>
        <w:tabs>
          <w:tab w:val="left" w:pos="0"/>
        </w:tabs>
        <w:spacing w:after="120" w:line="360" w:lineRule="auto"/>
        <w:jc w:val="both"/>
        <w:outlineLvl w:val="3"/>
        <w:rPr>
          <w:rFonts w:ascii="Times New Roman" w:eastAsia="Times New Roman" w:hAnsi="Times New Roman"/>
          <w:vanish/>
          <w:sz w:val="24"/>
          <w:szCs w:val="24"/>
          <w:lang w:eastAsia="es-HN"/>
        </w:rPr>
      </w:pPr>
    </w:p>
    <w:p w14:paraId="135E209D" w14:textId="77777777" w:rsidR="005273C1" w:rsidRPr="005273C1" w:rsidRDefault="005273C1">
      <w:pPr>
        <w:pStyle w:val="Prrafodelista"/>
        <w:numPr>
          <w:ilvl w:val="2"/>
          <w:numId w:val="50"/>
        </w:numPr>
        <w:tabs>
          <w:tab w:val="left" w:pos="0"/>
        </w:tabs>
        <w:spacing w:after="120" w:line="360" w:lineRule="auto"/>
        <w:jc w:val="both"/>
        <w:outlineLvl w:val="3"/>
        <w:rPr>
          <w:rFonts w:ascii="Times New Roman" w:eastAsia="Times New Roman" w:hAnsi="Times New Roman"/>
          <w:vanish/>
          <w:sz w:val="24"/>
          <w:szCs w:val="24"/>
          <w:lang w:eastAsia="es-HN"/>
        </w:rPr>
      </w:pPr>
    </w:p>
    <w:p w14:paraId="064CF224" w14:textId="77777777" w:rsidR="005273C1" w:rsidRPr="005273C1" w:rsidRDefault="005273C1">
      <w:pPr>
        <w:pStyle w:val="Prrafodelista"/>
        <w:numPr>
          <w:ilvl w:val="0"/>
          <w:numId w:val="51"/>
        </w:numPr>
        <w:tabs>
          <w:tab w:val="left" w:pos="0"/>
        </w:tabs>
        <w:spacing w:after="120" w:line="360" w:lineRule="auto"/>
        <w:jc w:val="both"/>
        <w:outlineLvl w:val="3"/>
        <w:rPr>
          <w:rFonts w:ascii="Times New Roman" w:eastAsia="Times New Roman" w:hAnsi="Times New Roman"/>
          <w:vanish/>
          <w:sz w:val="24"/>
          <w:szCs w:val="24"/>
          <w:lang w:eastAsia="es-HN"/>
        </w:rPr>
      </w:pPr>
    </w:p>
    <w:p w14:paraId="6CCC509D" w14:textId="77777777" w:rsidR="005273C1" w:rsidRPr="005273C1" w:rsidRDefault="005273C1">
      <w:pPr>
        <w:pStyle w:val="Prrafodelista"/>
        <w:numPr>
          <w:ilvl w:val="0"/>
          <w:numId w:val="51"/>
        </w:numPr>
        <w:tabs>
          <w:tab w:val="left" w:pos="0"/>
        </w:tabs>
        <w:spacing w:after="120" w:line="360" w:lineRule="auto"/>
        <w:jc w:val="both"/>
        <w:outlineLvl w:val="3"/>
        <w:rPr>
          <w:rFonts w:ascii="Times New Roman" w:eastAsia="Times New Roman" w:hAnsi="Times New Roman"/>
          <w:vanish/>
          <w:sz w:val="24"/>
          <w:szCs w:val="24"/>
          <w:lang w:eastAsia="es-HN"/>
        </w:rPr>
      </w:pPr>
    </w:p>
    <w:p w14:paraId="53451A7F" w14:textId="77777777" w:rsidR="005273C1" w:rsidRPr="005273C1" w:rsidRDefault="005273C1">
      <w:pPr>
        <w:pStyle w:val="Prrafodelista"/>
        <w:numPr>
          <w:ilvl w:val="1"/>
          <w:numId w:val="51"/>
        </w:numPr>
        <w:tabs>
          <w:tab w:val="left" w:pos="0"/>
        </w:tabs>
        <w:spacing w:after="120" w:line="360" w:lineRule="auto"/>
        <w:jc w:val="both"/>
        <w:outlineLvl w:val="3"/>
        <w:rPr>
          <w:rFonts w:ascii="Times New Roman" w:eastAsia="Times New Roman" w:hAnsi="Times New Roman"/>
          <w:vanish/>
          <w:sz w:val="24"/>
          <w:szCs w:val="24"/>
          <w:lang w:eastAsia="es-HN"/>
        </w:rPr>
      </w:pPr>
    </w:p>
    <w:p w14:paraId="7BAEFA5A" w14:textId="77777777" w:rsidR="005273C1" w:rsidRPr="005273C1" w:rsidRDefault="005273C1">
      <w:pPr>
        <w:pStyle w:val="Prrafodelista"/>
        <w:numPr>
          <w:ilvl w:val="2"/>
          <w:numId w:val="51"/>
        </w:numPr>
        <w:tabs>
          <w:tab w:val="left" w:pos="0"/>
        </w:tabs>
        <w:spacing w:after="120" w:line="360" w:lineRule="auto"/>
        <w:jc w:val="both"/>
        <w:outlineLvl w:val="3"/>
        <w:rPr>
          <w:rFonts w:ascii="Times New Roman" w:eastAsia="Times New Roman" w:hAnsi="Times New Roman"/>
          <w:vanish/>
          <w:sz w:val="24"/>
          <w:szCs w:val="24"/>
          <w:lang w:eastAsia="es-HN"/>
        </w:rPr>
      </w:pPr>
    </w:p>
    <w:p w14:paraId="18A8CE56" w14:textId="77777777" w:rsidR="007F2240" w:rsidRPr="007F2240" w:rsidRDefault="007F2240">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6F577501" w14:textId="77777777" w:rsidR="007F2240" w:rsidRPr="007F2240" w:rsidRDefault="007F2240">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274EFD64" w14:textId="77777777" w:rsidR="007F2240" w:rsidRPr="007F2240" w:rsidRDefault="007F2240">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05C1D1CF" w14:textId="77777777" w:rsidR="007F2240" w:rsidRPr="007F2240" w:rsidRDefault="007F2240">
      <w:pPr>
        <w:pStyle w:val="Prrafodelista"/>
        <w:numPr>
          <w:ilvl w:val="2"/>
          <w:numId w:val="52"/>
        </w:numPr>
        <w:spacing w:after="120" w:line="360" w:lineRule="auto"/>
        <w:jc w:val="both"/>
        <w:outlineLvl w:val="3"/>
        <w:rPr>
          <w:rFonts w:ascii="Times New Roman" w:eastAsia="Times New Roman" w:hAnsi="Times New Roman"/>
          <w:vanish/>
          <w:sz w:val="24"/>
          <w:szCs w:val="24"/>
          <w:lang w:eastAsia="es-HN"/>
        </w:rPr>
      </w:pPr>
    </w:p>
    <w:p w14:paraId="7E2C20BC" w14:textId="1C5BB880" w:rsidR="0064438E" w:rsidRPr="00856A28" w:rsidRDefault="0064438E" w:rsidP="009F3CD6">
      <w:pPr>
        <w:pStyle w:val="Ttulo4"/>
      </w:pPr>
      <w:r w:rsidRPr="00856A28">
        <w:t>BANCOS COMERCIALES</w:t>
      </w:r>
    </w:p>
    <w:p w14:paraId="3C5DDAB9" w14:textId="48AF6BFA" w:rsidR="00E97E1A" w:rsidRPr="00856A28" w:rsidRDefault="00E97E1A" w:rsidP="00500C20">
      <w:pPr>
        <w:spacing w:after="120" w:line="360" w:lineRule="auto"/>
        <w:ind w:firstLine="567"/>
        <w:jc w:val="both"/>
        <w:rPr>
          <w:rFonts w:ascii="Times New Roman" w:hAnsi="Times New Roman" w:cs="Times New Roman"/>
          <w:sz w:val="24"/>
          <w:szCs w:val="24"/>
        </w:rPr>
      </w:pPr>
      <w:r w:rsidRPr="00856A28">
        <w:rPr>
          <w:rFonts w:ascii="Times New Roman" w:hAnsi="Times New Roman" w:cs="Times New Roman"/>
          <w:sz w:val="24"/>
          <w:szCs w:val="24"/>
        </w:rPr>
        <w:t>Los Bancos privados</w:t>
      </w:r>
      <w:r w:rsidR="006E7BCA">
        <w:rPr>
          <w:rFonts w:ascii="Times New Roman" w:hAnsi="Times New Roman" w:cs="Times New Roman"/>
          <w:sz w:val="24"/>
          <w:szCs w:val="24"/>
        </w:rPr>
        <w:t xml:space="preserve"> son aquellos</w:t>
      </w:r>
      <w:r w:rsidR="002A0E55" w:rsidRPr="00856A28">
        <w:rPr>
          <w:rFonts w:ascii="Times New Roman" w:hAnsi="Times New Roman" w:cs="Times New Roman"/>
          <w:sz w:val="24"/>
          <w:szCs w:val="24"/>
        </w:rPr>
        <w:t xml:space="preserve"> cuya actividad principal es la admisión de depósito</w:t>
      </w:r>
      <w:r w:rsidR="006E7BCA">
        <w:rPr>
          <w:rFonts w:ascii="Times New Roman" w:hAnsi="Times New Roman" w:cs="Times New Roman"/>
          <w:sz w:val="24"/>
          <w:szCs w:val="24"/>
        </w:rPr>
        <w:t>s</w:t>
      </w:r>
      <w:r w:rsidR="002A0E55" w:rsidRPr="00856A28">
        <w:rPr>
          <w:rFonts w:ascii="Times New Roman" w:hAnsi="Times New Roman" w:cs="Times New Roman"/>
          <w:sz w:val="24"/>
          <w:szCs w:val="24"/>
        </w:rPr>
        <w:t xml:space="preserve"> y la concesión de créditos a corto plazo para facilitar la financiación de las personas y las empresas</w:t>
      </w:r>
      <w:r w:rsidRPr="00856A28">
        <w:rPr>
          <w:rFonts w:ascii="Times New Roman" w:hAnsi="Times New Roman" w:cs="Times New Roman"/>
          <w:sz w:val="24"/>
          <w:szCs w:val="24"/>
        </w:rPr>
        <w:t xml:space="preserve">. </w:t>
      </w:r>
      <w:r w:rsidR="006E735E" w:rsidRPr="00856A28">
        <w:rPr>
          <w:rFonts w:ascii="Times New Roman" w:hAnsi="Times New Roman" w:cs="Times New Roman"/>
          <w:sz w:val="24"/>
          <w:szCs w:val="24"/>
        </w:rPr>
        <w:t>(RAE, s. f.-a)</w:t>
      </w:r>
      <w:r w:rsidR="002A0E55" w:rsidRPr="00856A28">
        <w:rPr>
          <w:rFonts w:ascii="Times New Roman" w:hAnsi="Times New Roman" w:cs="Times New Roman"/>
          <w:sz w:val="24"/>
          <w:szCs w:val="24"/>
        </w:rPr>
        <w:t xml:space="preserve">. </w:t>
      </w:r>
      <w:r w:rsidRPr="00856A28">
        <w:rPr>
          <w:rFonts w:ascii="Times New Roman" w:hAnsi="Times New Roman" w:cs="Times New Roman"/>
          <w:sz w:val="24"/>
          <w:szCs w:val="24"/>
        </w:rPr>
        <w:t>Actualmente</w:t>
      </w:r>
      <w:r w:rsidR="00447BCF">
        <w:rPr>
          <w:rFonts w:ascii="Times New Roman" w:hAnsi="Times New Roman" w:cs="Times New Roman"/>
          <w:sz w:val="24"/>
          <w:szCs w:val="24"/>
        </w:rPr>
        <w:t>,</w:t>
      </w:r>
      <w:r w:rsidRPr="00856A28">
        <w:rPr>
          <w:rFonts w:ascii="Times New Roman" w:hAnsi="Times New Roman" w:cs="Times New Roman"/>
          <w:sz w:val="24"/>
          <w:szCs w:val="24"/>
        </w:rPr>
        <w:t xml:space="preserve"> existen quince</w:t>
      </w:r>
      <w:r w:rsidR="00432721">
        <w:rPr>
          <w:rFonts w:ascii="Times New Roman" w:hAnsi="Times New Roman" w:cs="Times New Roman"/>
          <w:sz w:val="24"/>
          <w:szCs w:val="24"/>
        </w:rPr>
        <w:t xml:space="preserve"> (15)</w:t>
      </w:r>
      <w:r w:rsidRPr="00856A28">
        <w:rPr>
          <w:rFonts w:ascii="Times New Roman" w:hAnsi="Times New Roman" w:cs="Times New Roman"/>
          <w:sz w:val="24"/>
          <w:szCs w:val="24"/>
        </w:rPr>
        <w:t xml:space="preserve"> bancos privados en Honduras</w:t>
      </w:r>
      <w:r w:rsidR="00447BCF">
        <w:rPr>
          <w:rFonts w:ascii="Times New Roman" w:hAnsi="Times New Roman" w:cs="Times New Roman"/>
          <w:sz w:val="24"/>
          <w:szCs w:val="24"/>
        </w:rPr>
        <w:t xml:space="preserve"> </w:t>
      </w:r>
    </w:p>
    <w:p w14:paraId="651715B2" w14:textId="2505FA69" w:rsidR="0064438E" w:rsidRPr="00856A28" w:rsidRDefault="00E97E1A" w:rsidP="00500C20">
      <w:pPr>
        <w:pStyle w:val="TextoPrincipal"/>
        <w:spacing w:line="360" w:lineRule="auto"/>
        <w:ind w:firstLine="0"/>
      </w:pPr>
      <w:r w:rsidRPr="00856A28">
        <w:rPr>
          <w:noProof/>
        </w:rPr>
        <w:drawing>
          <wp:inline distT="0" distB="0" distL="0" distR="0" wp14:anchorId="71645373" wp14:editId="70CD3571">
            <wp:extent cx="5881370" cy="2695575"/>
            <wp:effectExtent l="0" t="0" r="0" b="9525"/>
            <wp:docPr id="1264689387" name="Diagrama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802C86E" w14:textId="20EE5C71" w:rsidR="004462EA" w:rsidRPr="004854E0" w:rsidRDefault="00990F34" w:rsidP="00990F34">
      <w:pPr>
        <w:pStyle w:val="Descripcin"/>
        <w:spacing w:after="0" w:line="240" w:lineRule="auto"/>
        <w:rPr>
          <w:rFonts w:cs="Times New Roman"/>
          <w:lang w:val="es-HN"/>
        </w:rPr>
      </w:pPr>
      <w:r w:rsidRPr="00990F34">
        <w:rPr>
          <w:lang w:val="es-HN"/>
        </w:rPr>
        <w:t>Figura</w:t>
      </w:r>
      <w:r w:rsidRPr="009F0E2E">
        <w:rPr>
          <w:lang w:val="es-HN"/>
        </w:rPr>
        <w:t xml:space="preserve"> </w:t>
      </w:r>
      <w:r>
        <w:fldChar w:fldCharType="begin"/>
      </w:r>
      <w:r w:rsidRPr="009F0E2E">
        <w:rPr>
          <w:lang w:val="es-HN"/>
        </w:rPr>
        <w:instrText xml:space="preserve"> SEQ Figura \* ARABIC </w:instrText>
      </w:r>
      <w:r>
        <w:fldChar w:fldCharType="separate"/>
      </w:r>
      <w:r w:rsidR="00F003E8">
        <w:rPr>
          <w:noProof/>
          <w:lang w:val="es-HN"/>
        </w:rPr>
        <w:t>3</w:t>
      </w:r>
      <w:r>
        <w:fldChar w:fldCharType="end"/>
      </w:r>
      <w:r w:rsidRPr="009F0E2E">
        <w:rPr>
          <w:lang w:val="es-HN"/>
        </w:rPr>
        <w:t xml:space="preserve"> </w:t>
      </w:r>
      <w:r w:rsidR="000F23EE" w:rsidRPr="009F0E2E">
        <w:rPr>
          <w:lang w:val="es-HN"/>
        </w:rPr>
        <w:t xml:space="preserve">- </w:t>
      </w:r>
      <w:r w:rsidR="004462EA" w:rsidRPr="004854E0">
        <w:rPr>
          <w:rFonts w:cs="Times New Roman"/>
          <w:lang w:val="es-HN"/>
        </w:rPr>
        <w:t>SISTEMA BANCARIO NACIONAL</w:t>
      </w:r>
    </w:p>
    <w:p w14:paraId="69D9B1B6" w14:textId="085CB4C8" w:rsidR="00707433" w:rsidRPr="004854E0" w:rsidRDefault="00707433" w:rsidP="00990F34">
      <w:pPr>
        <w:rPr>
          <w:rFonts w:ascii="Times New Roman" w:hAnsi="Times New Roman" w:cs="Times New Roman"/>
          <w:sz w:val="20"/>
          <w:szCs w:val="20"/>
        </w:rPr>
      </w:pPr>
      <w:r w:rsidRPr="004854E0">
        <w:rPr>
          <w:rFonts w:ascii="Times New Roman" w:hAnsi="Times New Roman" w:cs="Times New Roman"/>
          <w:sz w:val="20"/>
          <w:szCs w:val="20"/>
        </w:rPr>
        <w:t xml:space="preserve">Fuente: </w:t>
      </w:r>
      <w:r w:rsidR="00990F34">
        <w:rPr>
          <w:rFonts w:ascii="Times New Roman" w:hAnsi="Times New Roman" w:cs="Times New Roman"/>
          <w:sz w:val="20"/>
          <w:szCs w:val="20"/>
        </w:rPr>
        <w:t>Novia y Mariela 2023</w:t>
      </w:r>
    </w:p>
    <w:p w14:paraId="3C7178F5" w14:textId="77777777" w:rsidR="00707433" w:rsidRPr="00016053" w:rsidRDefault="00707433" w:rsidP="004854E0">
      <w:pPr>
        <w:rPr>
          <w:rFonts w:cs="Times New Roman"/>
          <w:bCs/>
        </w:rPr>
      </w:pPr>
    </w:p>
    <w:p w14:paraId="044D7A66" w14:textId="2C86685F" w:rsidR="0064438E" w:rsidRPr="00856A28" w:rsidRDefault="002B5EB9" w:rsidP="009F3CD6">
      <w:pPr>
        <w:pStyle w:val="Ttulo4"/>
      </w:pPr>
      <w:r w:rsidRPr="00856A28">
        <w:t>BANCOS ESTALES</w:t>
      </w:r>
    </w:p>
    <w:p w14:paraId="3E62F873" w14:textId="4AC2D4BC" w:rsidR="002B5EB9" w:rsidRPr="00856A28" w:rsidRDefault="00617433" w:rsidP="00500C20">
      <w:pPr>
        <w:pStyle w:val="TextoPrincipal"/>
        <w:spacing w:line="360" w:lineRule="auto"/>
        <w:ind w:firstLine="567"/>
      </w:pPr>
      <w:r>
        <w:t xml:space="preserve">Los bancos estatales </w:t>
      </w:r>
      <w:r w:rsidR="005D4C02">
        <w:t>s</w:t>
      </w:r>
      <w:r>
        <w:t>on aquellas instituciones</w:t>
      </w:r>
      <w:r w:rsidRPr="00856A28">
        <w:t xml:space="preserve"> </w:t>
      </w:r>
      <w:r w:rsidR="002B5EB9" w:rsidRPr="00856A28">
        <w:t>bancaria</w:t>
      </w:r>
      <w:r>
        <w:t>s</w:t>
      </w:r>
      <w:r w:rsidR="002B5EB9" w:rsidRPr="00856A28">
        <w:t xml:space="preserve"> del Estado que realiza</w:t>
      </w:r>
      <w:r>
        <w:t>n</w:t>
      </w:r>
      <w:r w:rsidR="002B5EB9" w:rsidRPr="00856A28">
        <w:t xml:space="preserve"> actividades de intermediación financiera con recursos provenientes del público y se rige</w:t>
      </w:r>
      <w:r w:rsidR="006B45AF">
        <w:t>n</w:t>
      </w:r>
      <w:r w:rsidR="002B5EB9" w:rsidRPr="00856A28">
        <w:t xml:space="preserve"> con carácter preferente por la </w:t>
      </w:r>
      <w:r w:rsidR="005D4C02">
        <w:t>L</w:t>
      </w:r>
      <w:r w:rsidR="002B5EB9" w:rsidRPr="00856A28">
        <w:t>ey General de Bancos, y complementariamente, por sus propias leyes sin que puedan aplicársele reglas prudenciales diferentes de la</w:t>
      </w:r>
      <w:r w:rsidR="005D4C02">
        <w:t>s</w:t>
      </w:r>
      <w:r w:rsidR="002B5EB9" w:rsidRPr="00856A28">
        <w:t xml:space="preserve"> aplicadas a los demás bancos con respecto a los mismos tipos de operaciones. </w:t>
      </w:r>
      <w:r w:rsidR="006E735E" w:rsidRPr="00856A28">
        <w:t>(RAE, s. f.-b)</w:t>
      </w:r>
      <w:r w:rsidR="002B5EB9" w:rsidRPr="00856A28">
        <w:t>.</w:t>
      </w:r>
      <w:r w:rsidR="00936B08" w:rsidRPr="00856A28">
        <w:t xml:space="preserve"> Actualmente</w:t>
      </w:r>
      <w:r w:rsidR="006475BC">
        <w:t>,</w:t>
      </w:r>
      <w:r w:rsidR="00936B08" w:rsidRPr="00856A28">
        <w:t xml:space="preserve"> existen dos instituciones ba</w:t>
      </w:r>
      <w:r w:rsidR="00936B08" w:rsidRPr="00F266A7">
        <w:t>ncarias del estado ambas de primer y segundo piso</w:t>
      </w:r>
      <w:r w:rsidR="00F266A7" w:rsidRPr="008D31EB">
        <w:t>, y</w:t>
      </w:r>
      <w:r w:rsidR="00F266A7">
        <w:t xml:space="preserve"> un tercero que es </w:t>
      </w:r>
      <w:r w:rsidR="00F266A7" w:rsidRPr="008D31EB">
        <w:t>Banc</w:t>
      </w:r>
      <w:r w:rsidR="00F266A7" w:rsidRPr="00F266A7">
        <w:t>o Central de Honduras, pero este último no recibe depósitos o retiros del público.</w:t>
      </w:r>
    </w:p>
    <w:p w14:paraId="7B800D0C" w14:textId="4468F81E" w:rsidR="002B5EB9" w:rsidRPr="00856A28" w:rsidRDefault="00936B08" w:rsidP="005273C1">
      <w:pPr>
        <w:pStyle w:val="TextoPrincipal"/>
        <w:spacing w:after="0" w:line="360" w:lineRule="auto"/>
        <w:ind w:firstLine="0"/>
      </w:pPr>
      <w:r w:rsidRPr="00856A28">
        <w:rPr>
          <w:noProof/>
        </w:rPr>
        <w:drawing>
          <wp:inline distT="0" distB="0" distL="0" distR="0" wp14:anchorId="0A035F35" wp14:editId="7083D2C7">
            <wp:extent cx="5848985" cy="702859"/>
            <wp:effectExtent l="0" t="38100" r="0" b="59690"/>
            <wp:docPr id="988786635"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1B0F1CDA" w14:textId="3B49F64D" w:rsidR="004462EA" w:rsidRPr="00FF53C9" w:rsidRDefault="00FF53C9" w:rsidP="00F266A7">
      <w:pPr>
        <w:pStyle w:val="Descripcin"/>
        <w:spacing w:after="0" w:line="240" w:lineRule="auto"/>
        <w:rPr>
          <w:rFonts w:cs="Times New Roman"/>
          <w:lang w:val="es-HN"/>
        </w:rPr>
      </w:pPr>
      <w:r w:rsidRPr="00F266A7">
        <w:rPr>
          <w:lang w:val="es-HN"/>
        </w:rPr>
        <w:t xml:space="preserve">Figura </w:t>
      </w:r>
      <w:r>
        <w:fldChar w:fldCharType="begin"/>
      </w:r>
      <w:r w:rsidRPr="00F266A7">
        <w:rPr>
          <w:lang w:val="es-HN"/>
        </w:rPr>
        <w:instrText xml:space="preserve"> SEQ Figura \* ARABIC </w:instrText>
      </w:r>
      <w:r>
        <w:fldChar w:fldCharType="separate"/>
      </w:r>
      <w:r w:rsidR="00F003E8">
        <w:rPr>
          <w:noProof/>
          <w:lang w:val="es-HN"/>
        </w:rPr>
        <w:t>4</w:t>
      </w:r>
      <w:r>
        <w:fldChar w:fldCharType="end"/>
      </w:r>
      <w:r w:rsidR="004462EA" w:rsidRPr="00FF53C9">
        <w:rPr>
          <w:rFonts w:cs="Times New Roman"/>
          <w:lang w:val="es-HN"/>
        </w:rPr>
        <w:t xml:space="preserve"> – BANCOS ESTATALES</w:t>
      </w:r>
    </w:p>
    <w:p w14:paraId="2BF8AEAC" w14:textId="0D780CB3" w:rsidR="00752DF8" w:rsidRDefault="00752DF8" w:rsidP="00F266A7">
      <w:pPr>
        <w:rPr>
          <w:rFonts w:ascii="Times New Roman" w:hAnsi="Times New Roman" w:cs="Times New Roman"/>
          <w:sz w:val="20"/>
          <w:szCs w:val="20"/>
        </w:rPr>
      </w:pPr>
      <w:r w:rsidRPr="00FF53C9">
        <w:rPr>
          <w:rFonts w:ascii="Times New Roman" w:hAnsi="Times New Roman" w:cs="Times New Roman"/>
          <w:sz w:val="20"/>
          <w:szCs w:val="20"/>
        </w:rPr>
        <w:t>Fuente</w:t>
      </w:r>
      <w:r w:rsidR="00F266A7">
        <w:rPr>
          <w:rFonts w:ascii="Times New Roman" w:hAnsi="Times New Roman" w:cs="Times New Roman"/>
          <w:sz w:val="20"/>
          <w:szCs w:val="20"/>
        </w:rPr>
        <w:t xml:space="preserve"> </w:t>
      </w:r>
      <w:r w:rsidR="00FF53C9">
        <w:rPr>
          <w:rFonts w:ascii="Times New Roman" w:hAnsi="Times New Roman" w:cs="Times New Roman"/>
          <w:sz w:val="20"/>
          <w:szCs w:val="20"/>
        </w:rPr>
        <w:t>Propia</w:t>
      </w:r>
      <w:r w:rsidR="00F266A7">
        <w:rPr>
          <w:rFonts w:ascii="Times New Roman" w:hAnsi="Times New Roman" w:cs="Times New Roman"/>
          <w:sz w:val="20"/>
          <w:szCs w:val="20"/>
        </w:rPr>
        <w:t>:</w:t>
      </w:r>
      <w:r w:rsidR="00FF53C9">
        <w:rPr>
          <w:rFonts w:ascii="Times New Roman" w:hAnsi="Times New Roman" w:cs="Times New Roman"/>
          <w:sz w:val="20"/>
          <w:szCs w:val="20"/>
        </w:rPr>
        <w:t xml:space="preserve"> </w:t>
      </w:r>
      <w:r w:rsidR="00FF53C9" w:rsidRPr="00FF53C9">
        <w:rPr>
          <w:rFonts w:ascii="Times New Roman" w:hAnsi="Times New Roman" w:cs="Times New Roman"/>
          <w:sz w:val="20"/>
          <w:szCs w:val="20"/>
        </w:rPr>
        <w:t>Nolvia y Mariel</w:t>
      </w:r>
      <w:r w:rsidR="00FF53C9">
        <w:rPr>
          <w:rFonts w:ascii="Times New Roman" w:hAnsi="Times New Roman" w:cs="Times New Roman"/>
          <w:sz w:val="20"/>
          <w:szCs w:val="20"/>
        </w:rPr>
        <w:t>a</w:t>
      </w:r>
      <w:r w:rsidR="00F266A7">
        <w:rPr>
          <w:rFonts w:ascii="Times New Roman" w:hAnsi="Times New Roman" w:cs="Times New Roman"/>
          <w:sz w:val="20"/>
          <w:szCs w:val="20"/>
        </w:rPr>
        <w:t xml:space="preserve"> 2023</w:t>
      </w:r>
    </w:p>
    <w:p w14:paraId="47A584B0" w14:textId="77777777" w:rsidR="00F71A9D" w:rsidRPr="00FF53C9" w:rsidRDefault="00F71A9D" w:rsidP="00F266A7">
      <w:pPr>
        <w:rPr>
          <w:rFonts w:ascii="Times New Roman" w:hAnsi="Times New Roman" w:cs="Times New Roman"/>
          <w:sz w:val="20"/>
          <w:szCs w:val="20"/>
        </w:rPr>
      </w:pPr>
    </w:p>
    <w:p w14:paraId="5B5E621B" w14:textId="285899CA" w:rsidR="005273C1" w:rsidRDefault="00B10333" w:rsidP="009F3CD6">
      <w:pPr>
        <w:pStyle w:val="Ttulo4"/>
      </w:pPr>
      <w:r w:rsidRPr="00856A28">
        <w:lastRenderedPageBreak/>
        <w:t>FONDOS PRIVADOS DE PENSIONES</w:t>
      </w:r>
    </w:p>
    <w:p w14:paraId="29162AB1" w14:textId="4EFC8BBE" w:rsidR="00B10C8C" w:rsidRPr="00A03BCA" w:rsidRDefault="00A03BCA" w:rsidP="00BA580F">
      <w:pPr>
        <w:pStyle w:val="CitaTextualLarga"/>
        <w:spacing w:line="360" w:lineRule="auto"/>
        <w:ind w:firstLine="567"/>
        <w:rPr>
          <w:sz w:val="24"/>
          <w:szCs w:val="24"/>
        </w:rPr>
      </w:pPr>
      <w:r w:rsidRPr="00856A28">
        <w:rPr>
          <w:noProof/>
        </w:rPr>
        <w:drawing>
          <wp:anchor distT="0" distB="0" distL="114300" distR="114300" simplePos="0" relativeHeight="251628032" behindDoc="1" locked="0" layoutInCell="1" allowOverlap="1" wp14:anchorId="1F463DBA" wp14:editId="2DC9E3E4">
            <wp:simplePos x="0" y="0"/>
            <wp:positionH relativeFrom="column">
              <wp:posOffset>0</wp:posOffset>
            </wp:positionH>
            <wp:positionV relativeFrom="paragraph">
              <wp:posOffset>2450465</wp:posOffset>
            </wp:positionV>
            <wp:extent cx="5943600" cy="1114425"/>
            <wp:effectExtent l="0" t="0" r="19050" b="0"/>
            <wp:wrapSquare wrapText="bothSides"/>
            <wp:docPr id="121314253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margin">
              <wp14:pctWidth>0</wp14:pctWidth>
            </wp14:sizeRelH>
            <wp14:sizeRelV relativeFrom="margin">
              <wp14:pctHeight>0</wp14:pctHeight>
            </wp14:sizeRelV>
          </wp:anchor>
        </w:drawing>
      </w:r>
      <w:r w:rsidR="00B10333" w:rsidRPr="00BA580F">
        <w:rPr>
          <w:sz w:val="24"/>
          <w:szCs w:val="24"/>
        </w:rPr>
        <w:t xml:space="preserve">Los </w:t>
      </w:r>
      <w:r w:rsidR="00F6679E" w:rsidRPr="00BA580F">
        <w:rPr>
          <w:sz w:val="24"/>
          <w:szCs w:val="24"/>
        </w:rPr>
        <w:t>f</w:t>
      </w:r>
      <w:r w:rsidR="00B10333" w:rsidRPr="00BA580F">
        <w:rPr>
          <w:sz w:val="24"/>
          <w:szCs w:val="24"/>
        </w:rPr>
        <w:t xml:space="preserve">ondos de </w:t>
      </w:r>
      <w:r w:rsidR="00F6679E" w:rsidRPr="00BA580F">
        <w:rPr>
          <w:sz w:val="24"/>
          <w:szCs w:val="24"/>
        </w:rPr>
        <w:t>p</w:t>
      </w:r>
      <w:r w:rsidR="00B10333" w:rsidRPr="00BA580F">
        <w:rPr>
          <w:sz w:val="24"/>
          <w:szCs w:val="24"/>
        </w:rPr>
        <w:t>ensiones son mecanismos de ayuda social y económica para la población en general; sin embargo, en Honduras, los sistemas de pensiones iniciaron con fecha 17 de septiembre de 2002</w:t>
      </w:r>
      <w:r w:rsidR="00E174F2" w:rsidRPr="00BA580F">
        <w:rPr>
          <w:sz w:val="24"/>
          <w:szCs w:val="24"/>
        </w:rPr>
        <w:t>,</w:t>
      </w:r>
      <w:r w:rsidR="00B10333" w:rsidRPr="00BA580F">
        <w:rPr>
          <w:sz w:val="24"/>
          <w:szCs w:val="24"/>
        </w:rPr>
        <w:t xml:space="preserve"> según Decreto No</w:t>
      </w:r>
      <w:r w:rsidR="00E174F2" w:rsidRPr="00BA580F">
        <w:rPr>
          <w:sz w:val="24"/>
          <w:szCs w:val="24"/>
        </w:rPr>
        <w:t xml:space="preserve"> </w:t>
      </w:r>
      <w:r w:rsidR="00B10333" w:rsidRPr="00BA580F">
        <w:rPr>
          <w:sz w:val="24"/>
          <w:szCs w:val="24"/>
        </w:rPr>
        <w:t>.319-2002, donde se aprobó la LEY DEL R</w:t>
      </w:r>
      <w:r w:rsidR="00E174F2" w:rsidRPr="00BA580F">
        <w:rPr>
          <w:sz w:val="24"/>
          <w:szCs w:val="24"/>
        </w:rPr>
        <w:t>É</w:t>
      </w:r>
      <w:r w:rsidR="00B10333" w:rsidRPr="00BA580F">
        <w:rPr>
          <w:sz w:val="24"/>
          <w:szCs w:val="24"/>
        </w:rPr>
        <w:t>GIMEN OPCIONAL COMPLEMENTARIO PARA LA ADMINISTRACI</w:t>
      </w:r>
      <w:r w:rsidR="00E174F2" w:rsidRPr="00BA580F">
        <w:rPr>
          <w:sz w:val="24"/>
          <w:szCs w:val="24"/>
        </w:rPr>
        <w:t>Ó</w:t>
      </w:r>
      <w:r w:rsidR="00B10333" w:rsidRPr="00BA580F">
        <w:rPr>
          <w:sz w:val="24"/>
          <w:szCs w:val="24"/>
        </w:rPr>
        <w:t>N DE FONDOS PRIVADOS DE PENSIONES (REP</w:t>
      </w:r>
      <w:r w:rsidR="00E174F2" w:rsidRPr="00BA580F">
        <w:rPr>
          <w:sz w:val="24"/>
          <w:szCs w:val="24"/>
        </w:rPr>
        <w:t>Ú</w:t>
      </w:r>
      <w:r w:rsidR="00B10333" w:rsidRPr="00BA580F">
        <w:rPr>
          <w:sz w:val="24"/>
          <w:szCs w:val="24"/>
        </w:rPr>
        <w:t xml:space="preserve">BLICA DE HONDURAS, 2002), con la cual se regula el funcionamiento y operación de las Administradoras Privadas de Fondos de Pensiones, más comúnmente conocidas como AFPs. </w:t>
      </w:r>
      <w:r w:rsidR="006E735E" w:rsidRPr="00BA580F">
        <w:rPr>
          <w:sz w:val="24"/>
          <w:szCs w:val="24"/>
        </w:rPr>
        <w:t>(Fondos Privados de Pensiones Como Medios de Captacion de Ahorro a Largo Plazo, s. f.)</w:t>
      </w:r>
      <w:r w:rsidR="00B10333" w:rsidRPr="00BA580F">
        <w:rPr>
          <w:sz w:val="24"/>
          <w:szCs w:val="24"/>
        </w:rPr>
        <w:t xml:space="preserve">. En </w:t>
      </w:r>
      <w:r w:rsidR="00B10333" w:rsidRPr="005333A0">
        <w:rPr>
          <w:sz w:val="24"/>
          <w:szCs w:val="24"/>
        </w:rPr>
        <w:t>la actualidad</w:t>
      </w:r>
      <w:r w:rsidR="00E174F2" w:rsidRPr="005333A0">
        <w:rPr>
          <w:sz w:val="24"/>
          <w:szCs w:val="24"/>
        </w:rPr>
        <w:t>,</w:t>
      </w:r>
      <w:r w:rsidR="00B10333" w:rsidRPr="005333A0">
        <w:rPr>
          <w:sz w:val="24"/>
          <w:szCs w:val="24"/>
        </w:rPr>
        <w:t xml:space="preserve"> hay cuatro </w:t>
      </w:r>
      <w:r w:rsidR="00E174F2" w:rsidRPr="005333A0">
        <w:rPr>
          <w:sz w:val="24"/>
          <w:szCs w:val="24"/>
        </w:rPr>
        <w:t>F</w:t>
      </w:r>
      <w:r w:rsidR="00B10333" w:rsidRPr="005333A0">
        <w:rPr>
          <w:sz w:val="24"/>
          <w:szCs w:val="24"/>
        </w:rPr>
        <w:t xml:space="preserve">ondos de pensiones operando en </w:t>
      </w:r>
      <w:r w:rsidR="00B10333" w:rsidRPr="00A03BCA">
        <w:rPr>
          <w:sz w:val="24"/>
          <w:szCs w:val="24"/>
        </w:rPr>
        <w:t>Honduras</w:t>
      </w:r>
      <w:r w:rsidR="000E7147" w:rsidRPr="00A03BCA">
        <w:rPr>
          <w:sz w:val="24"/>
          <w:szCs w:val="24"/>
        </w:rPr>
        <w:t>.</w:t>
      </w:r>
    </w:p>
    <w:p w14:paraId="0D997322" w14:textId="45A3A372" w:rsidR="00B10C8C" w:rsidRDefault="00A03BCA" w:rsidP="00A03BCA">
      <w:pPr>
        <w:pStyle w:val="Descripcin"/>
        <w:spacing w:after="0" w:line="240" w:lineRule="auto"/>
        <w:rPr>
          <w:rFonts w:cs="Times New Roman"/>
          <w:lang w:val="es-HN"/>
        </w:rPr>
      </w:pPr>
      <w:r w:rsidRPr="00A03BCA">
        <w:rPr>
          <w:lang w:val="es-HN"/>
        </w:rPr>
        <w:t xml:space="preserve">Figura </w:t>
      </w:r>
      <w:r>
        <w:fldChar w:fldCharType="begin"/>
      </w:r>
      <w:r w:rsidRPr="00A03BCA">
        <w:rPr>
          <w:lang w:val="es-HN"/>
        </w:rPr>
        <w:instrText xml:space="preserve"> SEQ Figura \* ARABIC </w:instrText>
      </w:r>
      <w:r>
        <w:fldChar w:fldCharType="separate"/>
      </w:r>
      <w:r w:rsidR="00F003E8">
        <w:rPr>
          <w:noProof/>
          <w:lang w:val="es-HN"/>
        </w:rPr>
        <w:t>5</w:t>
      </w:r>
      <w:r>
        <w:fldChar w:fldCharType="end"/>
      </w:r>
      <w:r w:rsidR="00B10C8C" w:rsidRPr="00856A28">
        <w:rPr>
          <w:rFonts w:cs="Times New Roman"/>
          <w:lang w:val="es-HN"/>
        </w:rPr>
        <w:t xml:space="preserve"> – FONDOS DE PENSIONES EN HONDURAS</w:t>
      </w:r>
    </w:p>
    <w:p w14:paraId="24904632" w14:textId="18A0B259" w:rsidR="001776F6" w:rsidRPr="00A03BCA" w:rsidRDefault="001776F6" w:rsidP="00A03BCA">
      <w:pPr>
        <w:rPr>
          <w:rFonts w:ascii="Times New Roman" w:hAnsi="Times New Roman" w:cs="Times New Roman"/>
          <w:sz w:val="20"/>
          <w:szCs w:val="20"/>
        </w:rPr>
      </w:pPr>
      <w:r w:rsidRPr="00A03BCA">
        <w:rPr>
          <w:rFonts w:ascii="Times New Roman" w:hAnsi="Times New Roman" w:cs="Times New Roman"/>
          <w:sz w:val="20"/>
          <w:szCs w:val="20"/>
        </w:rPr>
        <w:t>Fuente</w:t>
      </w:r>
      <w:r w:rsidR="00A03BCA">
        <w:rPr>
          <w:rFonts w:ascii="Times New Roman" w:hAnsi="Times New Roman" w:cs="Times New Roman"/>
          <w:sz w:val="20"/>
          <w:szCs w:val="20"/>
        </w:rPr>
        <w:t xml:space="preserve"> Propia</w:t>
      </w:r>
      <w:r w:rsidRPr="00A03BCA">
        <w:rPr>
          <w:rFonts w:ascii="Times New Roman" w:hAnsi="Times New Roman" w:cs="Times New Roman"/>
          <w:sz w:val="20"/>
          <w:szCs w:val="20"/>
        </w:rPr>
        <w:t xml:space="preserve">: </w:t>
      </w:r>
      <w:r w:rsidR="00A03BCA">
        <w:rPr>
          <w:rFonts w:ascii="Times New Roman" w:hAnsi="Times New Roman" w:cs="Times New Roman"/>
          <w:sz w:val="20"/>
          <w:szCs w:val="20"/>
        </w:rPr>
        <w:t>Nolvia y Mariela 2023</w:t>
      </w:r>
    </w:p>
    <w:p w14:paraId="6D918386" w14:textId="77777777" w:rsidR="001776F6" w:rsidRDefault="001776F6" w:rsidP="001776F6"/>
    <w:p w14:paraId="5DA22717" w14:textId="77777777" w:rsidR="001776F6" w:rsidRPr="001776F6" w:rsidRDefault="001776F6" w:rsidP="004854E0"/>
    <w:p w14:paraId="7D04F8AF" w14:textId="62E045C3" w:rsidR="00522CF4" w:rsidRPr="00856A28" w:rsidRDefault="00522CF4" w:rsidP="009F3CD6">
      <w:pPr>
        <w:pStyle w:val="Ttulo4"/>
      </w:pPr>
      <w:r w:rsidRPr="00856A28">
        <w:t>SOCIEDADES FINANCIERAS</w:t>
      </w:r>
    </w:p>
    <w:p w14:paraId="49A09FD0" w14:textId="1E7B412A" w:rsidR="00522CF4" w:rsidRPr="00856A28" w:rsidRDefault="00762A19" w:rsidP="00500C20">
      <w:pPr>
        <w:pStyle w:val="TextoPrincipal"/>
        <w:spacing w:line="360" w:lineRule="auto"/>
        <w:ind w:firstLine="567"/>
      </w:pPr>
      <w:r w:rsidRPr="00856A28">
        <w:t>Las sociedades financieras</w:t>
      </w:r>
      <w:r w:rsidR="00BA0482">
        <w:t xml:space="preserve"> se rigen por las disposiciones contenidas en la Ley del Sistema Financiero</w:t>
      </w:r>
      <w:r w:rsidRPr="00856A28">
        <w:t xml:space="preserve"> </w:t>
      </w:r>
      <w:r w:rsidR="004A6DD3">
        <w:t xml:space="preserve">y están autorizadas </w:t>
      </w:r>
      <w:r w:rsidRPr="00856A28">
        <w:t xml:space="preserve">únicamente </w:t>
      </w:r>
      <w:r w:rsidR="004A6DD3">
        <w:t>para</w:t>
      </w:r>
      <w:r w:rsidR="004A6DD3" w:rsidRPr="00856A28">
        <w:t xml:space="preserve"> </w:t>
      </w:r>
      <w:r w:rsidRPr="00856A28">
        <w:t xml:space="preserve">realizar las operaciones siguientes: </w:t>
      </w:r>
    </w:p>
    <w:p w14:paraId="0C43F5B9" w14:textId="30A63E2F" w:rsidR="00762A19" w:rsidRPr="00856A28" w:rsidRDefault="00762A19">
      <w:pPr>
        <w:pStyle w:val="TextoPrincipal"/>
        <w:numPr>
          <w:ilvl w:val="0"/>
          <w:numId w:val="31"/>
        </w:numPr>
        <w:spacing w:line="360" w:lineRule="auto"/>
        <w:ind w:left="567" w:hanging="567"/>
      </w:pPr>
      <w:r w:rsidRPr="00856A28">
        <w:t>Conceder todo tipo de préstamos y realizar inversiones en moneda nacional y extranjera;</w:t>
      </w:r>
    </w:p>
    <w:p w14:paraId="0FCA5361" w14:textId="6F686B02" w:rsidR="00762A19" w:rsidRPr="00856A28" w:rsidRDefault="00762A19">
      <w:pPr>
        <w:pStyle w:val="TextoPrincipal"/>
        <w:numPr>
          <w:ilvl w:val="0"/>
          <w:numId w:val="31"/>
        </w:numPr>
        <w:spacing w:line="360" w:lineRule="auto"/>
        <w:ind w:left="567" w:hanging="567"/>
      </w:pPr>
      <w:r w:rsidRPr="00856A28">
        <w:t>Recibir depósitos en cuenta de ahorros y a plazo en moneda nacional y extranjera por períodos mayores a treinta (30) días;</w:t>
      </w:r>
    </w:p>
    <w:p w14:paraId="344A704C" w14:textId="741E70CD" w:rsidR="00762A19" w:rsidRPr="00856A28" w:rsidRDefault="00762A19">
      <w:pPr>
        <w:pStyle w:val="TextoPrincipal"/>
        <w:numPr>
          <w:ilvl w:val="0"/>
          <w:numId w:val="31"/>
        </w:numPr>
        <w:spacing w:line="360" w:lineRule="auto"/>
        <w:ind w:left="567" w:hanging="567"/>
      </w:pPr>
      <w:r w:rsidRPr="00856A28">
        <w:t>Emitir títulos seriales o no, sin cumplir los requisitos a que se refieren los artículos 454 y 989 del Código de Comercio;</w:t>
      </w:r>
    </w:p>
    <w:p w14:paraId="26C2D566" w14:textId="52A012CB" w:rsidR="00762A19" w:rsidRPr="00856A28" w:rsidRDefault="00762A19">
      <w:pPr>
        <w:pStyle w:val="TextoPrincipal"/>
        <w:numPr>
          <w:ilvl w:val="0"/>
          <w:numId w:val="31"/>
        </w:numPr>
        <w:spacing w:line="360" w:lineRule="auto"/>
        <w:ind w:left="567" w:hanging="567"/>
      </w:pPr>
      <w:r w:rsidRPr="00856A28">
        <w:t>Contratar la realización de cobro por cuenta ajena;</w:t>
      </w:r>
    </w:p>
    <w:p w14:paraId="4FB11C43" w14:textId="732C078C" w:rsidR="00762A19" w:rsidRPr="00856A28" w:rsidRDefault="00762A19">
      <w:pPr>
        <w:pStyle w:val="TextoPrincipal"/>
        <w:numPr>
          <w:ilvl w:val="0"/>
          <w:numId w:val="31"/>
        </w:numPr>
        <w:spacing w:line="360" w:lineRule="auto"/>
        <w:ind w:left="567" w:hanging="567"/>
      </w:pPr>
      <w:r w:rsidRPr="00856A28">
        <w:t>Realizar otras operaciones que determine la Comisión conforme la naturaleza de estas sociedades; y,</w:t>
      </w:r>
    </w:p>
    <w:p w14:paraId="12929A9F" w14:textId="5573B9B1" w:rsidR="00762A19" w:rsidRPr="00856A28" w:rsidRDefault="00762A19">
      <w:pPr>
        <w:pStyle w:val="TextoPrincipal"/>
        <w:numPr>
          <w:ilvl w:val="0"/>
          <w:numId w:val="31"/>
        </w:numPr>
        <w:spacing w:line="360" w:lineRule="auto"/>
        <w:ind w:left="567" w:hanging="567"/>
      </w:pPr>
      <w:r w:rsidRPr="00856A28">
        <w:t>Emitir obligaciones bursátiles de conformidad con la Ley</w:t>
      </w:r>
    </w:p>
    <w:p w14:paraId="781A0712" w14:textId="7C9FA027" w:rsidR="00762A19" w:rsidRPr="00856A28" w:rsidRDefault="00762A19" w:rsidP="00500C20">
      <w:pPr>
        <w:pStyle w:val="TextoPrincipal"/>
        <w:spacing w:line="360" w:lineRule="auto"/>
        <w:ind w:firstLine="567"/>
      </w:pPr>
      <w:r w:rsidRPr="00856A28">
        <w:lastRenderedPageBreak/>
        <w:t>Las operaciones indicadas anteriormente estarán sujetas a los montos, plazos mínimos y demás condiciones que determine la Comisión</w:t>
      </w:r>
      <w:r w:rsidR="005333A0">
        <w:t xml:space="preserve"> Nacional de Bancos y Seguros </w:t>
      </w:r>
      <w:r w:rsidR="00C83C14">
        <w:t>(CNBS)</w:t>
      </w:r>
      <w:r w:rsidRPr="00856A28">
        <w:t>. Las sociedades financieras no podrán contraer obligaciones en exceso del equivalente a diez (10) veces el valor de su capital y reservas de capital a continuación se presentan las sociedades financieras que se encuentran operando actualmente en Honduras.</w:t>
      </w:r>
      <w:r w:rsidR="000C7E71" w:rsidRPr="00856A28">
        <w:t xml:space="preserve"> (</w:t>
      </w:r>
      <w:r w:rsidR="000C7E71" w:rsidRPr="00856A28">
        <w:rPr>
          <w:i/>
          <w:iCs/>
        </w:rPr>
        <w:t>Ley del Sistema Financiero (Reformado por el CPC)2010.pdf</w:t>
      </w:r>
      <w:r w:rsidR="000C7E71" w:rsidRPr="00856A28">
        <w:t>, s. f.-b, p. 27).</w:t>
      </w:r>
    </w:p>
    <w:p w14:paraId="074F74FE" w14:textId="76D4CAF4" w:rsidR="00522CF4" w:rsidRPr="00856A28" w:rsidRDefault="00522CF4" w:rsidP="00EE7708">
      <w:pPr>
        <w:pStyle w:val="TextoPrincipal"/>
        <w:spacing w:line="240" w:lineRule="auto"/>
        <w:ind w:firstLine="0"/>
      </w:pPr>
      <w:r w:rsidRPr="00856A28">
        <w:rPr>
          <w:noProof/>
        </w:rPr>
        <w:drawing>
          <wp:inline distT="0" distB="0" distL="0" distR="0" wp14:anchorId="5C7AF5D7" wp14:editId="2D74650E">
            <wp:extent cx="6079490" cy="2181225"/>
            <wp:effectExtent l="0" t="0" r="0" b="9525"/>
            <wp:docPr id="786651868"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00AD116C" w14:textId="467335EE" w:rsidR="00EE7708" w:rsidRPr="00142C83" w:rsidRDefault="00142C83" w:rsidP="00142C83">
      <w:pPr>
        <w:pStyle w:val="Descripcin"/>
        <w:spacing w:after="0" w:line="240" w:lineRule="auto"/>
        <w:rPr>
          <w:rFonts w:cs="Times New Roman"/>
          <w:color w:val="auto"/>
          <w:lang w:val="es-HN"/>
        </w:rPr>
      </w:pPr>
      <w:r w:rsidRPr="00142C83">
        <w:rPr>
          <w:color w:val="auto"/>
          <w:lang w:val="es-HN"/>
        </w:rPr>
        <w:t>Figura</w:t>
      </w:r>
      <w:r w:rsidRPr="009F0E2E">
        <w:rPr>
          <w:color w:val="auto"/>
          <w:lang w:val="es-HN"/>
        </w:rPr>
        <w:t xml:space="preserve"> </w:t>
      </w:r>
      <w:r w:rsidRPr="00142C83">
        <w:rPr>
          <w:color w:val="auto"/>
        </w:rPr>
        <w:fldChar w:fldCharType="begin"/>
      </w:r>
      <w:r w:rsidRPr="009F0E2E">
        <w:rPr>
          <w:color w:val="auto"/>
          <w:lang w:val="es-HN"/>
        </w:rPr>
        <w:instrText xml:space="preserve"> SEQ Figura \* ARABIC </w:instrText>
      </w:r>
      <w:r w:rsidRPr="00142C83">
        <w:rPr>
          <w:color w:val="auto"/>
        </w:rPr>
        <w:fldChar w:fldCharType="separate"/>
      </w:r>
      <w:r w:rsidR="00F003E8">
        <w:rPr>
          <w:noProof/>
          <w:color w:val="auto"/>
          <w:lang w:val="es-HN"/>
        </w:rPr>
        <w:t>6</w:t>
      </w:r>
      <w:r w:rsidRPr="00142C83">
        <w:rPr>
          <w:color w:val="auto"/>
        </w:rPr>
        <w:fldChar w:fldCharType="end"/>
      </w:r>
      <w:r w:rsidR="00EE7708" w:rsidRPr="00142C83">
        <w:rPr>
          <w:rFonts w:cs="Times New Roman"/>
          <w:color w:val="auto"/>
          <w:lang w:val="es-HN"/>
        </w:rPr>
        <w:t xml:space="preserve"> – SOCIEDADES FINANCIERAS</w:t>
      </w:r>
    </w:p>
    <w:p w14:paraId="575BA960" w14:textId="6EDC3560" w:rsidR="00A76F06" w:rsidRPr="00142C83" w:rsidRDefault="00A76F06" w:rsidP="00142C83">
      <w:pPr>
        <w:rPr>
          <w:rFonts w:ascii="Times New Roman" w:hAnsi="Times New Roman" w:cs="Times New Roman"/>
          <w:sz w:val="20"/>
          <w:szCs w:val="20"/>
        </w:rPr>
      </w:pPr>
      <w:r w:rsidRPr="00142C83">
        <w:rPr>
          <w:rFonts w:ascii="Times New Roman" w:hAnsi="Times New Roman" w:cs="Times New Roman"/>
          <w:sz w:val="20"/>
          <w:szCs w:val="20"/>
        </w:rPr>
        <w:t>Fuente</w:t>
      </w:r>
      <w:r w:rsidR="00142C83" w:rsidRPr="00142C83">
        <w:rPr>
          <w:rFonts w:ascii="Times New Roman" w:hAnsi="Times New Roman" w:cs="Times New Roman"/>
          <w:sz w:val="20"/>
          <w:szCs w:val="20"/>
        </w:rPr>
        <w:t xml:space="preserve"> Propia</w:t>
      </w:r>
      <w:r w:rsidRPr="00142C83">
        <w:rPr>
          <w:rFonts w:ascii="Times New Roman" w:hAnsi="Times New Roman" w:cs="Times New Roman"/>
          <w:sz w:val="20"/>
          <w:szCs w:val="20"/>
        </w:rPr>
        <w:t xml:space="preserve">: </w:t>
      </w:r>
      <w:r w:rsidR="00142C83" w:rsidRPr="00142C83">
        <w:rPr>
          <w:rFonts w:ascii="Times New Roman" w:hAnsi="Times New Roman" w:cs="Times New Roman"/>
          <w:sz w:val="20"/>
          <w:szCs w:val="20"/>
        </w:rPr>
        <w:t>Nolvia y Mariela</w:t>
      </w:r>
      <w:r w:rsidR="00142C83">
        <w:rPr>
          <w:rFonts w:ascii="Times New Roman" w:hAnsi="Times New Roman" w:cs="Times New Roman"/>
          <w:sz w:val="20"/>
          <w:szCs w:val="20"/>
        </w:rPr>
        <w:t xml:space="preserve"> 2023.</w:t>
      </w:r>
    </w:p>
    <w:p w14:paraId="2E9B47B4" w14:textId="797FA146" w:rsidR="00122EB4" w:rsidRPr="00856A28" w:rsidRDefault="008A3917" w:rsidP="009F3CD6">
      <w:pPr>
        <w:pStyle w:val="Ttulo4"/>
      </w:pPr>
      <w:r w:rsidRPr="00856A28">
        <w:t>FONDOS P</w:t>
      </w:r>
      <w:r w:rsidR="00EB6E91">
        <w:t>Ú</w:t>
      </w:r>
      <w:r w:rsidRPr="00856A28">
        <w:t xml:space="preserve">BLICOS DE PENSIONES </w:t>
      </w:r>
    </w:p>
    <w:p w14:paraId="03BFADB3" w14:textId="7954722B" w:rsidR="008A3917" w:rsidRPr="00856A28" w:rsidRDefault="003D7472" w:rsidP="00142C83">
      <w:pPr>
        <w:pStyle w:val="TextoPrincipal"/>
        <w:spacing w:line="360" w:lineRule="auto"/>
        <w:ind w:firstLine="0"/>
      </w:pPr>
      <w:r>
        <w:t>El p</w:t>
      </w:r>
      <w:r w:rsidR="00FB3034" w:rsidRPr="00856A28">
        <w:t xml:space="preserve">atrimonio económico de las instituciones previsionales </w:t>
      </w:r>
      <w:r>
        <w:t xml:space="preserve">está </w:t>
      </w:r>
      <w:r w:rsidR="00FB3034" w:rsidRPr="00856A28">
        <w:t>constituido por las cotizaciones de los participantes, las aportaciones del patrono y los rendimientos que produzcan las inversiones del fondo, una vez deducidos los costos administrativos y operativos en que incurra el instituto, de conformidad al presupuesto que para tales fines le sea aprobado según ley. (</w:t>
      </w:r>
      <w:r w:rsidR="00FB3034" w:rsidRPr="00856A28">
        <w:rPr>
          <w:i/>
          <w:iCs/>
        </w:rPr>
        <w:t xml:space="preserve">Reglamento para la Inversión de los Fondos Públicos de Pensiones por parte de </w:t>
      </w:r>
      <w:r w:rsidR="00157F58" w:rsidRPr="00856A28">
        <w:rPr>
          <w:i/>
          <w:iCs/>
        </w:rPr>
        <w:t xml:space="preserve">los Institutos </w:t>
      </w:r>
      <w:r w:rsidR="00FB3034" w:rsidRPr="00856A28">
        <w:rPr>
          <w:i/>
          <w:iCs/>
        </w:rPr>
        <w:t>de Previsión.pdf</w:t>
      </w:r>
      <w:r w:rsidR="00FB3034" w:rsidRPr="00856A28">
        <w:t>, s. f., p. 3).</w:t>
      </w:r>
      <w:r w:rsidR="00856382" w:rsidRPr="00856A28">
        <w:t xml:space="preserve"> Actualmente</w:t>
      </w:r>
      <w:r w:rsidR="00802E30">
        <w:t>,</w:t>
      </w:r>
      <w:r w:rsidR="00856382" w:rsidRPr="00856A28">
        <w:t xml:space="preserve"> hay cinco (5) fondos de pensiones operando en Honduras</w:t>
      </w:r>
      <w:r w:rsidR="00802E30">
        <w:t>:</w:t>
      </w:r>
      <w:r w:rsidR="008A3917" w:rsidRPr="00856A28">
        <w:rPr>
          <w:noProof/>
        </w:rPr>
        <w:drawing>
          <wp:inline distT="0" distB="0" distL="0" distR="0" wp14:anchorId="7B590E5D" wp14:editId="5F10F93E">
            <wp:extent cx="6248400" cy="1304925"/>
            <wp:effectExtent l="19050" t="0" r="38100" b="0"/>
            <wp:docPr id="137071385"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5D0EFB3C" w14:textId="63522A94" w:rsidR="00AB45CE" w:rsidRDefault="00142C83" w:rsidP="00142C83">
      <w:pPr>
        <w:pStyle w:val="Descripcin"/>
        <w:spacing w:after="0"/>
        <w:rPr>
          <w:rFonts w:cs="Times New Roman"/>
          <w:lang w:val="es-HN"/>
        </w:rPr>
      </w:pPr>
      <w:r w:rsidRPr="00142C83">
        <w:rPr>
          <w:lang w:val="es-HN"/>
        </w:rPr>
        <w:t xml:space="preserve">Figura </w:t>
      </w:r>
      <w:r>
        <w:fldChar w:fldCharType="begin"/>
      </w:r>
      <w:r w:rsidRPr="00142C83">
        <w:rPr>
          <w:lang w:val="es-HN"/>
        </w:rPr>
        <w:instrText xml:space="preserve"> SEQ Figura \* ARABIC </w:instrText>
      </w:r>
      <w:r>
        <w:fldChar w:fldCharType="separate"/>
      </w:r>
      <w:r w:rsidR="00F003E8">
        <w:rPr>
          <w:noProof/>
          <w:lang w:val="es-HN"/>
        </w:rPr>
        <w:t>7</w:t>
      </w:r>
      <w:r>
        <w:fldChar w:fldCharType="end"/>
      </w:r>
      <w:r w:rsidR="00AB45CE" w:rsidRPr="00856A28">
        <w:rPr>
          <w:rFonts w:cs="Times New Roman"/>
          <w:lang w:val="es-HN"/>
        </w:rPr>
        <w:t xml:space="preserve"> – FONDOS PUBLICOS DE PENSIONES</w:t>
      </w:r>
    </w:p>
    <w:p w14:paraId="38F2FEFF" w14:textId="7F641BA1" w:rsidR="00A76F06" w:rsidRPr="00142C83" w:rsidRDefault="00A76F06" w:rsidP="00142C83">
      <w:pPr>
        <w:rPr>
          <w:rFonts w:ascii="Times New Roman" w:hAnsi="Times New Roman" w:cs="Times New Roman"/>
          <w:sz w:val="20"/>
          <w:szCs w:val="20"/>
        </w:rPr>
      </w:pPr>
      <w:r w:rsidRPr="00142C83">
        <w:rPr>
          <w:rFonts w:ascii="Times New Roman" w:hAnsi="Times New Roman" w:cs="Times New Roman"/>
          <w:sz w:val="20"/>
          <w:szCs w:val="20"/>
        </w:rPr>
        <w:t>Fuente</w:t>
      </w:r>
      <w:r w:rsidR="00142C83">
        <w:rPr>
          <w:rFonts w:ascii="Times New Roman" w:hAnsi="Times New Roman" w:cs="Times New Roman"/>
          <w:sz w:val="20"/>
          <w:szCs w:val="20"/>
        </w:rPr>
        <w:t xml:space="preserve"> Propia</w:t>
      </w:r>
      <w:r w:rsidRPr="00142C83">
        <w:rPr>
          <w:rFonts w:ascii="Times New Roman" w:hAnsi="Times New Roman" w:cs="Times New Roman"/>
          <w:sz w:val="20"/>
          <w:szCs w:val="20"/>
        </w:rPr>
        <w:t xml:space="preserve">: </w:t>
      </w:r>
      <w:r w:rsidR="00142C83">
        <w:rPr>
          <w:rFonts w:ascii="Times New Roman" w:hAnsi="Times New Roman" w:cs="Times New Roman"/>
          <w:sz w:val="20"/>
          <w:szCs w:val="20"/>
        </w:rPr>
        <w:t>Nolvia y Mariela 2023</w:t>
      </w:r>
    </w:p>
    <w:p w14:paraId="3CEC2358" w14:textId="77777777" w:rsidR="00A76F06" w:rsidRPr="00A76F06" w:rsidRDefault="00A76F06" w:rsidP="004854E0"/>
    <w:p w14:paraId="506B2FA1" w14:textId="1BD354B1" w:rsidR="009F490E" w:rsidRPr="00856A28" w:rsidRDefault="00E971B1" w:rsidP="009F3CD6">
      <w:pPr>
        <w:pStyle w:val="Ttulo4"/>
      </w:pPr>
      <w:r w:rsidRPr="00856A28">
        <w:lastRenderedPageBreak/>
        <w:t>ORGANIZACIONES PRIVADAS DE DESARROLLO</w:t>
      </w:r>
      <w:r w:rsidR="002C4EEC" w:rsidRPr="00856A28">
        <w:t xml:space="preserve"> </w:t>
      </w:r>
      <w:r w:rsidRPr="00856A28">
        <w:t>FINANCIERAS</w:t>
      </w:r>
    </w:p>
    <w:p w14:paraId="08B711D5" w14:textId="13461869" w:rsidR="00EE2176" w:rsidRDefault="009F490E" w:rsidP="00500C20">
      <w:pPr>
        <w:pStyle w:val="TextoPrincipal"/>
        <w:spacing w:line="360" w:lineRule="auto"/>
        <w:rPr>
          <w:lang w:eastAsia="es-HN"/>
        </w:rPr>
      </w:pPr>
      <w:r w:rsidRPr="00856A28">
        <w:rPr>
          <w:lang w:eastAsia="es-HN"/>
        </w:rPr>
        <w:t xml:space="preserve">Las Organizaciones Privadas de Desarrollo Financieras (OPDF), son entidades de carácter privado, de naturaleza civil, sin fines de lucro, cuyos fundadores son personas naturales o jurídicas, constituidas con el objeto de brindar servicios financieros en apoyo a la actividad económica que realizan las micro y pequeñas empresas. </w:t>
      </w:r>
      <w:r w:rsidR="00BA0CCE" w:rsidRPr="00856A28">
        <w:t>(</w:t>
      </w:r>
      <w:r w:rsidR="00BA0CCE" w:rsidRPr="00856A28">
        <w:rPr>
          <w:i/>
          <w:iCs/>
        </w:rPr>
        <w:t>LROPDFHonduras.pdf</w:t>
      </w:r>
      <w:r w:rsidR="00BA0CCE" w:rsidRPr="00856A28">
        <w:t>, s. f., p. 3)</w:t>
      </w:r>
      <w:r w:rsidR="00BA0CCE" w:rsidRPr="00856A28">
        <w:rPr>
          <w:lang w:eastAsia="es-HN"/>
        </w:rPr>
        <w:t>.</w:t>
      </w:r>
      <w:r w:rsidR="000F5A76" w:rsidRPr="00856A28">
        <w:rPr>
          <w:lang w:eastAsia="es-HN"/>
        </w:rPr>
        <w:t xml:space="preserve"> Actualmente</w:t>
      </w:r>
      <w:r w:rsidR="007E30EA">
        <w:rPr>
          <w:lang w:eastAsia="es-HN"/>
        </w:rPr>
        <w:t>,</w:t>
      </w:r>
      <w:r w:rsidR="000F5A76" w:rsidRPr="00856A28">
        <w:rPr>
          <w:lang w:eastAsia="es-HN"/>
        </w:rPr>
        <w:t xml:space="preserve"> en el país hay cuatro (4) OPDF constituidas y operando</w:t>
      </w:r>
      <w:r w:rsidR="00EE2176">
        <w:rPr>
          <w:lang w:eastAsia="es-HN"/>
        </w:rPr>
        <w:t xml:space="preserve">, según se describe en la </w:t>
      </w:r>
    </w:p>
    <w:p w14:paraId="1213D3FD" w14:textId="0EFB0958" w:rsidR="001855A4" w:rsidRPr="00856A28" w:rsidRDefault="001855A4" w:rsidP="00AD669B">
      <w:pPr>
        <w:pStyle w:val="Descripcin"/>
        <w:spacing w:line="240" w:lineRule="auto"/>
        <w:rPr>
          <w:rFonts w:cs="Times New Roman"/>
          <w:bCs/>
          <w:iCs w:val="0"/>
          <w:color w:val="auto"/>
          <w:szCs w:val="24"/>
          <w:lang w:val="es-HN"/>
        </w:rPr>
      </w:pPr>
      <w:bookmarkStart w:id="557" w:name="_Toc159604170"/>
      <w:r w:rsidRPr="00856A28">
        <w:rPr>
          <w:rFonts w:cs="Times New Roman"/>
          <w:bCs/>
          <w:iCs w:val="0"/>
          <w:color w:val="auto"/>
          <w:szCs w:val="24"/>
          <w:lang w:val="es-HN"/>
        </w:rPr>
        <w:t xml:space="preserve">Tabla </w:t>
      </w:r>
      <w:r w:rsidRPr="00856A28">
        <w:rPr>
          <w:rFonts w:cs="Times New Roman"/>
          <w:bCs/>
          <w:iCs w:val="0"/>
          <w:color w:val="auto"/>
          <w:szCs w:val="24"/>
          <w:lang w:val="es-HN"/>
        </w:rPr>
        <w:fldChar w:fldCharType="begin"/>
      </w:r>
      <w:r w:rsidRPr="00856A28">
        <w:rPr>
          <w:rFonts w:cs="Times New Roman"/>
          <w:bCs/>
          <w:iCs w:val="0"/>
          <w:color w:val="auto"/>
          <w:szCs w:val="24"/>
          <w:lang w:val="es-HN"/>
        </w:rPr>
        <w:instrText xml:space="preserve"> SEQ Tabla \* ARABIC </w:instrText>
      </w:r>
      <w:r w:rsidRPr="00856A28">
        <w:rPr>
          <w:rFonts w:cs="Times New Roman"/>
          <w:bCs/>
          <w:iCs w:val="0"/>
          <w:color w:val="auto"/>
          <w:szCs w:val="24"/>
          <w:lang w:val="es-HN"/>
        </w:rPr>
        <w:fldChar w:fldCharType="separate"/>
      </w:r>
      <w:r w:rsidR="00F003E8">
        <w:rPr>
          <w:rFonts w:cs="Times New Roman"/>
          <w:bCs/>
          <w:iCs w:val="0"/>
          <w:noProof/>
          <w:color w:val="auto"/>
          <w:szCs w:val="24"/>
          <w:lang w:val="es-HN"/>
        </w:rPr>
        <w:t>1</w:t>
      </w:r>
      <w:r w:rsidRPr="00856A28">
        <w:rPr>
          <w:rFonts w:cs="Times New Roman"/>
          <w:bCs/>
          <w:iCs w:val="0"/>
          <w:color w:val="auto"/>
          <w:szCs w:val="24"/>
          <w:lang w:val="es-HN"/>
        </w:rPr>
        <w:fldChar w:fldCharType="end"/>
      </w:r>
      <w:r w:rsidRPr="00856A28">
        <w:rPr>
          <w:rFonts w:cs="Times New Roman"/>
          <w:bCs/>
          <w:iCs w:val="0"/>
          <w:color w:val="auto"/>
          <w:szCs w:val="24"/>
          <w:lang w:val="es-HN"/>
        </w:rPr>
        <w:t xml:space="preserve"> - </w:t>
      </w:r>
      <w:r w:rsidR="002C00DE">
        <w:rPr>
          <w:rFonts w:cs="Times New Roman"/>
          <w:bCs/>
          <w:iCs w:val="0"/>
          <w:color w:val="auto"/>
          <w:szCs w:val="24"/>
          <w:lang w:val="es-HN"/>
        </w:rPr>
        <w:t>O</w:t>
      </w:r>
      <w:r w:rsidR="002C00DE" w:rsidRPr="00856A28">
        <w:rPr>
          <w:rFonts w:cs="Times New Roman"/>
          <w:bCs/>
          <w:iCs w:val="0"/>
          <w:color w:val="auto"/>
          <w:szCs w:val="24"/>
          <w:lang w:val="es-HN"/>
        </w:rPr>
        <w:t>rganizaciones privadas de desarrollo financieras</w:t>
      </w:r>
      <w:bookmarkEnd w:id="557"/>
    </w:p>
    <w:tbl>
      <w:tblPr>
        <w:tblStyle w:val="Tablanormal5"/>
        <w:tblW w:w="9360" w:type="dxa"/>
        <w:tblLook w:val="04A0" w:firstRow="1" w:lastRow="0" w:firstColumn="1" w:lastColumn="0" w:noHBand="0" w:noVBand="1"/>
      </w:tblPr>
      <w:tblGrid>
        <w:gridCol w:w="316"/>
        <w:gridCol w:w="5639"/>
        <w:gridCol w:w="1550"/>
        <w:gridCol w:w="1855"/>
      </w:tblGrid>
      <w:tr w:rsidR="00E971B1" w:rsidRPr="00856A28" w14:paraId="007C8125" w14:textId="77777777" w:rsidTr="00E26E88">
        <w:trPr>
          <w:cnfStyle w:val="100000000000" w:firstRow="1" w:lastRow="0" w:firstColumn="0" w:lastColumn="0" w:oddVBand="0" w:evenVBand="0" w:oddHBand="0" w:evenHBand="0" w:firstRowFirstColumn="0" w:firstRowLastColumn="0" w:lastRowFirstColumn="0" w:lastRowLastColumn="0"/>
          <w:trHeight w:val="123"/>
        </w:trPr>
        <w:tc>
          <w:tcPr>
            <w:cnfStyle w:val="001000000100" w:firstRow="0" w:lastRow="0" w:firstColumn="1" w:lastColumn="0" w:oddVBand="0" w:evenVBand="0" w:oddHBand="0" w:evenHBand="0" w:firstRowFirstColumn="1" w:firstRowLastColumn="0" w:lastRowFirstColumn="0" w:lastRowLastColumn="0"/>
            <w:tcW w:w="9360" w:type="dxa"/>
            <w:gridSpan w:val="4"/>
            <w:noWrap/>
            <w:vAlign w:val="center"/>
            <w:hideMark/>
          </w:tcPr>
          <w:p w14:paraId="435A7663" w14:textId="29745868" w:rsidR="00E971B1" w:rsidRPr="00856A28" w:rsidRDefault="00E971B1" w:rsidP="00500C20">
            <w:pPr>
              <w:widowControl/>
              <w:spacing w:after="120" w:line="360" w:lineRule="auto"/>
              <w:jc w:val="center"/>
              <w:rPr>
                <w:rFonts w:ascii="Times New Roman" w:eastAsia="Times New Roman" w:hAnsi="Times New Roman" w:cs="Times New Roman"/>
                <w:sz w:val="2"/>
                <w:szCs w:val="2"/>
                <w:lang w:eastAsia="es-HN"/>
              </w:rPr>
            </w:pPr>
          </w:p>
        </w:tc>
      </w:tr>
      <w:tr w:rsidR="00E971B1" w:rsidRPr="00856A28" w14:paraId="77236D48" w14:textId="77777777" w:rsidTr="00C2335D">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0" w:type="auto"/>
            <w:noWrap/>
            <w:hideMark/>
          </w:tcPr>
          <w:p w14:paraId="43731F5D" w14:textId="77777777" w:rsidR="00E971B1" w:rsidRPr="00856A28" w:rsidRDefault="00E971B1" w:rsidP="00500C20">
            <w:pPr>
              <w:widowControl/>
              <w:spacing w:after="120" w:line="360" w:lineRule="auto"/>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w:t>
            </w:r>
          </w:p>
        </w:tc>
        <w:tc>
          <w:tcPr>
            <w:tcW w:w="0" w:type="auto"/>
            <w:noWrap/>
            <w:vAlign w:val="center"/>
            <w:hideMark/>
          </w:tcPr>
          <w:p w14:paraId="32871219"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Fundación Microfinanciera Hermandad de Honduras, OPDF</w:t>
            </w:r>
          </w:p>
        </w:tc>
        <w:tc>
          <w:tcPr>
            <w:tcW w:w="0" w:type="auto"/>
            <w:noWrap/>
            <w:vAlign w:val="center"/>
            <w:hideMark/>
          </w:tcPr>
          <w:p w14:paraId="02CE09D3" w14:textId="77777777" w:rsidR="00E971B1" w:rsidRPr="00856A28" w:rsidRDefault="00E971B1" w:rsidP="00500C20">
            <w:pPr>
              <w:widowControl/>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HDH - OPDF</w:t>
            </w:r>
          </w:p>
        </w:tc>
        <w:tc>
          <w:tcPr>
            <w:tcW w:w="0" w:type="auto"/>
            <w:vAlign w:val="center"/>
            <w:hideMark/>
          </w:tcPr>
          <w:p w14:paraId="1565A2CE"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San Marcos de Ocotepeque</w:t>
            </w:r>
          </w:p>
        </w:tc>
      </w:tr>
      <w:tr w:rsidR="00E971B1" w:rsidRPr="00856A28" w14:paraId="64417195" w14:textId="77777777" w:rsidTr="00C2335D">
        <w:trPr>
          <w:trHeight w:val="405"/>
        </w:trPr>
        <w:tc>
          <w:tcPr>
            <w:cnfStyle w:val="001000000000" w:firstRow="0" w:lastRow="0" w:firstColumn="1" w:lastColumn="0" w:oddVBand="0" w:evenVBand="0" w:oddHBand="0" w:evenHBand="0" w:firstRowFirstColumn="0" w:firstRowLastColumn="0" w:lastRowFirstColumn="0" w:lastRowLastColumn="0"/>
            <w:tcW w:w="0" w:type="auto"/>
            <w:noWrap/>
            <w:hideMark/>
          </w:tcPr>
          <w:p w14:paraId="2524690E" w14:textId="77777777" w:rsidR="00E971B1" w:rsidRPr="00856A28" w:rsidRDefault="00E971B1" w:rsidP="00500C20">
            <w:pPr>
              <w:widowControl/>
              <w:spacing w:after="120" w:line="360" w:lineRule="auto"/>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w:t>
            </w:r>
          </w:p>
        </w:tc>
        <w:tc>
          <w:tcPr>
            <w:tcW w:w="0" w:type="auto"/>
            <w:noWrap/>
            <w:vAlign w:val="center"/>
            <w:hideMark/>
          </w:tcPr>
          <w:p w14:paraId="00DF0858" w14:textId="77777777" w:rsidR="00E971B1" w:rsidRPr="00856A28" w:rsidRDefault="00E971B1" w:rsidP="00500C20">
            <w:pPr>
              <w:widowControl/>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Asociación Familia y Medio Ambiente, OPDF</w:t>
            </w:r>
          </w:p>
        </w:tc>
        <w:tc>
          <w:tcPr>
            <w:tcW w:w="0" w:type="auto"/>
            <w:noWrap/>
            <w:vAlign w:val="center"/>
            <w:hideMark/>
          </w:tcPr>
          <w:p w14:paraId="074FCBAC" w14:textId="77777777" w:rsidR="00E971B1" w:rsidRPr="00856A28" w:rsidRDefault="00E971B1"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FAMA</w:t>
            </w:r>
          </w:p>
        </w:tc>
        <w:tc>
          <w:tcPr>
            <w:tcW w:w="0" w:type="auto"/>
            <w:noWrap/>
            <w:vAlign w:val="center"/>
            <w:hideMark/>
          </w:tcPr>
          <w:p w14:paraId="4B8FBC8E" w14:textId="77777777" w:rsidR="00E971B1" w:rsidRPr="00856A28" w:rsidRDefault="00E971B1" w:rsidP="00500C20">
            <w:pPr>
              <w:widowControl/>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Juticalpa</w:t>
            </w:r>
          </w:p>
        </w:tc>
      </w:tr>
      <w:tr w:rsidR="00E971B1" w:rsidRPr="00856A28" w14:paraId="27F311EB" w14:textId="77777777" w:rsidTr="00C2335D">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noWrap/>
            <w:hideMark/>
          </w:tcPr>
          <w:p w14:paraId="3DAF4921" w14:textId="77777777" w:rsidR="00E971B1" w:rsidRPr="00856A28" w:rsidRDefault="00E971B1" w:rsidP="00500C20">
            <w:pPr>
              <w:widowControl/>
              <w:spacing w:after="120" w:line="360" w:lineRule="auto"/>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w:t>
            </w:r>
          </w:p>
        </w:tc>
        <w:tc>
          <w:tcPr>
            <w:tcW w:w="0" w:type="auto"/>
            <w:noWrap/>
            <w:vAlign w:val="center"/>
            <w:hideMark/>
          </w:tcPr>
          <w:p w14:paraId="08955554"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Fundación para el Desarrollo de Honduras Visión Fund, OPDF</w:t>
            </w:r>
          </w:p>
        </w:tc>
        <w:tc>
          <w:tcPr>
            <w:tcW w:w="0" w:type="auto"/>
            <w:noWrap/>
            <w:vAlign w:val="center"/>
            <w:hideMark/>
          </w:tcPr>
          <w:p w14:paraId="63F71EED" w14:textId="77777777" w:rsidR="00E971B1" w:rsidRPr="00856A28" w:rsidRDefault="00E971B1" w:rsidP="00500C20">
            <w:pPr>
              <w:widowControl/>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FUNED</w:t>
            </w:r>
          </w:p>
        </w:tc>
        <w:tc>
          <w:tcPr>
            <w:tcW w:w="0" w:type="auto"/>
            <w:noWrap/>
            <w:vAlign w:val="center"/>
            <w:hideMark/>
          </w:tcPr>
          <w:p w14:paraId="7CDC3BE7"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Tegucigalpa</w:t>
            </w:r>
          </w:p>
        </w:tc>
      </w:tr>
      <w:tr w:rsidR="00E971B1" w:rsidRPr="00856A28" w14:paraId="1FE9CD11" w14:textId="77777777" w:rsidTr="00C2335D">
        <w:trPr>
          <w:trHeight w:val="405"/>
        </w:trPr>
        <w:tc>
          <w:tcPr>
            <w:cnfStyle w:val="001000000000" w:firstRow="0" w:lastRow="0" w:firstColumn="1" w:lastColumn="0" w:oddVBand="0" w:evenVBand="0" w:oddHBand="0" w:evenHBand="0" w:firstRowFirstColumn="0" w:firstRowLastColumn="0" w:lastRowFirstColumn="0" w:lastRowLastColumn="0"/>
            <w:tcW w:w="0" w:type="auto"/>
            <w:noWrap/>
            <w:hideMark/>
          </w:tcPr>
          <w:p w14:paraId="330327BC" w14:textId="77777777" w:rsidR="00E971B1" w:rsidRPr="00856A28" w:rsidRDefault="00E971B1" w:rsidP="00500C20">
            <w:pPr>
              <w:widowControl/>
              <w:spacing w:after="120" w:line="360" w:lineRule="auto"/>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w:t>
            </w:r>
          </w:p>
        </w:tc>
        <w:tc>
          <w:tcPr>
            <w:tcW w:w="0" w:type="auto"/>
            <w:vAlign w:val="center"/>
            <w:hideMark/>
          </w:tcPr>
          <w:p w14:paraId="1B181617" w14:textId="77777777" w:rsidR="00E971B1" w:rsidRPr="00856A28" w:rsidRDefault="00E971B1" w:rsidP="00500C20">
            <w:pPr>
              <w:widowControl/>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Proyectos e Iniciativas Locales para el Autodesarrollo Regional de Honduras, OPDF </w:t>
            </w:r>
          </w:p>
        </w:tc>
        <w:tc>
          <w:tcPr>
            <w:tcW w:w="0" w:type="auto"/>
            <w:noWrap/>
            <w:vAlign w:val="center"/>
            <w:hideMark/>
          </w:tcPr>
          <w:p w14:paraId="06142C14" w14:textId="77777777" w:rsidR="00E971B1" w:rsidRPr="00856A28" w:rsidRDefault="00E971B1"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PILARH, OPDF</w:t>
            </w:r>
          </w:p>
        </w:tc>
        <w:tc>
          <w:tcPr>
            <w:tcW w:w="0" w:type="auto"/>
            <w:noWrap/>
            <w:vAlign w:val="center"/>
            <w:hideMark/>
          </w:tcPr>
          <w:p w14:paraId="41457016" w14:textId="77777777" w:rsidR="00E971B1" w:rsidRPr="00856A28" w:rsidRDefault="00E971B1" w:rsidP="00500C20">
            <w:pPr>
              <w:widowControl/>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Sta. Rosa de Copán</w:t>
            </w:r>
          </w:p>
        </w:tc>
      </w:tr>
      <w:tr w:rsidR="00E971B1" w:rsidRPr="00856A28" w14:paraId="5A9327F9" w14:textId="77777777" w:rsidTr="00C2335D">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noWrap/>
            <w:hideMark/>
          </w:tcPr>
          <w:p w14:paraId="676CCD2E" w14:textId="77777777" w:rsidR="00E971B1" w:rsidRPr="00856A28" w:rsidRDefault="00E971B1" w:rsidP="00500C20">
            <w:pPr>
              <w:widowControl/>
              <w:spacing w:after="120" w:line="360" w:lineRule="auto"/>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w:t>
            </w:r>
          </w:p>
        </w:tc>
        <w:tc>
          <w:tcPr>
            <w:tcW w:w="0" w:type="auto"/>
            <w:noWrap/>
            <w:vAlign w:val="center"/>
            <w:hideMark/>
          </w:tcPr>
          <w:p w14:paraId="54084CE7"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Fondo para el Desarrollo Local de Honduras, OPDF</w:t>
            </w:r>
          </w:p>
        </w:tc>
        <w:tc>
          <w:tcPr>
            <w:tcW w:w="0" w:type="auto"/>
            <w:noWrap/>
            <w:vAlign w:val="center"/>
            <w:hideMark/>
          </w:tcPr>
          <w:p w14:paraId="5D7B2909" w14:textId="77777777" w:rsidR="00E971B1" w:rsidRPr="00856A28" w:rsidRDefault="00E971B1" w:rsidP="00500C20">
            <w:pPr>
              <w:widowControl/>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CREDISOL</w:t>
            </w:r>
          </w:p>
        </w:tc>
        <w:tc>
          <w:tcPr>
            <w:tcW w:w="0" w:type="auto"/>
            <w:noWrap/>
            <w:vAlign w:val="center"/>
            <w:hideMark/>
          </w:tcPr>
          <w:p w14:paraId="76E8C324" w14:textId="77777777" w:rsidR="00E971B1" w:rsidRPr="00856A28" w:rsidRDefault="00E971B1" w:rsidP="00500C20">
            <w:pPr>
              <w:widowControl/>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San Pedro Sula</w:t>
            </w:r>
          </w:p>
        </w:tc>
      </w:tr>
    </w:tbl>
    <w:p w14:paraId="73E30D3C" w14:textId="77777777" w:rsidR="000652B4" w:rsidRPr="00856A28" w:rsidRDefault="000652B4">
      <w:pPr>
        <w:pStyle w:val="Prrafodelista"/>
        <w:numPr>
          <w:ilvl w:val="2"/>
          <w:numId w:val="4"/>
        </w:numPr>
        <w:spacing w:after="120" w:line="360" w:lineRule="auto"/>
        <w:jc w:val="both"/>
        <w:rPr>
          <w:rFonts w:ascii="Times New Roman" w:hAnsi="Times New Roman" w:cs="Times New Roman"/>
          <w:vanish/>
          <w:sz w:val="24"/>
          <w:szCs w:val="24"/>
        </w:rPr>
      </w:pPr>
    </w:p>
    <w:p w14:paraId="488D88CE" w14:textId="77777777" w:rsidR="002F5276" w:rsidRPr="00856A28" w:rsidRDefault="002F5276">
      <w:pPr>
        <w:pStyle w:val="Prrafodelista"/>
        <w:keepNext/>
        <w:keepLines/>
        <w:numPr>
          <w:ilvl w:val="0"/>
          <w:numId w:val="38"/>
        </w:numPr>
        <w:spacing w:after="120" w:line="360" w:lineRule="auto"/>
        <w:outlineLvl w:val="2"/>
        <w:rPr>
          <w:rFonts w:ascii="Times New Roman" w:eastAsiaTheme="majorEastAsia" w:hAnsi="Times New Roman" w:cs="Times New Roman"/>
          <w:bCs/>
          <w:vanish/>
          <w:sz w:val="24"/>
          <w:szCs w:val="24"/>
        </w:rPr>
      </w:pPr>
      <w:bookmarkStart w:id="558" w:name="_Toc152918567"/>
      <w:bookmarkStart w:id="559" w:name="_Toc152918795"/>
      <w:bookmarkStart w:id="560" w:name="_Toc153410943"/>
      <w:bookmarkStart w:id="561" w:name="_Toc153411089"/>
      <w:bookmarkStart w:id="562" w:name="_Toc153588959"/>
      <w:bookmarkStart w:id="563" w:name="_Toc153594488"/>
      <w:bookmarkStart w:id="564" w:name="_Toc153595050"/>
      <w:bookmarkStart w:id="565" w:name="_Toc158833680"/>
      <w:bookmarkStart w:id="566" w:name="_Toc158840698"/>
      <w:bookmarkStart w:id="567" w:name="_Toc158841092"/>
      <w:bookmarkStart w:id="568" w:name="_Toc158841250"/>
      <w:bookmarkStart w:id="569" w:name="_Toc158841658"/>
      <w:bookmarkStart w:id="570" w:name="_Toc158841833"/>
      <w:bookmarkStart w:id="571" w:name="_Toc158841996"/>
      <w:bookmarkStart w:id="572" w:name="_Toc158842159"/>
      <w:bookmarkStart w:id="573" w:name="_Toc159604261"/>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6541EE9C" w14:textId="77777777" w:rsidR="002F5276" w:rsidRPr="00856A28" w:rsidRDefault="002F5276">
      <w:pPr>
        <w:pStyle w:val="Prrafodelista"/>
        <w:keepNext/>
        <w:keepLines/>
        <w:numPr>
          <w:ilvl w:val="0"/>
          <w:numId w:val="38"/>
        </w:numPr>
        <w:spacing w:after="120" w:line="360" w:lineRule="auto"/>
        <w:outlineLvl w:val="2"/>
        <w:rPr>
          <w:rFonts w:ascii="Times New Roman" w:eastAsiaTheme="majorEastAsia" w:hAnsi="Times New Roman" w:cs="Times New Roman"/>
          <w:bCs/>
          <w:vanish/>
          <w:sz w:val="24"/>
          <w:szCs w:val="24"/>
        </w:rPr>
      </w:pPr>
      <w:bookmarkStart w:id="574" w:name="_Toc152918568"/>
      <w:bookmarkStart w:id="575" w:name="_Toc152918796"/>
      <w:bookmarkStart w:id="576" w:name="_Toc153410944"/>
      <w:bookmarkStart w:id="577" w:name="_Toc153411090"/>
      <w:bookmarkStart w:id="578" w:name="_Toc153588960"/>
      <w:bookmarkStart w:id="579" w:name="_Toc153594489"/>
      <w:bookmarkStart w:id="580" w:name="_Toc153595051"/>
      <w:bookmarkStart w:id="581" w:name="_Toc158833681"/>
      <w:bookmarkStart w:id="582" w:name="_Toc158840699"/>
      <w:bookmarkStart w:id="583" w:name="_Toc158841093"/>
      <w:bookmarkStart w:id="584" w:name="_Toc158841251"/>
      <w:bookmarkStart w:id="585" w:name="_Toc158841659"/>
      <w:bookmarkStart w:id="586" w:name="_Toc158841834"/>
      <w:bookmarkStart w:id="587" w:name="_Toc158841997"/>
      <w:bookmarkStart w:id="588" w:name="_Toc158842160"/>
      <w:bookmarkStart w:id="589" w:name="_Toc159604262"/>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p>
    <w:p w14:paraId="1BD76FCB" w14:textId="77777777" w:rsidR="002F5276" w:rsidRPr="00856A28" w:rsidRDefault="002F5276">
      <w:pPr>
        <w:pStyle w:val="Prrafodelista"/>
        <w:keepNext/>
        <w:keepLines/>
        <w:numPr>
          <w:ilvl w:val="1"/>
          <w:numId w:val="38"/>
        </w:numPr>
        <w:spacing w:after="120" w:line="360" w:lineRule="auto"/>
        <w:outlineLvl w:val="2"/>
        <w:rPr>
          <w:rFonts w:ascii="Times New Roman" w:eastAsiaTheme="majorEastAsia" w:hAnsi="Times New Roman" w:cs="Times New Roman"/>
          <w:bCs/>
          <w:vanish/>
          <w:sz w:val="24"/>
          <w:szCs w:val="24"/>
        </w:rPr>
      </w:pPr>
      <w:bookmarkStart w:id="590" w:name="_Toc152918569"/>
      <w:bookmarkStart w:id="591" w:name="_Toc152918797"/>
      <w:bookmarkStart w:id="592" w:name="_Toc153410945"/>
      <w:bookmarkStart w:id="593" w:name="_Toc153411091"/>
      <w:bookmarkStart w:id="594" w:name="_Toc153588961"/>
      <w:bookmarkStart w:id="595" w:name="_Toc153594490"/>
      <w:bookmarkStart w:id="596" w:name="_Toc153595052"/>
      <w:bookmarkStart w:id="597" w:name="_Toc158833682"/>
      <w:bookmarkStart w:id="598" w:name="_Toc158840700"/>
      <w:bookmarkStart w:id="599" w:name="_Toc158841094"/>
      <w:bookmarkStart w:id="600" w:name="_Toc158841252"/>
      <w:bookmarkStart w:id="601" w:name="_Toc158841660"/>
      <w:bookmarkStart w:id="602" w:name="_Toc158841835"/>
      <w:bookmarkStart w:id="603" w:name="_Toc158841998"/>
      <w:bookmarkStart w:id="604" w:name="_Toc158842161"/>
      <w:bookmarkStart w:id="605" w:name="_Toc159604263"/>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1BCBB6DD" w14:textId="77777777" w:rsidR="002F5276" w:rsidRPr="00856A28" w:rsidRDefault="002F5276">
      <w:pPr>
        <w:pStyle w:val="Prrafodelista"/>
        <w:keepNext/>
        <w:keepLines/>
        <w:numPr>
          <w:ilvl w:val="2"/>
          <w:numId w:val="38"/>
        </w:numPr>
        <w:spacing w:after="120" w:line="360" w:lineRule="auto"/>
        <w:outlineLvl w:val="2"/>
        <w:rPr>
          <w:rFonts w:ascii="Times New Roman" w:eastAsiaTheme="majorEastAsia" w:hAnsi="Times New Roman" w:cs="Times New Roman"/>
          <w:bCs/>
          <w:vanish/>
          <w:sz w:val="24"/>
          <w:szCs w:val="24"/>
        </w:rPr>
      </w:pPr>
      <w:bookmarkStart w:id="606" w:name="_Toc152918570"/>
      <w:bookmarkStart w:id="607" w:name="_Toc152918798"/>
      <w:bookmarkStart w:id="608" w:name="_Toc153410946"/>
      <w:bookmarkStart w:id="609" w:name="_Toc153411092"/>
      <w:bookmarkStart w:id="610" w:name="_Toc153588962"/>
      <w:bookmarkStart w:id="611" w:name="_Toc153594491"/>
      <w:bookmarkStart w:id="612" w:name="_Toc153595053"/>
      <w:bookmarkStart w:id="613" w:name="_Toc158833683"/>
      <w:bookmarkStart w:id="614" w:name="_Toc158840701"/>
      <w:bookmarkStart w:id="615" w:name="_Toc158841095"/>
      <w:bookmarkStart w:id="616" w:name="_Toc158841253"/>
      <w:bookmarkStart w:id="617" w:name="_Toc158841661"/>
      <w:bookmarkStart w:id="618" w:name="_Toc158841836"/>
      <w:bookmarkStart w:id="619" w:name="_Toc158841999"/>
      <w:bookmarkStart w:id="620" w:name="_Toc158842162"/>
      <w:bookmarkStart w:id="621" w:name="_Toc159604264"/>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13527521" w14:textId="056693D7" w:rsidR="00E44272" w:rsidRPr="004854E0" w:rsidRDefault="00E44272" w:rsidP="006C1B67">
      <w:pPr>
        <w:pStyle w:val="TextodeTablas"/>
        <w:spacing w:line="360" w:lineRule="auto"/>
        <w:jc w:val="left"/>
        <w:rPr>
          <w:b/>
        </w:rPr>
      </w:pPr>
      <w:r w:rsidRPr="004854E0">
        <w:t xml:space="preserve">Fuente: </w:t>
      </w:r>
      <w:r w:rsidR="007B3076">
        <w:t>Nolvia y Mariela 2023.</w:t>
      </w:r>
    </w:p>
    <w:p w14:paraId="5BFE8B02" w14:textId="38DA05B4" w:rsidR="00835523" w:rsidRPr="00856A28" w:rsidRDefault="00E44272">
      <w:pPr>
        <w:pStyle w:val="Ttulo3"/>
        <w:numPr>
          <w:ilvl w:val="2"/>
          <w:numId w:val="38"/>
        </w:numPr>
        <w:spacing w:before="0" w:line="360" w:lineRule="auto"/>
        <w:ind w:left="567" w:hanging="567"/>
        <w:rPr>
          <w:rFonts w:cs="Times New Roman"/>
          <w:b w:val="0"/>
          <w:bCs/>
        </w:rPr>
      </w:pPr>
      <w:bookmarkStart w:id="622" w:name="_Toc159604265"/>
      <w:r>
        <w:rPr>
          <w:rFonts w:cs="Times New Roman"/>
          <w:b w:val="0"/>
          <w:bCs/>
        </w:rPr>
        <w:t xml:space="preserve">EMPRESAS </w:t>
      </w:r>
      <w:r w:rsidR="00835523" w:rsidRPr="00856A28">
        <w:rPr>
          <w:rFonts w:cs="Times New Roman"/>
          <w:b w:val="0"/>
          <w:bCs/>
        </w:rPr>
        <w:t>DE ECONOMÍA SOCIAL Y SOLIDARIA</w:t>
      </w:r>
      <w:bookmarkEnd w:id="622"/>
    </w:p>
    <w:p w14:paraId="2927486D" w14:textId="11FEBA7C" w:rsidR="00835523" w:rsidRPr="00856A28" w:rsidRDefault="00924FCD" w:rsidP="00500C20">
      <w:pPr>
        <w:pStyle w:val="TextoPrincipal"/>
        <w:spacing w:line="360" w:lineRule="auto"/>
        <w:ind w:firstLine="567"/>
      </w:pPr>
      <w:r w:rsidRPr="00856A28">
        <w:t xml:space="preserve">El </w:t>
      </w:r>
      <w:r w:rsidR="0047372F">
        <w:t>s</w:t>
      </w:r>
      <w:r w:rsidRPr="00856A28">
        <w:t xml:space="preserve">ector </w:t>
      </w:r>
      <w:r w:rsidR="0047372F">
        <w:t>s</w:t>
      </w:r>
      <w:r w:rsidRPr="00856A28">
        <w:t xml:space="preserve">ocial de la </w:t>
      </w:r>
      <w:r w:rsidR="0047372F">
        <w:t>e</w:t>
      </w:r>
      <w:r w:rsidRPr="00856A28">
        <w:t>conomía</w:t>
      </w:r>
      <w:r w:rsidR="0047372F">
        <w:t xml:space="preserve"> (SSE)</w:t>
      </w:r>
      <w:r w:rsidRPr="00856A28">
        <w:t xml:space="preserve"> </w:t>
      </w:r>
      <w:r w:rsidRPr="00F228F1">
        <w:t>estará integrado por las asociaciones cooperativas, empresas asociativas de campesinos, empresas cooperativas agro-industriales y</w:t>
      </w:r>
      <w:r w:rsidR="00BE0C91" w:rsidRPr="00F228F1">
        <w:t>,</w:t>
      </w:r>
      <w:r w:rsidRPr="00F228F1">
        <w:t xml:space="preserve"> en general, por todas aquellas empresas constituidas exclusivamente por trabajadores que, de acuerdo con las leyes, se dediquen a la producción, industrialización, comercialización, prestación de servicios y otras actividades económicas que sean de beneficio común de sus asociados y contribuyan al desarrollo económico y social del país.</w:t>
      </w:r>
      <w:r w:rsidR="002F0990" w:rsidRPr="00F228F1">
        <w:t xml:space="preserve"> </w:t>
      </w:r>
      <w:r w:rsidR="002F0990" w:rsidRPr="009F0E2E">
        <w:t>(</w:t>
      </w:r>
      <w:r w:rsidR="002F0990" w:rsidRPr="009F0E2E">
        <w:rPr>
          <w:i/>
          <w:iCs/>
        </w:rPr>
        <w:t>Ley-del-Sector-Social-de-la-Economia.pdf</w:t>
      </w:r>
      <w:r w:rsidR="002F0990" w:rsidRPr="009F0E2E">
        <w:t>, s. f., p. 2).</w:t>
      </w:r>
    </w:p>
    <w:p w14:paraId="2F376CC0" w14:textId="77777777" w:rsidR="008F132E" w:rsidRPr="00856A28" w:rsidRDefault="008F132E">
      <w:pPr>
        <w:pStyle w:val="Prrafodelista"/>
        <w:numPr>
          <w:ilvl w:val="2"/>
          <w:numId w:val="4"/>
        </w:numPr>
        <w:spacing w:after="120" w:line="360" w:lineRule="auto"/>
        <w:jc w:val="both"/>
        <w:rPr>
          <w:rFonts w:ascii="Times New Roman" w:hAnsi="Times New Roman" w:cs="Times New Roman"/>
          <w:vanish/>
          <w:sz w:val="24"/>
          <w:szCs w:val="24"/>
        </w:rPr>
      </w:pPr>
    </w:p>
    <w:p w14:paraId="377B08C5" w14:textId="77777777" w:rsidR="008F132E" w:rsidRPr="00856A28" w:rsidRDefault="008F132E">
      <w:pPr>
        <w:pStyle w:val="Prrafodelista"/>
        <w:numPr>
          <w:ilvl w:val="2"/>
          <w:numId w:val="4"/>
        </w:numPr>
        <w:spacing w:after="120" w:line="360" w:lineRule="auto"/>
        <w:jc w:val="both"/>
        <w:rPr>
          <w:rFonts w:ascii="Times New Roman" w:hAnsi="Times New Roman" w:cs="Times New Roman"/>
          <w:vanish/>
          <w:sz w:val="24"/>
          <w:szCs w:val="24"/>
        </w:rPr>
      </w:pPr>
    </w:p>
    <w:p w14:paraId="58A2789A" w14:textId="77777777" w:rsidR="008F132E" w:rsidRPr="00856A28" w:rsidRDefault="008F132E">
      <w:pPr>
        <w:pStyle w:val="Prrafodelista"/>
        <w:numPr>
          <w:ilvl w:val="2"/>
          <w:numId w:val="30"/>
        </w:numPr>
        <w:spacing w:after="120" w:line="360" w:lineRule="auto"/>
        <w:outlineLvl w:val="3"/>
        <w:rPr>
          <w:rFonts w:ascii="Times New Roman" w:eastAsia="Times New Roman" w:hAnsi="Times New Roman" w:cs="Times New Roman"/>
          <w:b/>
          <w:bCs/>
          <w:vanish/>
          <w:sz w:val="24"/>
          <w:szCs w:val="24"/>
        </w:rPr>
      </w:pPr>
      <w:bookmarkStart w:id="623" w:name="_Toc152918573"/>
      <w:bookmarkEnd w:id="623"/>
    </w:p>
    <w:p w14:paraId="469489C3" w14:textId="77777777" w:rsidR="00F9607B" w:rsidRPr="00F9607B" w:rsidRDefault="00F9607B">
      <w:pPr>
        <w:pStyle w:val="Prrafodelista"/>
        <w:numPr>
          <w:ilvl w:val="2"/>
          <w:numId w:val="52"/>
        </w:numPr>
        <w:spacing w:after="120" w:line="360" w:lineRule="auto"/>
        <w:jc w:val="both"/>
        <w:outlineLvl w:val="3"/>
        <w:rPr>
          <w:rFonts w:ascii="Times New Roman" w:eastAsia="Times New Roman" w:hAnsi="Times New Roman"/>
          <w:vanish/>
          <w:sz w:val="24"/>
          <w:szCs w:val="24"/>
          <w:lang w:eastAsia="es-HN"/>
        </w:rPr>
      </w:pPr>
    </w:p>
    <w:p w14:paraId="07DE1E4F" w14:textId="58E79038" w:rsidR="004C0C77" w:rsidRPr="00856A28" w:rsidRDefault="004C0C77" w:rsidP="009F3CD6">
      <w:pPr>
        <w:pStyle w:val="Ttulo4"/>
      </w:pPr>
      <w:r w:rsidRPr="00856A28">
        <w:t>SISTEMA COOPERATIVO DE AHORRO Y CRÉDITO</w:t>
      </w:r>
    </w:p>
    <w:p w14:paraId="48A149FE" w14:textId="6E96B668" w:rsidR="004C0C77" w:rsidRPr="00856A28" w:rsidRDefault="004C0C77" w:rsidP="00500C20">
      <w:pPr>
        <w:pStyle w:val="TextoPrincipal"/>
        <w:spacing w:line="360" w:lineRule="auto"/>
        <w:ind w:firstLine="567"/>
      </w:pPr>
      <w:r w:rsidRPr="00856A28">
        <w:t xml:space="preserve">Las cooperativas de ahorro y crédito son empresas cooperativas que brindan servicios financieros de carácter solidario, constituidas en forma libre y voluntaria para satisfacer necesidades comunes de sus </w:t>
      </w:r>
      <w:r w:rsidRPr="00F228F1">
        <w:t xml:space="preserve">afiliados y de responsabilidad social con su comunidad. Su funcionalidad se desarrolla dentro de los principios y valores cooperativos mundialmente aceptados, cumpliendo las disposiciones legales vigentes que regulan la actividad financiera en el país. </w:t>
      </w:r>
      <w:r w:rsidRPr="009F0E2E">
        <w:rPr>
          <w:sz w:val="20"/>
          <w:szCs w:val="20"/>
        </w:rPr>
        <w:t>(</w:t>
      </w:r>
      <w:r w:rsidRPr="009F0E2E">
        <w:rPr>
          <w:i/>
          <w:iCs/>
          <w:sz w:val="20"/>
          <w:szCs w:val="20"/>
        </w:rPr>
        <w:t>D-174-2013-LEY-DE-COOPERATIVAS-y-REGLAMENTO-ACUERDO-041-2014.pdf</w:t>
      </w:r>
      <w:r w:rsidRPr="009F0E2E">
        <w:rPr>
          <w:sz w:val="20"/>
          <w:szCs w:val="20"/>
        </w:rPr>
        <w:t>, s. f., p. 25).</w:t>
      </w:r>
    </w:p>
    <w:p w14:paraId="1963B946" w14:textId="4F6C2566" w:rsidR="004C0C77" w:rsidRPr="00856A28" w:rsidRDefault="00145279" w:rsidP="00500C20">
      <w:pPr>
        <w:pStyle w:val="TextoPrincipal"/>
        <w:spacing w:line="360" w:lineRule="auto"/>
      </w:pPr>
      <w:r w:rsidRPr="00856A28">
        <w:lastRenderedPageBreak/>
        <w:t>En Honduras</w:t>
      </w:r>
      <w:r w:rsidR="00341A68">
        <w:t>,</w:t>
      </w:r>
      <w:r w:rsidRPr="00856A28">
        <w:t xml:space="preserve"> actualmente hay 85 Cooperativas de ahorro y crédito supervisadas por el CONSUCOOP</w:t>
      </w:r>
      <w:r w:rsidR="00CB05BE">
        <w:t>; sin embargo</w:t>
      </w:r>
      <w:r w:rsidRPr="00856A28">
        <w:t xml:space="preserve">, para efectos del </w:t>
      </w:r>
      <w:r w:rsidR="00CB05BE">
        <w:t xml:space="preserve">presente </w:t>
      </w:r>
      <w:r w:rsidRPr="00856A28">
        <w:t xml:space="preserve">análisis se describe el top 10 de las cooperativas </w:t>
      </w:r>
      <w:r w:rsidR="00CB05BE" w:rsidRPr="00856A28">
        <w:t>más</w:t>
      </w:r>
      <w:r w:rsidRPr="00856A28">
        <w:t xml:space="preserve"> grandes de Honduras por su </w:t>
      </w:r>
      <w:r w:rsidR="00CB05BE">
        <w:t>volumen</w:t>
      </w:r>
      <w:r w:rsidR="00CB05BE" w:rsidRPr="00856A28">
        <w:t xml:space="preserve"> </w:t>
      </w:r>
      <w:r w:rsidRPr="00856A28">
        <w:t xml:space="preserve">de activos al cierre del mes de septiembre 2023. </w:t>
      </w:r>
      <w:r w:rsidR="00DA770E" w:rsidRPr="00856A28">
        <w:t>(</w:t>
      </w:r>
      <w:r w:rsidR="00DA770E" w:rsidRPr="00856A28">
        <w:rPr>
          <w:i/>
          <w:iCs/>
        </w:rPr>
        <w:t>Cooperativas Inscritas – CONSUCOOP</w:t>
      </w:r>
      <w:r w:rsidR="00DA770E" w:rsidRPr="00856A28">
        <w:t>, s. f.).</w:t>
      </w:r>
    </w:p>
    <w:p w14:paraId="28D18E76" w14:textId="2F94B109" w:rsidR="007240E7" w:rsidRPr="00856A28" w:rsidRDefault="007240E7" w:rsidP="009F0E2E">
      <w:pPr>
        <w:pStyle w:val="TextoPrincipal"/>
        <w:spacing w:line="240" w:lineRule="auto"/>
        <w:ind w:firstLine="0"/>
        <w:jc w:val="center"/>
      </w:pPr>
      <w:r w:rsidRPr="00856A28">
        <w:rPr>
          <w:noProof/>
        </w:rPr>
        <w:drawing>
          <wp:inline distT="0" distB="0" distL="0" distR="0" wp14:anchorId="765863A2" wp14:editId="57FC57D2">
            <wp:extent cx="5424805" cy="2038350"/>
            <wp:effectExtent l="38100" t="0" r="42545" b="0"/>
            <wp:docPr id="277684674"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1CA34BFE" w14:textId="7128AFD1" w:rsidR="00AA203A" w:rsidRPr="007B7016" w:rsidRDefault="007B7016" w:rsidP="007B7016">
      <w:pPr>
        <w:pStyle w:val="Descripcin"/>
        <w:spacing w:after="0" w:line="240" w:lineRule="auto"/>
        <w:rPr>
          <w:rFonts w:cs="Times New Roman"/>
          <w:color w:val="auto"/>
          <w:lang w:val="es-HN"/>
        </w:rPr>
      </w:pPr>
      <w:r w:rsidRPr="007B7016">
        <w:rPr>
          <w:color w:val="auto"/>
          <w:lang w:val="es-HN"/>
        </w:rPr>
        <w:t xml:space="preserve">Figura </w:t>
      </w:r>
      <w:r w:rsidRPr="007B7016">
        <w:rPr>
          <w:color w:val="auto"/>
        </w:rPr>
        <w:fldChar w:fldCharType="begin"/>
      </w:r>
      <w:r w:rsidRPr="007B7016">
        <w:rPr>
          <w:color w:val="auto"/>
          <w:lang w:val="es-HN"/>
        </w:rPr>
        <w:instrText xml:space="preserve"> SEQ Figura \* ARABIC </w:instrText>
      </w:r>
      <w:r w:rsidRPr="007B7016">
        <w:rPr>
          <w:color w:val="auto"/>
        </w:rPr>
        <w:fldChar w:fldCharType="separate"/>
      </w:r>
      <w:r w:rsidR="00F003E8">
        <w:rPr>
          <w:noProof/>
          <w:color w:val="auto"/>
          <w:lang w:val="es-HN"/>
        </w:rPr>
        <w:t>8</w:t>
      </w:r>
      <w:r w:rsidRPr="007B7016">
        <w:rPr>
          <w:color w:val="auto"/>
        </w:rPr>
        <w:fldChar w:fldCharType="end"/>
      </w:r>
      <w:r w:rsidR="00AA203A" w:rsidRPr="007B7016">
        <w:rPr>
          <w:rFonts w:cs="Times New Roman"/>
          <w:color w:val="auto"/>
          <w:lang w:val="es-HN"/>
        </w:rPr>
        <w:t xml:space="preserve"> – TOP-10 DE COOPERATIVAS DE AHORRO Y CRÉDITO</w:t>
      </w:r>
    </w:p>
    <w:p w14:paraId="287AFCDA" w14:textId="1A6C96D9" w:rsidR="00F173B1" w:rsidRPr="00D7706F" w:rsidRDefault="00F173B1" w:rsidP="006C1B67">
      <w:pPr>
        <w:pStyle w:val="TextodeTablas"/>
        <w:jc w:val="left"/>
        <w:rPr>
          <w:lang w:val="es-HN"/>
        </w:rPr>
      </w:pPr>
      <w:r w:rsidRPr="00D7706F">
        <w:rPr>
          <w:lang w:val="es-HN"/>
        </w:rPr>
        <w:t xml:space="preserve">Fuente: </w:t>
      </w:r>
      <w:r w:rsidR="007B7016" w:rsidRPr="00D7706F">
        <w:rPr>
          <w:lang w:val="es-HN"/>
        </w:rPr>
        <w:t>Nolvia y Mariela 2023</w:t>
      </w:r>
    </w:p>
    <w:p w14:paraId="4C3708A9" w14:textId="77777777" w:rsidR="00F173B1" w:rsidRPr="00F173B1" w:rsidRDefault="00F173B1" w:rsidP="004854E0"/>
    <w:p w14:paraId="60771268" w14:textId="552C01B5" w:rsidR="004C0C77" w:rsidRPr="00856A28" w:rsidRDefault="00501084" w:rsidP="009F3CD6">
      <w:pPr>
        <w:pStyle w:val="Ttulo4"/>
      </w:pPr>
      <w:r w:rsidRPr="00856A28">
        <w:t>CAJAS RURALES</w:t>
      </w:r>
    </w:p>
    <w:p w14:paraId="05E294A0" w14:textId="676CAC1F" w:rsidR="00501084" w:rsidRPr="00856A28" w:rsidRDefault="002A682A" w:rsidP="00500C20">
      <w:pPr>
        <w:pStyle w:val="TextoPrincipal"/>
        <w:spacing w:line="360" w:lineRule="auto"/>
        <w:ind w:firstLine="567"/>
        <w:rPr>
          <w:lang w:eastAsia="es-HN"/>
        </w:rPr>
      </w:pPr>
      <w:r w:rsidRPr="00856A28">
        <w:rPr>
          <w:lang w:eastAsia="es-HN"/>
        </w:rPr>
        <w:t xml:space="preserve">Las </w:t>
      </w:r>
      <w:r w:rsidR="00494064">
        <w:rPr>
          <w:lang w:eastAsia="es-HN"/>
        </w:rPr>
        <w:t>c</w:t>
      </w:r>
      <w:r w:rsidRPr="00856A28">
        <w:rPr>
          <w:lang w:eastAsia="es-HN"/>
        </w:rPr>
        <w:t xml:space="preserve">ajas </w:t>
      </w:r>
      <w:r w:rsidR="00494064">
        <w:rPr>
          <w:lang w:eastAsia="es-HN"/>
        </w:rPr>
        <w:t>r</w:t>
      </w:r>
      <w:r w:rsidRPr="00856A28">
        <w:rPr>
          <w:lang w:eastAsia="es-HN"/>
        </w:rPr>
        <w:t xml:space="preserve">urales podrán constituirse en cualquier lugar del territorio nacional en forma de </w:t>
      </w:r>
      <w:r w:rsidR="00494064">
        <w:rPr>
          <w:lang w:eastAsia="es-HN"/>
        </w:rPr>
        <w:t>c</w:t>
      </w:r>
      <w:r w:rsidRPr="00856A28">
        <w:rPr>
          <w:lang w:eastAsia="es-HN"/>
        </w:rPr>
        <w:t xml:space="preserve">ajas </w:t>
      </w:r>
      <w:r w:rsidR="00494064">
        <w:rPr>
          <w:lang w:eastAsia="es-HN"/>
        </w:rPr>
        <w:t>c</w:t>
      </w:r>
      <w:r w:rsidRPr="00856A28">
        <w:rPr>
          <w:lang w:eastAsia="es-HN"/>
        </w:rPr>
        <w:t xml:space="preserve">omunales o </w:t>
      </w:r>
      <w:r w:rsidR="00494064">
        <w:rPr>
          <w:lang w:eastAsia="es-HN"/>
        </w:rPr>
        <w:t>c</w:t>
      </w:r>
      <w:r w:rsidRPr="00856A28">
        <w:rPr>
          <w:lang w:eastAsia="es-HN"/>
        </w:rPr>
        <w:t xml:space="preserve">ajas </w:t>
      </w:r>
      <w:r w:rsidR="00494064">
        <w:rPr>
          <w:lang w:eastAsia="es-HN"/>
        </w:rPr>
        <w:t>r</w:t>
      </w:r>
      <w:r w:rsidRPr="00856A28">
        <w:rPr>
          <w:lang w:eastAsia="es-HN"/>
        </w:rPr>
        <w:t xml:space="preserve">egionales conforme a lo dispuesto en el Capítulo II de </w:t>
      </w:r>
      <w:r w:rsidR="00846F70">
        <w:rPr>
          <w:lang w:eastAsia="es-HN"/>
        </w:rPr>
        <w:t>la Ley de Caja de Ahorro y Crédito Rural</w:t>
      </w:r>
      <w:r w:rsidRPr="00856A28">
        <w:rPr>
          <w:lang w:eastAsia="es-HN"/>
        </w:rPr>
        <w:t>.</w:t>
      </w:r>
      <w:r w:rsidR="00F55A5C">
        <w:rPr>
          <w:lang w:eastAsia="es-HN"/>
        </w:rPr>
        <w:t xml:space="preserve"> El artículo 1 de esta ley establece que s</w:t>
      </w:r>
      <w:r w:rsidRPr="00856A28">
        <w:rPr>
          <w:lang w:eastAsia="es-HN"/>
        </w:rPr>
        <w:t>us estatutos debe</w:t>
      </w:r>
      <w:r w:rsidR="00F55A5C">
        <w:rPr>
          <w:lang w:eastAsia="es-HN"/>
        </w:rPr>
        <w:t>n</w:t>
      </w:r>
      <w:r w:rsidRPr="00856A28">
        <w:rPr>
          <w:lang w:eastAsia="es-HN"/>
        </w:rPr>
        <w:t xml:space="preserve"> indicar específicamente el ámbito geográfico rural donde reali</w:t>
      </w:r>
      <w:r w:rsidR="00794A58">
        <w:rPr>
          <w:lang w:eastAsia="es-HN"/>
        </w:rPr>
        <w:t>cen</w:t>
      </w:r>
      <w:r w:rsidRPr="00856A28">
        <w:rPr>
          <w:lang w:eastAsia="es-HN"/>
        </w:rPr>
        <w:t xml:space="preserve"> sus operaciones</w:t>
      </w:r>
      <w:r w:rsidR="00794A58">
        <w:rPr>
          <w:lang w:eastAsia="es-HN"/>
        </w:rPr>
        <w:t xml:space="preserve"> y</w:t>
      </w:r>
      <w:r w:rsidRPr="00856A28">
        <w:rPr>
          <w:lang w:eastAsia="es-HN"/>
        </w:rPr>
        <w:t xml:space="preserve"> el nombre o denominación social de cada</w:t>
      </w:r>
      <w:r w:rsidR="00794A58">
        <w:rPr>
          <w:lang w:eastAsia="es-HN"/>
        </w:rPr>
        <w:t>, el cual</w:t>
      </w:r>
      <w:r w:rsidR="00CD4179">
        <w:rPr>
          <w:lang w:eastAsia="es-HN"/>
        </w:rPr>
        <w:t xml:space="preserve"> debe estar precedido por</w:t>
      </w:r>
      <w:r w:rsidRPr="00856A28">
        <w:rPr>
          <w:lang w:eastAsia="es-HN"/>
        </w:rPr>
        <w:t xml:space="preserve"> la frase "Caja de Ahorro y Crédito Rural". </w:t>
      </w:r>
      <w:r w:rsidRPr="00856A28">
        <w:t>(</w:t>
      </w:r>
      <w:r w:rsidRPr="00856A28">
        <w:rPr>
          <w:i/>
          <w:iCs/>
        </w:rPr>
        <w:t>ley-de-caja-de-ahorro-y-credito-rural.pdf</w:t>
      </w:r>
      <w:r w:rsidRPr="00856A28">
        <w:t>, s. f., p. 1)</w:t>
      </w:r>
      <w:r w:rsidRPr="00856A28">
        <w:rPr>
          <w:lang w:eastAsia="es-HN"/>
        </w:rPr>
        <w:t>.</w:t>
      </w:r>
    </w:p>
    <w:p w14:paraId="66C55282" w14:textId="77777777" w:rsidR="0048229A" w:rsidRPr="00856A28" w:rsidRDefault="0048229A">
      <w:pPr>
        <w:pStyle w:val="Prrafodelista"/>
        <w:keepNext/>
        <w:keepLines/>
        <w:numPr>
          <w:ilvl w:val="0"/>
          <w:numId w:val="27"/>
        </w:numPr>
        <w:spacing w:after="120" w:line="360" w:lineRule="auto"/>
        <w:outlineLvl w:val="2"/>
        <w:rPr>
          <w:rFonts w:ascii="Times New Roman" w:eastAsiaTheme="majorEastAsia" w:hAnsi="Times New Roman" w:cs="Times New Roman"/>
          <w:bCs/>
          <w:vanish/>
          <w:sz w:val="24"/>
          <w:szCs w:val="24"/>
        </w:rPr>
      </w:pPr>
      <w:bookmarkStart w:id="624" w:name="_Toc152918576"/>
      <w:bookmarkStart w:id="625" w:name="_Toc152918801"/>
      <w:bookmarkStart w:id="626" w:name="_Toc153410948"/>
      <w:bookmarkStart w:id="627" w:name="_Toc153411094"/>
      <w:bookmarkStart w:id="628" w:name="_Toc153588965"/>
      <w:bookmarkStart w:id="629" w:name="_Toc153594493"/>
      <w:bookmarkStart w:id="630" w:name="_Toc153595055"/>
      <w:bookmarkStart w:id="631" w:name="_Toc158833685"/>
      <w:bookmarkStart w:id="632" w:name="_Toc158840703"/>
      <w:bookmarkStart w:id="633" w:name="_Toc158841097"/>
      <w:bookmarkStart w:id="634" w:name="_Toc158841255"/>
      <w:bookmarkStart w:id="635" w:name="_Toc158841663"/>
      <w:bookmarkStart w:id="636" w:name="_Toc158841838"/>
      <w:bookmarkStart w:id="637" w:name="_Toc158842001"/>
      <w:bookmarkStart w:id="638" w:name="_Toc158842164"/>
      <w:bookmarkStart w:id="639" w:name="_Toc159604266"/>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14:paraId="4F119EC7" w14:textId="77777777" w:rsidR="0048229A" w:rsidRPr="00856A28" w:rsidRDefault="0048229A">
      <w:pPr>
        <w:pStyle w:val="Prrafodelista"/>
        <w:keepNext/>
        <w:keepLines/>
        <w:numPr>
          <w:ilvl w:val="1"/>
          <w:numId w:val="27"/>
        </w:numPr>
        <w:spacing w:after="120" w:line="360" w:lineRule="auto"/>
        <w:outlineLvl w:val="2"/>
        <w:rPr>
          <w:rFonts w:ascii="Times New Roman" w:eastAsiaTheme="majorEastAsia" w:hAnsi="Times New Roman" w:cs="Times New Roman"/>
          <w:bCs/>
          <w:vanish/>
          <w:sz w:val="24"/>
          <w:szCs w:val="24"/>
        </w:rPr>
      </w:pPr>
      <w:bookmarkStart w:id="640" w:name="_Toc152918577"/>
      <w:bookmarkStart w:id="641" w:name="_Toc152918802"/>
      <w:bookmarkStart w:id="642" w:name="_Toc153410949"/>
      <w:bookmarkStart w:id="643" w:name="_Toc153411095"/>
      <w:bookmarkStart w:id="644" w:name="_Toc153588966"/>
      <w:bookmarkStart w:id="645" w:name="_Toc153594494"/>
      <w:bookmarkStart w:id="646" w:name="_Toc153595056"/>
      <w:bookmarkStart w:id="647" w:name="_Toc158833686"/>
      <w:bookmarkStart w:id="648" w:name="_Toc158840704"/>
      <w:bookmarkStart w:id="649" w:name="_Toc158841098"/>
      <w:bookmarkStart w:id="650" w:name="_Toc158841256"/>
      <w:bookmarkStart w:id="651" w:name="_Toc158841664"/>
      <w:bookmarkStart w:id="652" w:name="_Toc158841839"/>
      <w:bookmarkStart w:id="653" w:name="_Toc158842002"/>
      <w:bookmarkStart w:id="654" w:name="_Toc158842165"/>
      <w:bookmarkStart w:id="655" w:name="_Toc159604267"/>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p w14:paraId="4922222D" w14:textId="77777777" w:rsidR="0048229A" w:rsidRPr="00856A28" w:rsidRDefault="0048229A">
      <w:pPr>
        <w:pStyle w:val="Prrafodelista"/>
        <w:keepNext/>
        <w:keepLines/>
        <w:numPr>
          <w:ilvl w:val="2"/>
          <w:numId w:val="27"/>
        </w:numPr>
        <w:spacing w:after="120" w:line="360" w:lineRule="auto"/>
        <w:outlineLvl w:val="2"/>
        <w:rPr>
          <w:rFonts w:ascii="Times New Roman" w:eastAsiaTheme="majorEastAsia" w:hAnsi="Times New Roman" w:cs="Times New Roman"/>
          <w:bCs/>
          <w:vanish/>
          <w:sz w:val="24"/>
          <w:szCs w:val="24"/>
        </w:rPr>
      </w:pPr>
      <w:bookmarkStart w:id="656" w:name="_Toc152918578"/>
      <w:bookmarkStart w:id="657" w:name="_Toc152918803"/>
      <w:bookmarkStart w:id="658" w:name="_Toc153410950"/>
      <w:bookmarkStart w:id="659" w:name="_Toc153411096"/>
      <w:bookmarkStart w:id="660" w:name="_Toc153588967"/>
      <w:bookmarkStart w:id="661" w:name="_Toc153594495"/>
      <w:bookmarkStart w:id="662" w:name="_Toc153595057"/>
      <w:bookmarkStart w:id="663" w:name="_Toc158833687"/>
      <w:bookmarkStart w:id="664" w:name="_Toc158840705"/>
      <w:bookmarkStart w:id="665" w:name="_Toc158841099"/>
      <w:bookmarkStart w:id="666" w:name="_Toc158841257"/>
      <w:bookmarkStart w:id="667" w:name="_Toc158841665"/>
      <w:bookmarkStart w:id="668" w:name="_Toc158841840"/>
      <w:bookmarkStart w:id="669" w:name="_Toc158842003"/>
      <w:bookmarkStart w:id="670" w:name="_Toc158842166"/>
      <w:bookmarkStart w:id="671" w:name="_Toc159604268"/>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p>
    <w:p w14:paraId="579A623F" w14:textId="77777777" w:rsidR="0048229A" w:rsidRPr="00856A28" w:rsidRDefault="0048229A">
      <w:pPr>
        <w:pStyle w:val="Prrafodelista"/>
        <w:keepNext/>
        <w:keepLines/>
        <w:numPr>
          <w:ilvl w:val="2"/>
          <w:numId w:val="27"/>
        </w:numPr>
        <w:spacing w:after="120" w:line="360" w:lineRule="auto"/>
        <w:outlineLvl w:val="2"/>
        <w:rPr>
          <w:rFonts w:ascii="Times New Roman" w:eastAsiaTheme="majorEastAsia" w:hAnsi="Times New Roman" w:cs="Times New Roman"/>
          <w:bCs/>
          <w:vanish/>
          <w:sz w:val="24"/>
          <w:szCs w:val="24"/>
        </w:rPr>
      </w:pPr>
      <w:bookmarkStart w:id="672" w:name="_Toc152918579"/>
      <w:bookmarkStart w:id="673" w:name="_Toc152918804"/>
      <w:bookmarkStart w:id="674" w:name="_Toc153410951"/>
      <w:bookmarkStart w:id="675" w:name="_Toc153411097"/>
      <w:bookmarkStart w:id="676" w:name="_Toc153588968"/>
      <w:bookmarkStart w:id="677" w:name="_Toc153594496"/>
      <w:bookmarkStart w:id="678" w:name="_Toc153595058"/>
      <w:bookmarkStart w:id="679" w:name="_Toc158833688"/>
      <w:bookmarkStart w:id="680" w:name="_Toc158840706"/>
      <w:bookmarkStart w:id="681" w:name="_Toc158841100"/>
      <w:bookmarkStart w:id="682" w:name="_Toc158841258"/>
      <w:bookmarkStart w:id="683" w:name="_Toc158841666"/>
      <w:bookmarkStart w:id="684" w:name="_Toc158841841"/>
      <w:bookmarkStart w:id="685" w:name="_Toc158842004"/>
      <w:bookmarkStart w:id="686" w:name="_Toc158842167"/>
      <w:bookmarkStart w:id="687" w:name="_Toc159604269"/>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14:paraId="4FB649B2" w14:textId="3D85F87B" w:rsidR="00DD6F39" w:rsidRPr="00856A28" w:rsidRDefault="00835523">
      <w:pPr>
        <w:pStyle w:val="Ttulo3"/>
        <w:numPr>
          <w:ilvl w:val="2"/>
          <w:numId w:val="27"/>
        </w:numPr>
        <w:spacing w:before="0" w:line="360" w:lineRule="auto"/>
        <w:ind w:left="567" w:hanging="567"/>
        <w:rPr>
          <w:rFonts w:cs="Times New Roman"/>
          <w:b w:val="0"/>
          <w:bCs/>
        </w:rPr>
      </w:pPr>
      <w:bookmarkStart w:id="688" w:name="_Toc159604270"/>
      <w:r w:rsidRPr="00856A28">
        <w:rPr>
          <w:rFonts w:cs="Times New Roman"/>
          <w:b w:val="0"/>
          <w:bCs/>
        </w:rPr>
        <w:t>S</w:t>
      </w:r>
      <w:r w:rsidR="00DA4B3C" w:rsidRPr="00856A28">
        <w:rPr>
          <w:rFonts w:cs="Times New Roman"/>
          <w:b w:val="0"/>
          <w:bCs/>
        </w:rPr>
        <w:t xml:space="preserve">ITUACIÓN FINANCIERA EN </w:t>
      </w:r>
      <w:r w:rsidR="00DD6F39" w:rsidRPr="00856A28">
        <w:rPr>
          <w:rFonts w:cs="Times New Roman"/>
          <w:b w:val="0"/>
          <w:bCs/>
        </w:rPr>
        <w:t>HONDURAS</w:t>
      </w:r>
      <w:bookmarkEnd w:id="688"/>
    </w:p>
    <w:p w14:paraId="12847BC9" w14:textId="41FD7914" w:rsidR="00556C6A" w:rsidRPr="00856A28" w:rsidRDefault="00556C6A" w:rsidP="00500C20">
      <w:pPr>
        <w:pStyle w:val="TextoPrincipal"/>
        <w:spacing w:line="360" w:lineRule="auto"/>
        <w:ind w:firstLine="567"/>
      </w:pPr>
      <w:r w:rsidRPr="00856A28">
        <w:t>Con el objetivo principal de conocer la situación actual de</w:t>
      </w:r>
      <w:r w:rsidR="007B6F69">
        <w:t xml:space="preserve"> las</w:t>
      </w:r>
      <w:r w:rsidRPr="00856A28">
        <w:t xml:space="preserve"> cuentas de ahorro programado en Honduras</w:t>
      </w:r>
      <w:r w:rsidR="007B6F69">
        <w:t>,</w:t>
      </w:r>
      <w:r w:rsidRPr="00856A28">
        <w:t xml:space="preserve"> tanto en el sistema financiero y </w:t>
      </w:r>
      <w:r w:rsidR="007B6F69">
        <w:t xml:space="preserve">el </w:t>
      </w:r>
      <w:r w:rsidRPr="00856A28">
        <w:t>sistema cooperativo de ahorro y crédito, se realizó un análisis tomando las principales fuentes de información</w:t>
      </w:r>
      <w:r w:rsidR="007B6F69">
        <w:t>,</w:t>
      </w:r>
      <w:r w:rsidRPr="00856A28">
        <w:t xml:space="preserve"> como lo es la CNBS,</w:t>
      </w:r>
      <w:r w:rsidR="007B6F69">
        <w:t xml:space="preserve"> el CONSUCOOP</w:t>
      </w:r>
      <w:r w:rsidRPr="00856A28">
        <w:t>, el Banco Central de Honduras</w:t>
      </w:r>
      <w:r w:rsidR="00DF323B">
        <w:t xml:space="preserve"> (BCH)</w:t>
      </w:r>
      <w:r w:rsidRPr="00856A28">
        <w:t xml:space="preserve">, , </w:t>
      </w:r>
      <w:r w:rsidR="00420566">
        <w:t xml:space="preserve">a fin de contar </w:t>
      </w:r>
      <w:r w:rsidR="00E75169">
        <w:t xml:space="preserve">con información actualizada y fidedigna sobre </w:t>
      </w:r>
      <w:r w:rsidRPr="00856A28">
        <w:t>la evolución de los depósitos y los créditos del sector cooperativo dentro del sector financiero (</w:t>
      </w:r>
      <w:r w:rsidR="00E75169">
        <w:t xml:space="preserve">este último </w:t>
      </w:r>
      <w:r w:rsidRPr="00856A28">
        <w:t>que incluye a bancos, cooperativas, OPDF, sociedades financieras y tarjetas de crédito).</w:t>
      </w:r>
    </w:p>
    <w:p w14:paraId="7F8D7C9F" w14:textId="30958CF1" w:rsidR="00556C6A" w:rsidRPr="00856A28" w:rsidRDefault="00556C6A" w:rsidP="00500C20">
      <w:pPr>
        <w:pStyle w:val="TextoPrincipal"/>
        <w:spacing w:line="360" w:lineRule="auto"/>
        <w:ind w:firstLine="567"/>
      </w:pPr>
      <w:r w:rsidRPr="00856A28">
        <w:t xml:space="preserve">Este informe presenta una variación acumulada al 19 de octubre de 2023, el sistema </w:t>
      </w:r>
      <w:r w:rsidRPr="00856A28">
        <w:lastRenderedPageBreak/>
        <w:t xml:space="preserve">financiero mantiene recursos del sector privado por L488,508.9 millones (57.7% del PIB nominal), superior en L28,899.6 millones (56.8% en empresas) comparado con el saldo </w:t>
      </w:r>
      <w:r w:rsidR="000A7B15">
        <w:t>al</w:t>
      </w:r>
      <w:r w:rsidR="000A7B15" w:rsidRPr="00856A28">
        <w:t xml:space="preserve"> </w:t>
      </w:r>
      <w:r w:rsidRPr="00856A28">
        <w:t>cierre de 2022. Cabe señalar que el 76.6% del total depósitos se encuentran en</w:t>
      </w:r>
      <w:r w:rsidR="006D7005">
        <w:t xml:space="preserve"> moneda nacional (MN). El </w:t>
      </w:r>
      <w:r w:rsidRPr="00856A28">
        <w:t>(34.9% del PIB), representando 60.5% del total</w:t>
      </w:r>
      <w:r w:rsidR="0037338D">
        <w:t xml:space="preserve"> de depósitos</w:t>
      </w:r>
      <w:r w:rsidRPr="00856A28">
        <w:t xml:space="preserve">, mientras que </w:t>
      </w:r>
      <w:r w:rsidR="002C1888">
        <w:t xml:space="preserve">los depósitos </w:t>
      </w:r>
      <w:r w:rsidRPr="00856A28">
        <w:t>de</w:t>
      </w:r>
      <w:r w:rsidR="002C1888">
        <w:t xml:space="preserve"> las</w:t>
      </w:r>
      <w:r w:rsidRPr="00856A28">
        <w:t xml:space="preserve"> empresas privadas </w:t>
      </w:r>
      <w:r w:rsidR="002C1888">
        <w:t>ascendieron a la suma</w:t>
      </w:r>
      <w:r w:rsidR="002C1888" w:rsidRPr="00856A28">
        <w:t xml:space="preserve"> </w:t>
      </w:r>
      <w:r w:rsidRPr="00856A28">
        <w:t>de L193,042.2 millones (22.8% del PIB)</w:t>
      </w:r>
      <w:r w:rsidR="002C1888">
        <w:t>, que representan un</w:t>
      </w:r>
      <w:r w:rsidRPr="00856A28">
        <w:t xml:space="preserve"> 39.5% del total</w:t>
      </w:r>
      <w:r w:rsidR="003A239A">
        <w:t xml:space="preserve"> de depósitos</w:t>
      </w:r>
      <w:r w:rsidRPr="00856A28">
        <w:t>.</w:t>
      </w:r>
    </w:p>
    <w:p w14:paraId="71F2DF36" w14:textId="7212AEB8" w:rsidR="00556C6A" w:rsidRPr="006D7005" w:rsidRDefault="00556C6A" w:rsidP="00500C20">
      <w:pPr>
        <w:pStyle w:val="TextoPrincipal"/>
        <w:spacing w:line="360" w:lineRule="auto"/>
        <w:ind w:firstLine="567"/>
      </w:pPr>
      <w:r w:rsidRPr="00856A28">
        <w:t xml:space="preserve">Los depósitos totales del sector privado mostraron un aumento interanual de L46,677.9 millones (10.6%), mientras que al 20 de octubre de 2022 fue L42,027.9 millones (10.5%). El resultado en 2023, se derivó del </w:t>
      </w:r>
      <w:r w:rsidRPr="006D7005">
        <w:t>crecimiento en MN de L46,320.1 millones (14.1%) y en</w:t>
      </w:r>
      <w:r w:rsidR="006D7005" w:rsidRPr="006D7005">
        <w:t xml:space="preserve"> moneda extranjera (ME)</w:t>
      </w:r>
      <w:r w:rsidRPr="006D7005">
        <w:t xml:space="preserve"> de L357.8 millones (0.3%). Por instrumento</w:t>
      </w:r>
      <w:r w:rsidR="00F667AE">
        <w:t>,</w:t>
      </w:r>
      <w:r w:rsidRPr="00856A28">
        <w:t xml:space="preserve"> los depósitos en cuenta de ahorro, cheque y plazo presentan un incremento interanual en términos nominales de 17.3%, 8.9% 1.1%, respectivamente. Los depósitos captados de los hogares crecieron interanualmente en 9.3% y las empresas privadas en 12.6%. </w:t>
      </w:r>
      <w:r w:rsidRPr="006D7005">
        <w:t xml:space="preserve">Asimismo, la captación en </w:t>
      </w:r>
      <w:r w:rsidRPr="009F0E2E">
        <w:t xml:space="preserve">ME </w:t>
      </w:r>
      <w:r w:rsidRPr="006D7005">
        <w:t>de los hogares creció 2.4% y las empresas redujeron 1.8%.</w:t>
      </w:r>
    </w:p>
    <w:p w14:paraId="0D6A19C6" w14:textId="6553FFB6" w:rsidR="00556C6A" w:rsidRPr="00856A28" w:rsidRDefault="00556C6A" w:rsidP="00500C20">
      <w:pPr>
        <w:pStyle w:val="TextoPrincipal"/>
        <w:spacing w:line="360" w:lineRule="auto"/>
        <w:ind w:firstLine="567"/>
      </w:pPr>
      <w:r w:rsidRPr="00856A28">
        <w:t xml:space="preserve">Los </w:t>
      </w:r>
      <w:r w:rsidRPr="006D7005">
        <w:t xml:space="preserve">recursos en </w:t>
      </w:r>
      <w:r w:rsidRPr="009F0E2E">
        <w:t xml:space="preserve">ME </w:t>
      </w:r>
      <w:r w:rsidRPr="006D7005">
        <w:t>constituyeron 23.4% del total, inferior en 2.3 puntos porcentual</w:t>
      </w:r>
      <w:r w:rsidR="00976993" w:rsidRPr="006D7005">
        <w:t>es</w:t>
      </w:r>
      <w:r w:rsidRPr="006D7005">
        <w:t xml:space="preserve"> (pp) a lo observado en similar fecha del año previo (25.7%). Respecto al total de la captación en esta moneda, se distribuye 51.4% para los hogares y 48.6% para</w:t>
      </w:r>
      <w:r w:rsidRPr="00856A28">
        <w:t xml:space="preserve"> las empresas.</w:t>
      </w:r>
    </w:p>
    <w:p w14:paraId="47E0D4C8" w14:textId="552F8CAA" w:rsidR="00425A01" w:rsidRDefault="00556C6A" w:rsidP="00EA76F8">
      <w:pPr>
        <w:pStyle w:val="TextoPrincipal"/>
        <w:spacing w:line="360" w:lineRule="auto"/>
        <w:ind w:firstLine="567"/>
      </w:pPr>
      <w:r w:rsidRPr="00856A28">
        <w:t>En cuanto al tema de ahorros</w:t>
      </w:r>
      <w:r w:rsidR="00C07132">
        <w:t>,</w:t>
      </w:r>
      <w:r w:rsidRPr="00856A28">
        <w:t xml:space="preserve"> en Honduras hay diversidad de cuentas y productos disponible</w:t>
      </w:r>
      <w:r w:rsidR="00C07132">
        <w:t>s</w:t>
      </w:r>
      <w:r w:rsidRPr="00856A28">
        <w:t xml:space="preserve"> para los clientes y de acuerdo con los datos reportados por la CNBS al cierre del mes de agosto</w:t>
      </w:r>
      <w:r w:rsidR="00C07132">
        <w:t xml:space="preserve"> de</w:t>
      </w:r>
      <w:r w:rsidRPr="00856A28">
        <w:t xml:space="preserve"> 2023, el sistema financiero cuenta con 9,251,304 cuentas de ahorro que suman un monto de ahorro de L455,200,573,532.00 millones de </w:t>
      </w:r>
      <w:r w:rsidR="00425A01">
        <w:t>l</w:t>
      </w:r>
      <w:r w:rsidRPr="00856A28">
        <w:t xml:space="preserve">empiras, demostrando capacidad de ahorro por parte de la población hondureña. Ver detalle en la </w:t>
      </w:r>
      <w:r w:rsidR="00425A01">
        <w:t>Tabla 2</w:t>
      </w:r>
      <w:r w:rsidR="00712B60" w:rsidRPr="00856A28">
        <w:t>:</w:t>
      </w:r>
    </w:p>
    <w:p w14:paraId="677CEB03" w14:textId="318246A8" w:rsidR="00425A01" w:rsidRPr="00856A28" w:rsidRDefault="00425A01" w:rsidP="00425A01">
      <w:pPr>
        <w:pStyle w:val="Descripcin"/>
        <w:rPr>
          <w:rFonts w:cs="Times New Roman"/>
          <w:b w:val="0"/>
          <w:bCs/>
          <w:lang w:val="es-HN"/>
        </w:rPr>
      </w:pPr>
      <w:bookmarkStart w:id="689" w:name="_Toc159604171"/>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w:t>
      </w:r>
      <w:r w:rsidRPr="00856A28">
        <w:rPr>
          <w:rFonts w:cs="Times New Roman"/>
        </w:rPr>
        <w:fldChar w:fldCharType="end"/>
      </w:r>
      <w:r w:rsidRPr="004854E0">
        <w:rPr>
          <w:rFonts w:cs="Times New Roman"/>
          <w:lang w:val="es-HN"/>
        </w:rPr>
        <w:t>.</w:t>
      </w:r>
      <w:r w:rsidRPr="00856A28">
        <w:rPr>
          <w:rFonts w:cs="Times New Roman"/>
          <w:b w:val="0"/>
          <w:bCs/>
          <w:lang w:val="es-HN"/>
        </w:rPr>
        <w:t xml:space="preserve"> </w:t>
      </w:r>
      <w:r w:rsidR="006D7005">
        <w:rPr>
          <w:rFonts w:cs="Times New Roman"/>
          <w:b w:val="0"/>
          <w:bCs/>
          <w:lang w:val="es-HN"/>
        </w:rPr>
        <w:t>A</w:t>
      </w:r>
      <w:r w:rsidR="006D7005" w:rsidRPr="00856A28">
        <w:rPr>
          <w:rFonts w:cs="Times New Roman"/>
          <w:lang w:val="es-HN"/>
        </w:rPr>
        <w:t>horros por rango de edad</w:t>
      </w:r>
      <w:bookmarkEnd w:id="689"/>
    </w:p>
    <w:tbl>
      <w:tblPr>
        <w:tblStyle w:val="Tablanormal2"/>
        <w:tblW w:w="8931" w:type="dxa"/>
        <w:tblLook w:val="04A0" w:firstRow="1" w:lastRow="0" w:firstColumn="1" w:lastColumn="0" w:noHBand="0" w:noVBand="1"/>
      </w:tblPr>
      <w:tblGrid>
        <w:gridCol w:w="2127"/>
        <w:gridCol w:w="2718"/>
        <w:gridCol w:w="1694"/>
        <w:gridCol w:w="2392"/>
      </w:tblGrid>
      <w:tr w:rsidR="00556C6A" w:rsidRPr="00856A28" w14:paraId="3163D8C1" w14:textId="77777777" w:rsidTr="00C91BE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4"/>
            <w:noWrap/>
            <w:hideMark/>
          </w:tcPr>
          <w:p w14:paraId="48C7BB28" w14:textId="77777777" w:rsidR="00556C6A" w:rsidRPr="004854E0" w:rsidRDefault="00556C6A" w:rsidP="00014ECB">
            <w:pPr>
              <w:widowControl/>
              <w:spacing w:after="120"/>
              <w:jc w:val="center"/>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 xml:space="preserve">DETALLE DE AHORROS Y DEPÓSITOS A PLAZO </w:t>
            </w:r>
          </w:p>
        </w:tc>
      </w:tr>
      <w:tr w:rsidR="00556C6A" w:rsidRPr="00856A28" w14:paraId="1B63EE40" w14:textId="77777777" w:rsidTr="00C91B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vAlign w:val="center"/>
            <w:hideMark/>
          </w:tcPr>
          <w:p w14:paraId="5E7F3B2E"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Edades</w:t>
            </w:r>
          </w:p>
        </w:tc>
        <w:tc>
          <w:tcPr>
            <w:tcW w:w="2718" w:type="dxa"/>
            <w:noWrap/>
            <w:vAlign w:val="center"/>
            <w:hideMark/>
          </w:tcPr>
          <w:p w14:paraId="520E3019" w14:textId="77777777" w:rsidR="00556C6A" w:rsidRPr="004854E0" w:rsidRDefault="00556C6A" w:rsidP="00014ECB">
            <w:pPr>
              <w:widowControl/>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No. Cuentas</w:t>
            </w:r>
          </w:p>
        </w:tc>
        <w:tc>
          <w:tcPr>
            <w:tcW w:w="1694" w:type="dxa"/>
            <w:noWrap/>
            <w:vAlign w:val="center"/>
            <w:hideMark/>
          </w:tcPr>
          <w:p w14:paraId="05580780" w14:textId="77777777" w:rsidR="00556C6A" w:rsidRPr="004854E0" w:rsidRDefault="00556C6A" w:rsidP="00014ECB">
            <w:pPr>
              <w:widowControl/>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Monto Ahorro</w:t>
            </w:r>
          </w:p>
        </w:tc>
        <w:tc>
          <w:tcPr>
            <w:tcW w:w="2392" w:type="dxa"/>
            <w:noWrap/>
            <w:vAlign w:val="center"/>
            <w:hideMark/>
          </w:tcPr>
          <w:p w14:paraId="1D2479DE" w14:textId="77777777" w:rsidR="00556C6A" w:rsidRPr="004854E0" w:rsidRDefault="00556C6A" w:rsidP="00014ECB">
            <w:pPr>
              <w:widowControl/>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Monto Depósitos a Plazo Fijo</w:t>
            </w:r>
          </w:p>
        </w:tc>
      </w:tr>
      <w:tr w:rsidR="00556C6A" w:rsidRPr="00856A28" w14:paraId="24BFE73A" w14:textId="77777777" w:rsidTr="00C91BEF">
        <w:trPr>
          <w:trHeight w:val="300"/>
        </w:trPr>
        <w:tc>
          <w:tcPr>
            <w:cnfStyle w:val="001000000000" w:firstRow="0" w:lastRow="0" w:firstColumn="1" w:lastColumn="0" w:oddVBand="0" w:evenVBand="0" w:oddHBand="0" w:evenHBand="0" w:firstRowFirstColumn="0" w:firstRowLastColumn="0" w:lastRowFirstColumn="0" w:lastRowLastColumn="0"/>
            <w:tcW w:w="2127" w:type="dxa"/>
            <w:noWrap/>
            <w:vAlign w:val="center"/>
            <w:hideMark/>
          </w:tcPr>
          <w:p w14:paraId="63B7D45B"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 xml:space="preserve"> 18-30 Años </w:t>
            </w:r>
          </w:p>
        </w:tc>
        <w:tc>
          <w:tcPr>
            <w:tcW w:w="2718" w:type="dxa"/>
            <w:noWrap/>
            <w:vAlign w:val="center"/>
            <w:hideMark/>
          </w:tcPr>
          <w:p w14:paraId="1E5A8F5C" w14:textId="77777777" w:rsidR="00556C6A" w:rsidRPr="004854E0" w:rsidRDefault="00556C6A" w:rsidP="00014ECB">
            <w:pPr>
              <w:widowControl/>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2,451,891</w:t>
            </w:r>
          </w:p>
        </w:tc>
        <w:tc>
          <w:tcPr>
            <w:tcW w:w="1694" w:type="dxa"/>
            <w:noWrap/>
            <w:vAlign w:val="center"/>
            <w:hideMark/>
          </w:tcPr>
          <w:p w14:paraId="133A9045"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18,803,624,905</w:t>
            </w:r>
          </w:p>
        </w:tc>
        <w:tc>
          <w:tcPr>
            <w:tcW w:w="2392" w:type="dxa"/>
            <w:noWrap/>
            <w:vAlign w:val="center"/>
            <w:hideMark/>
          </w:tcPr>
          <w:p w14:paraId="48BD645C"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955,992,143</w:t>
            </w:r>
          </w:p>
        </w:tc>
      </w:tr>
      <w:tr w:rsidR="00556C6A" w:rsidRPr="00856A28" w14:paraId="57FD8DF1" w14:textId="77777777" w:rsidTr="00C91B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vAlign w:val="center"/>
            <w:hideMark/>
          </w:tcPr>
          <w:p w14:paraId="711672AF"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 xml:space="preserve"> 31-50 Años </w:t>
            </w:r>
          </w:p>
        </w:tc>
        <w:tc>
          <w:tcPr>
            <w:tcW w:w="2718" w:type="dxa"/>
            <w:noWrap/>
            <w:vAlign w:val="center"/>
            <w:hideMark/>
          </w:tcPr>
          <w:p w14:paraId="053AA2E2" w14:textId="77777777" w:rsidR="00556C6A" w:rsidRPr="004854E0" w:rsidRDefault="00556C6A" w:rsidP="00014ECB">
            <w:pPr>
              <w:widowControl/>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4,341,985</w:t>
            </w:r>
          </w:p>
        </w:tc>
        <w:tc>
          <w:tcPr>
            <w:tcW w:w="1694" w:type="dxa"/>
            <w:noWrap/>
            <w:vAlign w:val="center"/>
            <w:hideMark/>
          </w:tcPr>
          <w:p w14:paraId="35875C98" w14:textId="77777777" w:rsidR="00556C6A" w:rsidRPr="004854E0" w:rsidRDefault="00556C6A" w:rsidP="00014ECB">
            <w:pPr>
              <w:widowControl/>
              <w:spacing w:after="12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87,886,646,117</w:t>
            </w:r>
          </w:p>
        </w:tc>
        <w:tc>
          <w:tcPr>
            <w:tcW w:w="2392" w:type="dxa"/>
            <w:noWrap/>
            <w:vAlign w:val="center"/>
            <w:hideMark/>
          </w:tcPr>
          <w:p w14:paraId="24F7F84E" w14:textId="77777777" w:rsidR="00556C6A" w:rsidRPr="004854E0" w:rsidRDefault="00556C6A" w:rsidP="00014ECB">
            <w:pPr>
              <w:widowControl/>
              <w:spacing w:after="12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10,018,377,715</w:t>
            </w:r>
          </w:p>
        </w:tc>
      </w:tr>
      <w:tr w:rsidR="00556C6A" w:rsidRPr="00856A28" w14:paraId="61FF93ED" w14:textId="77777777" w:rsidTr="00C91BEF">
        <w:trPr>
          <w:trHeight w:val="300"/>
        </w:trPr>
        <w:tc>
          <w:tcPr>
            <w:cnfStyle w:val="001000000000" w:firstRow="0" w:lastRow="0" w:firstColumn="1" w:lastColumn="0" w:oddVBand="0" w:evenVBand="0" w:oddHBand="0" w:evenHBand="0" w:firstRowFirstColumn="0" w:firstRowLastColumn="0" w:lastRowFirstColumn="0" w:lastRowLastColumn="0"/>
            <w:tcW w:w="2127" w:type="dxa"/>
            <w:noWrap/>
            <w:vAlign w:val="center"/>
            <w:hideMark/>
          </w:tcPr>
          <w:p w14:paraId="353B4CF0"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 xml:space="preserve"> Mayor a 51 Años </w:t>
            </w:r>
          </w:p>
        </w:tc>
        <w:tc>
          <w:tcPr>
            <w:tcW w:w="2718" w:type="dxa"/>
            <w:noWrap/>
            <w:vAlign w:val="center"/>
            <w:hideMark/>
          </w:tcPr>
          <w:p w14:paraId="3F036CBA" w14:textId="77777777" w:rsidR="00556C6A" w:rsidRPr="004854E0" w:rsidRDefault="00556C6A" w:rsidP="00014ECB">
            <w:pPr>
              <w:widowControl/>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2,370,312</w:t>
            </w:r>
          </w:p>
        </w:tc>
        <w:tc>
          <w:tcPr>
            <w:tcW w:w="1694" w:type="dxa"/>
            <w:noWrap/>
            <w:vAlign w:val="center"/>
            <w:hideMark/>
          </w:tcPr>
          <w:p w14:paraId="016EF7BC"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114,111,906,969</w:t>
            </w:r>
          </w:p>
        </w:tc>
        <w:tc>
          <w:tcPr>
            <w:tcW w:w="2392" w:type="dxa"/>
            <w:noWrap/>
            <w:vAlign w:val="center"/>
            <w:hideMark/>
          </w:tcPr>
          <w:p w14:paraId="1922AACF"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40,729,883,197</w:t>
            </w:r>
          </w:p>
        </w:tc>
      </w:tr>
      <w:tr w:rsidR="00556C6A" w:rsidRPr="00856A28" w14:paraId="0D45D1C0" w14:textId="77777777" w:rsidTr="00C91B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vAlign w:val="center"/>
            <w:hideMark/>
          </w:tcPr>
          <w:p w14:paraId="24DAD071"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 xml:space="preserve"> Jurídicas </w:t>
            </w:r>
          </w:p>
        </w:tc>
        <w:tc>
          <w:tcPr>
            <w:tcW w:w="2718" w:type="dxa"/>
            <w:noWrap/>
            <w:vAlign w:val="center"/>
            <w:hideMark/>
          </w:tcPr>
          <w:p w14:paraId="797B390B" w14:textId="77777777" w:rsidR="00556C6A" w:rsidRPr="004854E0" w:rsidRDefault="00556C6A" w:rsidP="00014ECB">
            <w:pPr>
              <w:widowControl/>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87,116</w:t>
            </w:r>
          </w:p>
        </w:tc>
        <w:tc>
          <w:tcPr>
            <w:tcW w:w="1694" w:type="dxa"/>
            <w:noWrap/>
            <w:vAlign w:val="center"/>
            <w:hideMark/>
          </w:tcPr>
          <w:p w14:paraId="07484B78" w14:textId="77777777" w:rsidR="00556C6A" w:rsidRPr="004854E0" w:rsidRDefault="00556C6A" w:rsidP="00014ECB">
            <w:pPr>
              <w:widowControl/>
              <w:spacing w:after="12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52,069,179,673</w:t>
            </w:r>
          </w:p>
        </w:tc>
        <w:tc>
          <w:tcPr>
            <w:tcW w:w="2392" w:type="dxa"/>
            <w:noWrap/>
            <w:vAlign w:val="center"/>
            <w:hideMark/>
          </w:tcPr>
          <w:p w14:paraId="7B83E06E" w14:textId="77777777" w:rsidR="00556C6A" w:rsidRPr="004854E0" w:rsidRDefault="00556C6A" w:rsidP="00014ECB">
            <w:pPr>
              <w:widowControl/>
              <w:spacing w:after="12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t>130,624,962,812</w:t>
            </w:r>
          </w:p>
        </w:tc>
      </w:tr>
      <w:tr w:rsidR="00556C6A" w:rsidRPr="00856A28" w14:paraId="73BD4BE4" w14:textId="77777777" w:rsidTr="00C91BEF">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4A8C7AE8" w14:textId="77777777" w:rsidR="00556C6A" w:rsidRPr="004854E0" w:rsidRDefault="00556C6A" w:rsidP="00014ECB">
            <w:pPr>
              <w:widowControl/>
              <w:spacing w:after="120"/>
              <w:rPr>
                <w:rFonts w:ascii="Times New Roman" w:eastAsia="Times New Roman" w:hAnsi="Times New Roman" w:cs="Times New Roman"/>
                <w:sz w:val="20"/>
                <w:szCs w:val="20"/>
                <w:lang w:eastAsia="es-HN"/>
              </w:rPr>
            </w:pPr>
            <w:r w:rsidRPr="004854E0">
              <w:rPr>
                <w:rFonts w:ascii="Times New Roman" w:eastAsia="Times New Roman" w:hAnsi="Times New Roman" w:cs="Times New Roman"/>
                <w:sz w:val="20"/>
                <w:szCs w:val="20"/>
                <w:lang w:eastAsia="es-HN"/>
              </w:rPr>
              <w:lastRenderedPageBreak/>
              <w:t xml:space="preserve"> Totales </w:t>
            </w:r>
          </w:p>
        </w:tc>
        <w:tc>
          <w:tcPr>
            <w:tcW w:w="2718" w:type="dxa"/>
            <w:noWrap/>
            <w:vAlign w:val="center"/>
            <w:hideMark/>
          </w:tcPr>
          <w:p w14:paraId="0A53ED0D" w14:textId="77777777" w:rsidR="00556C6A" w:rsidRPr="004854E0" w:rsidRDefault="00556C6A" w:rsidP="00014ECB">
            <w:pPr>
              <w:widowControl/>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9,251,304</w:t>
            </w:r>
          </w:p>
        </w:tc>
        <w:tc>
          <w:tcPr>
            <w:tcW w:w="1694" w:type="dxa"/>
            <w:noWrap/>
            <w:vAlign w:val="center"/>
            <w:hideMark/>
          </w:tcPr>
          <w:p w14:paraId="50B9CC3C"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272,871,357,665</w:t>
            </w:r>
          </w:p>
        </w:tc>
        <w:tc>
          <w:tcPr>
            <w:tcW w:w="2392" w:type="dxa"/>
            <w:noWrap/>
            <w:vAlign w:val="center"/>
            <w:hideMark/>
          </w:tcPr>
          <w:p w14:paraId="02DD02B3" w14:textId="77777777" w:rsidR="00556C6A" w:rsidRPr="004854E0" w:rsidRDefault="00556C6A" w:rsidP="00014ECB">
            <w:pPr>
              <w:widowControl/>
              <w:spacing w:after="12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182,329,215,867</w:t>
            </w:r>
          </w:p>
        </w:tc>
      </w:tr>
      <w:tr w:rsidR="00556C6A" w:rsidRPr="00856A28" w14:paraId="0D19659F" w14:textId="77777777" w:rsidTr="00C91B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4"/>
            <w:noWrap/>
          </w:tcPr>
          <w:p w14:paraId="401552E1" w14:textId="77777777" w:rsidR="00556C6A" w:rsidRPr="004854E0" w:rsidRDefault="00556C6A" w:rsidP="00014ECB">
            <w:pPr>
              <w:widowControl/>
              <w:spacing w:after="120"/>
              <w:rPr>
                <w:rFonts w:ascii="Times New Roman" w:eastAsia="Times New Roman" w:hAnsi="Times New Roman" w:cs="Times New Roman"/>
                <w:i/>
                <w:iCs/>
                <w:sz w:val="20"/>
                <w:szCs w:val="20"/>
                <w:lang w:eastAsia="es-HN"/>
              </w:rPr>
            </w:pPr>
            <w:r w:rsidRPr="004854E0">
              <w:rPr>
                <w:rFonts w:ascii="Times New Roman" w:eastAsia="Times New Roman" w:hAnsi="Times New Roman" w:cs="Times New Roman"/>
                <w:i/>
                <w:iCs/>
                <w:sz w:val="20"/>
                <w:szCs w:val="20"/>
                <w:lang w:eastAsia="es-HN"/>
              </w:rPr>
              <w:t>Datos: Tomados de la página web de la Comisión Nacional de Bancos y Seguros (CNBS).</w:t>
            </w:r>
          </w:p>
        </w:tc>
      </w:tr>
    </w:tbl>
    <w:p w14:paraId="319C6FBA" w14:textId="58ACD51A" w:rsidR="00425A01" w:rsidRPr="00EA76F8" w:rsidRDefault="00EA76F8" w:rsidP="004854E0">
      <w:pPr>
        <w:pStyle w:val="TextoPrincipal"/>
        <w:spacing w:line="360" w:lineRule="auto"/>
        <w:ind w:firstLine="0"/>
      </w:pPr>
      <w:r w:rsidRPr="004854E0">
        <w:rPr>
          <w:color w:val="000000" w:themeColor="text1"/>
          <w:sz w:val="20"/>
          <w:szCs w:val="20"/>
        </w:rPr>
        <w:t xml:space="preserve">Fuente: </w:t>
      </w:r>
      <w:r w:rsidR="00F45C9C">
        <w:rPr>
          <w:color w:val="000000" w:themeColor="text1"/>
          <w:sz w:val="20"/>
          <w:szCs w:val="20"/>
        </w:rPr>
        <w:t>CNBS.</w:t>
      </w:r>
    </w:p>
    <w:p w14:paraId="225C3D1C" w14:textId="11C44D38" w:rsidR="00556C6A" w:rsidRPr="00F45C9C" w:rsidRDefault="00556C6A" w:rsidP="00500C20">
      <w:pPr>
        <w:pStyle w:val="TextoPrincipal"/>
        <w:spacing w:line="360" w:lineRule="auto"/>
        <w:ind w:firstLine="567"/>
      </w:pPr>
      <w:r w:rsidRPr="00F45C9C">
        <w:t xml:space="preserve">Por otro lado, el CONSUCOOP, al cierre del mes de agosto </w:t>
      </w:r>
      <w:r w:rsidR="00CF0EC5" w:rsidRPr="00F45C9C">
        <w:t xml:space="preserve">de </w:t>
      </w:r>
      <w:r w:rsidRPr="00F45C9C">
        <w:t>2023, presento una cartera de ahorro y aportaciones por</w:t>
      </w:r>
      <w:r w:rsidR="00CF0EC5" w:rsidRPr="00F45C9C">
        <w:t xml:space="preserve"> el orden de</w:t>
      </w:r>
      <w:r w:rsidRPr="00F45C9C">
        <w:t xml:space="preserve"> L52,686,896,905.00 millones. Las cooperativas son sociedades que permiten la inclusión financiera ya que los requisitos y recursos requeridos para la apertura de una cuenta son accesibles</w:t>
      </w:r>
      <w:r w:rsidR="006D6943" w:rsidRPr="00F45C9C">
        <w:t>,</w:t>
      </w:r>
      <w:r w:rsidRPr="00F45C9C">
        <w:t xml:space="preserve"> permitiendo a la población formar parte de estas y tener accesos a los productos y servicios disponibles.</w:t>
      </w:r>
      <w:r w:rsidR="00CF7E27" w:rsidRPr="00F45C9C">
        <w:t xml:space="preserve"> (</w:t>
      </w:r>
      <w:r w:rsidR="00CF7E27" w:rsidRPr="00F45C9C">
        <w:rPr>
          <w:i/>
          <w:iCs/>
        </w:rPr>
        <w:t>Estados Financieros – CONSUCOOP</w:t>
      </w:r>
      <w:r w:rsidR="00CF7E27" w:rsidRPr="00F45C9C">
        <w:t>, s. f.).</w:t>
      </w:r>
    </w:p>
    <w:p w14:paraId="47A1256D" w14:textId="7D257C3B" w:rsidR="00556C6A" w:rsidRDefault="00556C6A" w:rsidP="00500C20">
      <w:pPr>
        <w:pStyle w:val="TextoPrincipal"/>
        <w:spacing w:line="360" w:lineRule="auto"/>
        <w:ind w:firstLine="567"/>
      </w:pPr>
      <w:r w:rsidRPr="00F45C9C">
        <w:t xml:space="preserve">De acuerdo con lo investigado y analizado para realizar un estudio de </w:t>
      </w:r>
      <w:r w:rsidRPr="009F0E2E">
        <w:t>factibilidad</w:t>
      </w:r>
      <w:r w:rsidRPr="00F45C9C">
        <w:t xml:space="preserve"> que permita determinar </w:t>
      </w:r>
      <w:r w:rsidRPr="009F0E2E">
        <w:t>la</w:t>
      </w:r>
      <w:r w:rsidR="002F161B" w:rsidRPr="009F0E2E">
        <w:t xml:space="preserve"> viabilidad </w:t>
      </w:r>
      <w:r w:rsidRPr="00F45C9C">
        <w:t xml:space="preserve">de la </w:t>
      </w:r>
      <w:r w:rsidR="006D6943" w:rsidRPr="00F45C9C">
        <w:t>C</w:t>
      </w:r>
      <w:r w:rsidRPr="00F45C9C">
        <w:t xml:space="preserve">uenta de Ahorro </w:t>
      </w:r>
      <w:r w:rsidR="006D6943" w:rsidRPr="00F45C9C">
        <w:t>P</w:t>
      </w:r>
      <w:r w:rsidRPr="00F45C9C">
        <w:t xml:space="preserve">rogramada por </w:t>
      </w:r>
      <w:r w:rsidR="006D6943" w:rsidRPr="00F45C9C">
        <w:t>O</w:t>
      </w:r>
      <w:r w:rsidRPr="00F45C9C">
        <w:t>bjetivos, la información consultada genera una potencial oportunidad para elaborar un plan de negocios que permita lograr los objetivos de la cuenta de una forma estratégica, planificada y bien diseñada que generará beneficios para los afiliados y para la Cooperativa.</w:t>
      </w:r>
      <w:r w:rsidRPr="00856A28">
        <w:t xml:space="preserve"> </w:t>
      </w:r>
    </w:p>
    <w:p w14:paraId="27E24877" w14:textId="77777777" w:rsidR="00BD0CF9" w:rsidRDefault="00BD0CF9" w:rsidP="00500C20">
      <w:pPr>
        <w:pStyle w:val="TextoPrincipal"/>
        <w:spacing w:line="360" w:lineRule="auto"/>
        <w:ind w:firstLine="567"/>
      </w:pPr>
    </w:p>
    <w:p w14:paraId="0966BF01" w14:textId="2E47FA98" w:rsidR="00BD0CF9" w:rsidRPr="00856A28" w:rsidRDefault="00BD0CF9" w:rsidP="00BD0CF9">
      <w:pPr>
        <w:pStyle w:val="Descripcin"/>
        <w:rPr>
          <w:rFonts w:cs="Times New Roman"/>
          <w:lang w:val="es-HN"/>
        </w:rPr>
      </w:pPr>
      <w:bookmarkStart w:id="690" w:name="_Toc159604172"/>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3</w:t>
      </w:r>
      <w:r w:rsidRPr="00856A28">
        <w:rPr>
          <w:rFonts w:cs="Times New Roman"/>
        </w:rPr>
        <w:fldChar w:fldCharType="end"/>
      </w:r>
      <w:r w:rsidRPr="00856A28">
        <w:rPr>
          <w:rFonts w:cs="Times New Roman"/>
          <w:lang w:val="es-HN"/>
        </w:rPr>
        <w:t xml:space="preserve"> - </w:t>
      </w:r>
      <w:r w:rsidR="00F45C9C">
        <w:rPr>
          <w:rFonts w:cs="Times New Roman"/>
          <w:lang w:val="es-HN"/>
        </w:rPr>
        <w:t>C</w:t>
      </w:r>
      <w:r w:rsidR="00F45C9C" w:rsidRPr="00856A28">
        <w:rPr>
          <w:rFonts w:cs="Times New Roman"/>
          <w:lang w:val="es-HN"/>
        </w:rPr>
        <w:t>uentas de ahorro programado en el sistema</w:t>
      </w:r>
      <w:bookmarkEnd w:id="690"/>
    </w:p>
    <w:tbl>
      <w:tblPr>
        <w:tblStyle w:val="Tablaconcuadrcula1clara"/>
        <w:tblW w:w="9350" w:type="dxa"/>
        <w:tblLook w:val="04A0" w:firstRow="1" w:lastRow="0" w:firstColumn="1" w:lastColumn="0" w:noHBand="0" w:noVBand="1"/>
      </w:tblPr>
      <w:tblGrid>
        <w:gridCol w:w="520"/>
        <w:gridCol w:w="520"/>
        <w:gridCol w:w="520"/>
        <w:gridCol w:w="520"/>
        <w:gridCol w:w="520"/>
        <w:gridCol w:w="520"/>
        <w:gridCol w:w="520"/>
        <w:gridCol w:w="520"/>
        <w:gridCol w:w="519"/>
        <w:gridCol w:w="519"/>
        <w:gridCol w:w="519"/>
        <w:gridCol w:w="519"/>
        <w:gridCol w:w="519"/>
        <w:gridCol w:w="519"/>
        <w:gridCol w:w="519"/>
        <w:gridCol w:w="519"/>
        <w:gridCol w:w="519"/>
        <w:gridCol w:w="519"/>
      </w:tblGrid>
      <w:tr w:rsidR="00556C6A" w:rsidRPr="00856A28" w14:paraId="1A9159F9" w14:textId="77777777" w:rsidTr="000D1FED">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350" w:type="dxa"/>
            <w:gridSpan w:val="18"/>
            <w:vAlign w:val="center"/>
          </w:tcPr>
          <w:p w14:paraId="0C25A0AA" w14:textId="421279A8" w:rsidR="00556C6A" w:rsidRPr="004854E0" w:rsidRDefault="00556C6A" w:rsidP="00500C20">
            <w:pPr>
              <w:widowControl/>
              <w:spacing w:after="120" w:line="360" w:lineRule="auto"/>
              <w:jc w:val="center"/>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 xml:space="preserve">CUENTAS DE AHORRO PROGRAMADO EN EL SISTEMA FINANCIERO </w:t>
            </w:r>
            <w:r w:rsidR="00945910">
              <w:rPr>
                <w:rFonts w:ascii="Times New Roman" w:eastAsia="Times New Roman" w:hAnsi="Times New Roman" w:cs="Times New Roman"/>
                <w:color w:val="000000"/>
                <w:sz w:val="20"/>
                <w:szCs w:val="20"/>
                <w:lang w:eastAsia="es-HN"/>
              </w:rPr>
              <w:t>Y COOPERATIVO</w:t>
            </w:r>
          </w:p>
        </w:tc>
      </w:tr>
      <w:tr w:rsidR="00556C6A" w:rsidRPr="00856A28" w14:paraId="5967C1A4" w14:textId="77777777" w:rsidTr="000D1FED">
        <w:trPr>
          <w:trHeight w:val="1545"/>
        </w:trPr>
        <w:tc>
          <w:tcPr>
            <w:cnfStyle w:val="001000000000" w:firstRow="0" w:lastRow="0" w:firstColumn="1" w:lastColumn="0" w:oddVBand="0" w:evenVBand="0" w:oddHBand="0" w:evenHBand="0" w:firstRowFirstColumn="0" w:firstRowLastColumn="0" w:lastRowFirstColumn="0" w:lastRowLastColumn="0"/>
            <w:tcW w:w="520" w:type="dxa"/>
            <w:textDirection w:val="btLr"/>
            <w:hideMark/>
          </w:tcPr>
          <w:p w14:paraId="5535727B" w14:textId="77777777" w:rsidR="00556C6A" w:rsidRPr="004854E0" w:rsidRDefault="00556C6A" w:rsidP="00500C20">
            <w:pPr>
              <w:widowControl/>
              <w:spacing w:after="120" w:line="360" w:lineRule="auto"/>
              <w:jc w:val="center"/>
              <w:rPr>
                <w:rFonts w:ascii="Times New Roman" w:eastAsia="Times New Roman" w:hAnsi="Times New Roman" w:cs="Times New Roman"/>
                <w:color w:val="000000"/>
                <w:sz w:val="16"/>
                <w:szCs w:val="16"/>
                <w:lang w:eastAsia="es-HN"/>
              </w:rPr>
            </w:pPr>
            <w:r w:rsidRPr="004854E0">
              <w:rPr>
                <w:rFonts w:ascii="Times New Roman" w:eastAsia="Times New Roman" w:hAnsi="Times New Roman" w:cs="Times New Roman"/>
                <w:color w:val="000000"/>
                <w:sz w:val="16"/>
                <w:szCs w:val="16"/>
                <w:lang w:eastAsia="es-HN"/>
              </w:rPr>
              <w:t>BAC HONDURAS</w:t>
            </w:r>
          </w:p>
        </w:tc>
        <w:tc>
          <w:tcPr>
            <w:tcW w:w="520" w:type="dxa"/>
            <w:textDirection w:val="btLr"/>
            <w:hideMark/>
          </w:tcPr>
          <w:p w14:paraId="7E75CE64" w14:textId="04570AE5" w:rsidR="00556C6A" w:rsidRPr="004854E0" w:rsidRDefault="00677E19"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 xml:space="preserve">GRUPO </w:t>
            </w:r>
            <w:r w:rsidR="00556C6A" w:rsidRPr="004854E0">
              <w:rPr>
                <w:rFonts w:ascii="Times New Roman" w:eastAsia="Times New Roman" w:hAnsi="Times New Roman" w:cs="Times New Roman"/>
                <w:b/>
                <w:bCs/>
                <w:color w:val="000000"/>
                <w:sz w:val="16"/>
                <w:szCs w:val="16"/>
                <w:lang w:eastAsia="es-HN"/>
              </w:rPr>
              <w:t>FICOHSA</w:t>
            </w:r>
          </w:p>
        </w:tc>
        <w:tc>
          <w:tcPr>
            <w:tcW w:w="520" w:type="dxa"/>
            <w:textDirection w:val="btLr"/>
            <w:hideMark/>
          </w:tcPr>
          <w:p w14:paraId="087BE03F"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LAFISE</w:t>
            </w:r>
          </w:p>
        </w:tc>
        <w:tc>
          <w:tcPr>
            <w:tcW w:w="520" w:type="dxa"/>
            <w:textDirection w:val="btLr"/>
            <w:hideMark/>
          </w:tcPr>
          <w:p w14:paraId="13568590"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POPULAR</w:t>
            </w:r>
          </w:p>
        </w:tc>
        <w:tc>
          <w:tcPr>
            <w:tcW w:w="520" w:type="dxa"/>
            <w:textDirection w:val="btLr"/>
            <w:hideMark/>
          </w:tcPr>
          <w:p w14:paraId="794EB362" w14:textId="30852D67" w:rsidR="00556C6A" w:rsidRPr="004854E0" w:rsidRDefault="00677E19"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 xml:space="preserve">GRUPO </w:t>
            </w:r>
            <w:r w:rsidR="00556C6A" w:rsidRPr="004854E0">
              <w:rPr>
                <w:rFonts w:ascii="Times New Roman" w:eastAsia="Times New Roman" w:hAnsi="Times New Roman" w:cs="Times New Roman"/>
                <w:b/>
                <w:bCs/>
                <w:color w:val="000000"/>
                <w:sz w:val="16"/>
                <w:szCs w:val="16"/>
                <w:lang w:eastAsia="es-HN"/>
              </w:rPr>
              <w:t>ATLANTIDA</w:t>
            </w:r>
          </w:p>
        </w:tc>
        <w:tc>
          <w:tcPr>
            <w:tcW w:w="520" w:type="dxa"/>
            <w:textDirection w:val="btLr"/>
            <w:hideMark/>
          </w:tcPr>
          <w:p w14:paraId="5B44C125"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OCCIDENTE</w:t>
            </w:r>
          </w:p>
        </w:tc>
        <w:tc>
          <w:tcPr>
            <w:tcW w:w="520" w:type="dxa"/>
            <w:textDirection w:val="btLr"/>
            <w:hideMark/>
          </w:tcPr>
          <w:p w14:paraId="77B27CBC"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BANPAIS</w:t>
            </w:r>
          </w:p>
        </w:tc>
        <w:tc>
          <w:tcPr>
            <w:tcW w:w="520" w:type="dxa"/>
            <w:textDirection w:val="btLr"/>
            <w:hideMark/>
          </w:tcPr>
          <w:p w14:paraId="15681F67"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PROMERICA</w:t>
            </w:r>
          </w:p>
        </w:tc>
        <w:tc>
          <w:tcPr>
            <w:tcW w:w="519" w:type="dxa"/>
            <w:textDirection w:val="btLr"/>
            <w:hideMark/>
          </w:tcPr>
          <w:p w14:paraId="5689637F"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DAVIVIENDA</w:t>
            </w:r>
          </w:p>
        </w:tc>
        <w:tc>
          <w:tcPr>
            <w:tcW w:w="519" w:type="dxa"/>
            <w:textDirection w:val="btLr"/>
            <w:hideMark/>
          </w:tcPr>
          <w:p w14:paraId="6FBAD800"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CHOROTEGA</w:t>
            </w:r>
          </w:p>
        </w:tc>
        <w:tc>
          <w:tcPr>
            <w:tcW w:w="519" w:type="dxa"/>
            <w:textDirection w:val="btLr"/>
            <w:hideMark/>
          </w:tcPr>
          <w:p w14:paraId="6DFD622C"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FICENSA</w:t>
            </w:r>
          </w:p>
        </w:tc>
        <w:tc>
          <w:tcPr>
            <w:tcW w:w="519" w:type="dxa"/>
            <w:textDirection w:val="btLr"/>
            <w:hideMark/>
          </w:tcPr>
          <w:p w14:paraId="2CAC1AA9"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AZTECA</w:t>
            </w:r>
          </w:p>
        </w:tc>
        <w:tc>
          <w:tcPr>
            <w:tcW w:w="519" w:type="dxa"/>
            <w:textDirection w:val="btLr"/>
            <w:hideMark/>
          </w:tcPr>
          <w:p w14:paraId="618795CA"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SAGRADA FAMILIA</w:t>
            </w:r>
          </w:p>
        </w:tc>
        <w:tc>
          <w:tcPr>
            <w:tcW w:w="519" w:type="dxa"/>
            <w:textDirection w:val="btLr"/>
            <w:hideMark/>
          </w:tcPr>
          <w:p w14:paraId="298A62C4"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ELGA</w:t>
            </w:r>
          </w:p>
        </w:tc>
        <w:tc>
          <w:tcPr>
            <w:tcW w:w="519" w:type="dxa"/>
            <w:textDirection w:val="btLr"/>
            <w:hideMark/>
          </w:tcPr>
          <w:p w14:paraId="3CFBC0C3"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TAULABÉ</w:t>
            </w:r>
          </w:p>
        </w:tc>
        <w:tc>
          <w:tcPr>
            <w:tcW w:w="519" w:type="dxa"/>
            <w:textDirection w:val="btLr"/>
            <w:hideMark/>
          </w:tcPr>
          <w:p w14:paraId="211EBE3A"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COACEHL</w:t>
            </w:r>
          </w:p>
        </w:tc>
        <w:tc>
          <w:tcPr>
            <w:tcW w:w="519" w:type="dxa"/>
            <w:textDirection w:val="btLr"/>
            <w:hideMark/>
          </w:tcPr>
          <w:p w14:paraId="33747231"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OCOTEPEQUE</w:t>
            </w:r>
          </w:p>
        </w:tc>
        <w:tc>
          <w:tcPr>
            <w:tcW w:w="519" w:type="dxa"/>
            <w:textDirection w:val="btLr"/>
            <w:hideMark/>
          </w:tcPr>
          <w:p w14:paraId="154D8158" w14:textId="77777777" w:rsidR="00556C6A" w:rsidRPr="004854E0" w:rsidRDefault="00556C6A" w:rsidP="00500C20">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lang w:eastAsia="es-HN"/>
              </w:rPr>
            </w:pPr>
            <w:r w:rsidRPr="004854E0">
              <w:rPr>
                <w:rFonts w:ascii="Times New Roman" w:eastAsia="Times New Roman" w:hAnsi="Times New Roman" w:cs="Times New Roman"/>
                <w:b/>
                <w:bCs/>
                <w:color w:val="000000"/>
                <w:sz w:val="16"/>
                <w:szCs w:val="16"/>
                <w:lang w:eastAsia="es-HN"/>
              </w:rPr>
              <w:t>CACEENP</w:t>
            </w:r>
          </w:p>
        </w:tc>
      </w:tr>
      <w:tr w:rsidR="009B0731" w:rsidRPr="00945910" w14:paraId="1AEC2129" w14:textId="77777777" w:rsidTr="009B0731">
        <w:trPr>
          <w:trHeight w:val="360"/>
        </w:trPr>
        <w:tc>
          <w:tcPr>
            <w:cnfStyle w:val="001000000000" w:firstRow="0" w:lastRow="0" w:firstColumn="1" w:lastColumn="0" w:oddVBand="0" w:evenVBand="0" w:oddHBand="0" w:evenHBand="0" w:firstRowFirstColumn="0" w:firstRowLastColumn="0" w:lastRowFirstColumn="0" w:lastRowLastColumn="0"/>
            <w:tcW w:w="520" w:type="dxa"/>
            <w:vAlign w:val="center"/>
          </w:tcPr>
          <w:p w14:paraId="7C7CA503" w14:textId="7F37184A" w:rsidR="009B0731" w:rsidRPr="00945910" w:rsidRDefault="009B0731" w:rsidP="009B0731">
            <w:pPr>
              <w:widowControl/>
              <w:spacing w:after="120" w:line="360" w:lineRule="auto"/>
              <w:jc w:val="center"/>
              <w:rPr>
                <w:rFonts w:ascii="Times New Roman" w:eastAsia="Times New Roman" w:hAnsi="Times New Roman" w:cs="Times New Roman"/>
                <w:b w:val="0"/>
                <w:bCs w:val="0"/>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54D36EA2" w14:textId="7FABCA36"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4E481125" w14:textId="7C797937"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3DC69F8B" w14:textId="5B2C4012"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07E36EF1" w14:textId="4BA2CD94"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3B23C60E" w14:textId="3FB574D7"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6671CAE5" w14:textId="2F504049"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20" w:type="dxa"/>
            <w:vAlign w:val="center"/>
          </w:tcPr>
          <w:p w14:paraId="36819BCB" w14:textId="34BF04BD"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2542841A" w14:textId="1F25A6CC"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03D2AC9F" w14:textId="027C9550"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4434F4B4" w14:textId="0078D032"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3E9C65EC" w14:textId="35D7AF23"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10FEE1FC" w14:textId="2E669931"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1D302C75" w14:textId="310FBE79"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5C2648E9" w14:textId="440B0159"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43C80CA1" w14:textId="753F818E"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6C994B3C" w14:textId="205A16B4"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c>
          <w:tcPr>
            <w:tcW w:w="519" w:type="dxa"/>
            <w:vAlign w:val="center"/>
          </w:tcPr>
          <w:p w14:paraId="4FE83954" w14:textId="3B25C372" w:rsidR="009B0731" w:rsidRPr="00945910" w:rsidRDefault="009B0731" w:rsidP="009B0731">
            <w:pPr>
              <w:widowControl/>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8"/>
                <w:szCs w:val="28"/>
                <w:lang w:eastAsia="es-HN"/>
              </w:rPr>
            </w:pPr>
            <w:r w:rsidRPr="001C7715">
              <w:rPr>
                <w:rFonts w:ascii="Wingdings" w:eastAsia="Times New Roman" w:hAnsi="Wingdings" w:cs="Calibri"/>
                <w:color w:val="FF0000"/>
                <w:sz w:val="28"/>
                <w:szCs w:val="28"/>
                <w:lang w:eastAsia="es-HN"/>
              </w:rPr>
              <w:t></w:t>
            </w:r>
          </w:p>
        </w:tc>
      </w:tr>
    </w:tbl>
    <w:p w14:paraId="0ED89767" w14:textId="0A494E8D" w:rsidR="00A12F63" w:rsidRPr="00945910" w:rsidRDefault="00A12F63" w:rsidP="00A12F63">
      <w:pPr>
        <w:pStyle w:val="TextoPrincipal"/>
        <w:spacing w:line="360" w:lineRule="auto"/>
        <w:ind w:firstLine="0"/>
      </w:pPr>
      <w:r w:rsidRPr="00945910">
        <w:rPr>
          <w:sz w:val="20"/>
          <w:szCs w:val="20"/>
        </w:rPr>
        <w:t>Fuente:</w:t>
      </w:r>
      <w:r w:rsidR="00945910" w:rsidRPr="00945910">
        <w:rPr>
          <w:sz w:val="20"/>
          <w:szCs w:val="20"/>
        </w:rPr>
        <w:t xml:space="preserve"> Nolvia y Mariela 2023</w:t>
      </w:r>
      <w:r w:rsidR="00210A18" w:rsidRPr="00945910">
        <w:rPr>
          <w:sz w:val="20"/>
          <w:szCs w:val="20"/>
        </w:rPr>
        <w:t>.</w:t>
      </w:r>
    </w:p>
    <w:p w14:paraId="64266D1B" w14:textId="468B488D" w:rsidR="00D54E4B" w:rsidRPr="00856A28" w:rsidRDefault="00556C6A" w:rsidP="00500C20">
      <w:pPr>
        <w:pStyle w:val="TextoPrincipal"/>
        <w:spacing w:line="360" w:lineRule="auto"/>
        <w:ind w:firstLine="567"/>
      </w:pPr>
      <w:r w:rsidRPr="00945910">
        <w:t>La creación de</w:t>
      </w:r>
      <w:r w:rsidRPr="00856A28">
        <w:t xml:space="preserve"> productos de ahorro por objetivos </w:t>
      </w:r>
      <w:r w:rsidR="007E1B58" w:rsidRPr="00856A28">
        <w:t>facili</w:t>
      </w:r>
      <w:r w:rsidR="008F38CA">
        <w:t>ta</w:t>
      </w:r>
      <w:r w:rsidR="007E1B58" w:rsidRPr="00856A28">
        <w:t xml:space="preserve"> </w:t>
      </w:r>
      <w:r w:rsidR="008F38CA">
        <w:t>que</w:t>
      </w:r>
      <w:r w:rsidR="007E1B58" w:rsidRPr="00856A28">
        <w:t xml:space="preserve"> las</w:t>
      </w:r>
      <w:r w:rsidRPr="00856A28">
        <w:t xml:space="preserve"> personas </w:t>
      </w:r>
      <w:r w:rsidR="008F38CA">
        <w:t>puedan</w:t>
      </w:r>
      <w:r w:rsidR="008F38CA" w:rsidRPr="00856A28">
        <w:t xml:space="preserve"> </w:t>
      </w:r>
      <w:r w:rsidRPr="00856A28">
        <w:t>incrementa</w:t>
      </w:r>
      <w:r w:rsidR="007E1B58" w:rsidRPr="00856A28">
        <w:t xml:space="preserve">r </w:t>
      </w:r>
      <w:r w:rsidRPr="00856A28">
        <w:t xml:space="preserve">en número </w:t>
      </w:r>
      <w:r w:rsidR="007E1B58" w:rsidRPr="00856A28">
        <w:t xml:space="preserve">de cuentas </w:t>
      </w:r>
      <w:r w:rsidRPr="00856A28">
        <w:t>y en monto</w:t>
      </w:r>
      <w:r w:rsidR="008F38CA">
        <w:t xml:space="preserve"> de</w:t>
      </w:r>
      <w:r w:rsidRPr="00856A28">
        <w:t xml:space="preserve"> los recursos. Uno de los productos estrella de captación en la actualidad son los ahorros a la vista, cuya concentración actualmente es de un 58% del total de las obligaciones con el público. Esto </w:t>
      </w:r>
      <w:r w:rsidR="00D54E4B" w:rsidRPr="00856A28">
        <w:t xml:space="preserve">no </w:t>
      </w:r>
      <w:r w:rsidRPr="00856A28">
        <w:t xml:space="preserve">permite </w:t>
      </w:r>
      <w:r w:rsidR="00D54E4B" w:rsidRPr="00856A28">
        <w:t>una adecuada</w:t>
      </w:r>
      <w:r w:rsidRPr="00856A28">
        <w:t xml:space="preserve"> planeación del flujo de caja debido a que el dinero debe estar disponible todo el tiempo haciendo más presión en el flujo de caja. En la</w:t>
      </w:r>
      <w:r w:rsidR="00D54E4B" w:rsidRPr="00856A28">
        <w:t>s</w:t>
      </w:r>
      <w:r w:rsidRPr="00856A28">
        <w:t xml:space="preserve"> </w:t>
      </w:r>
      <w:r w:rsidR="00D54E4B" w:rsidRPr="00856A28">
        <w:t>c</w:t>
      </w:r>
      <w:r w:rsidRPr="00856A28">
        <w:t>ooperativa</w:t>
      </w:r>
      <w:r w:rsidR="00D54E4B" w:rsidRPr="00856A28">
        <w:t xml:space="preserve">s </w:t>
      </w:r>
      <w:r w:rsidRPr="00856A28">
        <w:t xml:space="preserve">existe una diferencia bien marcada </w:t>
      </w:r>
      <w:r w:rsidR="00D54E4B" w:rsidRPr="00856A28">
        <w:t xml:space="preserve">con relación al sistema financiero y es que los afiliados prefieren los ahorros a la vista más que los depósitos a plazo y solo una </w:t>
      </w:r>
      <w:r w:rsidR="00D54E4B" w:rsidRPr="00856A28">
        <w:lastRenderedPageBreak/>
        <w:t>pequeña población es inversionista a un año</w:t>
      </w:r>
      <w:r w:rsidRPr="00856A28">
        <w:t xml:space="preserve"> plazo</w:t>
      </w:r>
      <w:r w:rsidR="00D54E4B" w:rsidRPr="00856A28">
        <w:t>.</w:t>
      </w:r>
      <w:r w:rsidRPr="00856A28">
        <w:t xml:space="preserve"> </w:t>
      </w:r>
    </w:p>
    <w:p w14:paraId="574FE672" w14:textId="41841769" w:rsidR="00556C6A" w:rsidRPr="00856A28" w:rsidRDefault="00556C6A" w:rsidP="00500C20">
      <w:pPr>
        <w:pStyle w:val="TextoPrincipal"/>
        <w:spacing w:line="360" w:lineRule="auto"/>
        <w:ind w:firstLine="567"/>
      </w:pPr>
      <w:r w:rsidRPr="00856A28">
        <w:t>El depósito a plazo fijo es un producto de fácil comprensión y manejo</w:t>
      </w:r>
      <w:r w:rsidR="00C74247">
        <w:t>,</w:t>
      </w:r>
      <w:r w:rsidRPr="00856A28">
        <w:t xml:space="preserve"> sobre todo para personas que no tienen experiencia en el manejo de productos financieros; sin embargo, las cuentas de ahorro con un contexto de previsión están siendo más aceptadas ya que la sociedad está en la búsqueda de asegurar su futuro o por lo menos contar con tranquilidad financiera en su vejez.</w:t>
      </w:r>
    </w:p>
    <w:p w14:paraId="2E45E5B0" w14:textId="032D0E51" w:rsidR="00556C6A" w:rsidRPr="00856A28" w:rsidRDefault="00556C6A" w:rsidP="00500C20">
      <w:pPr>
        <w:pStyle w:val="TextoPrincipal"/>
        <w:spacing w:line="360" w:lineRule="auto"/>
        <w:ind w:firstLine="567"/>
      </w:pPr>
      <w:r w:rsidRPr="00856A28">
        <w:t xml:space="preserve">Ahorro Programado: es un ahorro </w:t>
      </w:r>
      <w:r w:rsidR="00F33B9E">
        <w:t xml:space="preserve">fijo </w:t>
      </w:r>
      <w:r w:rsidRPr="00856A28">
        <w:t>mensual en una cuenta de ahorros. La institución financiera o cooperativa puede hacer un débito automático de la cuota para cumplir con el ahorro mensual. A diferencia de los depósitos a plazo u otro tipo de ahorro a largo plazo, las cuentas de ahorro programado se pueden disponer de los fondos antes del plazo establecido con una penalización en los intereses pagados por el retiro de los recursos antes del vencimiento. El monto de aportación mínimo es de L100.00 para el sistema cooperativo, y en el sistema financiero es superior a L1,000.00. Las cuentas de ahorro programado generalmente están relacionadas con metas de ahorro específico</w:t>
      </w:r>
      <w:r w:rsidR="00B927CC">
        <w:t>,</w:t>
      </w:r>
      <w:r w:rsidRPr="00856A28">
        <w:t xml:space="preserve"> como: vacaciones, estudios, bodas, primas de casa, vehículo, celebración de cumpleaños</w:t>
      </w:r>
      <w:r w:rsidR="006A3F1B">
        <w:t>, etc.</w:t>
      </w:r>
      <w:r w:rsidRPr="00856A28">
        <w:t xml:space="preserve">, </w:t>
      </w:r>
      <w:r w:rsidR="006A3F1B">
        <w:t xml:space="preserve">pero </w:t>
      </w:r>
      <w:r w:rsidRPr="00856A28">
        <w:t>muy pocas personas o empresas lo usan como previsión para la vejez.  El proceso establece que se debe determinar el monto del depósito mensual, frecuencia, y la duración del plan ahorro programado. Las instituciones financieras compensan con algún tipo de beneficio a los clientes que culminan satisfactoriamente el plan, como estímulo para nuevos proyectos.</w:t>
      </w:r>
      <w:r w:rsidR="009E4122" w:rsidRPr="00856A28">
        <w:t xml:space="preserve"> </w:t>
      </w:r>
      <w:r w:rsidR="00165E7D" w:rsidRPr="00856A28">
        <w:t xml:space="preserve">Una de las </w:t>
      </w:r>
      <w:r w:rsidRPr="00856A28">
        <w:t>estrategia</w:t>
      </w:r>
      <w:r w:rsidR="00165E7D" w:rsidRPr="00856A28">
        <w:t>s</w:t>
      </w:r>
      <w:r w:rsidR="006A3F1B">
        <w:t xml:space="preserve"> de la Cooperativa</w:t>
      </w:r>
      <w:r w:rsidRPr="00856A28">
        <w:t xml:space="preserve">, con relación a los ahorros </w:t>
      </w:r>
      <w:r w:rsidR="006A3F1B">
        <w:t>de</w:t>
      </w:r>
      <w:r w:rsidR="006A3F1B" w:rsidRPr="00856A28">
        <w:t xml:space="preserve"> </w:t>
      </w:r>
      <w:r w:rsidRPr="00856A28">
        <w:t>sus afiliados</w:t>
      </w:r>
      <w:r w:rsidR="006A3F1B">
        <w:t>,</w:t>
      </w:r>
      <w:r w:rsidRPr="00856A28">
        <w:t xml:space="preserve"> es ofrecer una tasa de interés más alta que la competencia</w:t>
      </w:r>
      <w:r w:rsidR="00165E7D" w:rsidRPr="00856A28">
        <w:t xml:space="preserve"> y esto ha permitido un crecimiento en la cartera de captaciones.</w:t>
      </w:r>
    </w:p>
    <w:p w14:paraId="5736D41D" w14:textId="77777777" w:rsidR="006E112C" w:rsidRPr="00856A28" w:rsidRDefault="006E112C">
      <w:pPr>
        <w:pStyle w:val="Ttulo3"/>
        <w:numPr>
          <w:ilvl w:val="2"/>
          <w:numId w:val="27"/>
        </w:numPr>
        <w:spacing w:before="0" w:line="360" w:lineRule="auto"/>
        <w:rPr>
          <w:rFonts w:cs="Times New Roman"/>
          <w:b w:val="0"/>
          <w:bCs/>
        </w:rPr>
      </w:pPr>
      <w:bookmarkStart w:id="691" w:name="_Toc152918581"/>
      <w:bookmarkStart w:id="692" w:name="_Toc152918806"/>
      <w:bookmarkStart w:id="693" w:name="_Toc153410953"/>
      <w:bookmarkStart w:id="694" w:name="_Toc153411099"/>
      <w:bookmarkStart w:id="695" w:name="_Toc153588970"/>
      <w:bookmarkStart w:id="696" w:name="_Toc159604271"/>
      <w:bookmarkEnd w:id="691"/>
      <w:bookmarkEnd w:id="692"/>
      <w:bookmarkEnd w:id="693"/>
      <w:bookmarkEnd w:id="694"/>
      <w:bookmarkEnd w:id="695"/>
      <w:r w:rsidRPr="00856A28">
        <w:rPr>
          <w:rFonts w:cs="Times New Roman"/>
          <w:b w:val="0"/>
          <w:bCs/>
        </w:rPr>
        <w:t>TIPOS DE CUENTAS DE AHORRO</w:t>
      </w:r>
      <w:bookmarkEnd w:id="696"/>
    </w:p>
    <w:p w14:paraId="269B919C" w14:textId="31520F1B" w:rsidR="00660A62" w:rsidRPr="00856A28" w:rsidRDefault="006E112C" w:rsidP="00500C20">
      <w:pPr>
        <w:pStyle w:val="TextoPrincipal"/>
        <w:spacing w:line="360" w:lineRule="auto"/>
        <w:ind w:firstLine="567"/>
      </w:pPr>
      <w:r w:rsidRPr="00856A28">
        <w:t>De acuerdo con la investigación realizada en el sistema financiero</w:t>
      </w:r>
      <w:r w:rsidR="00E54F2B">
        <w:t xml:space="preserve">, existe una </w:t>
      </w:r>
      <w:r w:rsidRPr="00856A28">
        <w:t>diversidad de cuentas para el ahorro tradicional y para proyectos previamente planificados. Una cuenta de ahorro es un producto financiero que genera una rentabilidad con un tipo de interés variable a cambio de depositar el dinero en la cuenta. Además, al mismo tiempo</w:t>
      </w:r>
      <w:r w:rsidR="00A4137B">
        <w:t>,</w:t>
      </w:r>
      <w:r w:rsidRPr="00856A28">
        <w:t xml:space="preserve"> permite acceder a ese capital siempre que sea necesari</w:t>
      </w:r>
      <w:r w:rsidR="0023453A">
        <w:t>o. Tanto</w:t>
      </w:r>
      <w:r w:rsidRPr="00856A28">
        <w:t xml:space="preserve"> en </w:t>
      </w:r>
      <w:r w:rsidR="0023453A">
        <w:t>e</w:t>
      </w:r>
      <w:r w:rsidRPr="00856A28">
        <w:t xml:space="preserve">l sistema </w:t>
      </w:r>
      <w:r w:rsidR="0023453A">
        <w:t>f</w:t>
      </w:r>
      <w:r w:rsidRPr="00856A28">
        <w:t xml:space="preserve">inanciero </w:t>
      </w:r>
      <w:r w:rsidR="0023453A">
        <w:t>como en el c</w:t>
      </w:r>
      <w:r w:rsidRPr="00856A28">
        <w:t>ooperativo se pueden encontrar una serie de cuentas para el ahorro</w:t>
      </w:r>
      <w:r w:rsidR="0023453A">
        <w:t>,</w:t>
      </w:r>
      <w:r w:rsidRPr="00856A28">
        <w:t xml:space="preserve"> como las que se detallan a continuación:</w:t>
      </w:r>
    </w:p>
    <w:p w14:paraId="5C588302" w14:textId="6AE67822" w:rsidR="006E112C" w:rsidRPr="00856A28" w:rsidRDefault="006E112C" w:rsidP="00500C20">
      <w:pPr>
        <w:pStyle w:val="TextoPrincipal"/>
        <w:spacing w:line="360" w:lineRule="auto"/>
        <w:ind w:firstLine="0"/>
      </w:pPr>
      <w:r w:rsidRPr="00856A28">
        <w:rPr>
          <w:noProof/>
          <w:lang w:eastAsia="es-HN"/>
        </w:rPr>
        <w:lastRenderedPageBreak/>
        <w:drawing>
          <wp:inline distT="0" distB="0" distL="0" distR="0" wp14:anchorId="5FDB5704" wp14:editId="1211D6A4">
            <wp:extent cx="5987562" cy="2783840"/>
            <wp:effectExtent l="0" t="38100" r="0" b="35560"/>
            <wp:docPr id="5169490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63EC779" w14:textId="36DD6D24" w:rsidR="009B59DE" w:rsidRDefault="00A23C70" w:rsidP="00A23C70">
      <w:pPr>
        <w:pStyle w:val="Descripcin"/>
        <w:spacing w:after="0" w:line="240" w:lineRule="auto"/>
        <w:rPr>
          <w:rFonts w:cs="Times New Roman"/>
          <w:lang w:val="es-HN"/>
        </w:rPr>
      </w:pPr>
      <w:r w:rsidRPr="00A23C70">
        <w:rPr>
          <w:lang w:val="es-HN"/>
        </w:rPr>
        <w:t xml:space="preserve">Figura </w:t>
      </w:r>
      <w:r>
        <w:fldChar w:fldCharType="begin"/>
      </w:r>
      <w:r w:rsidRPr="00A23C70">
        <w:rPr>
          <w:lang w:val="es-HN"/>
        </w:rPr>
        <w:instrText xml:space="preserve"> SEQ Figura \* ARABIC </w:instrText>
      </w:r>
      <w:r>
        <w:fldChar w:fldCharType="separate"/>
      </w:r>
      <w:r w:rsidR="00F003E8">
        <w:rPr>
          <w:noProof/>
          <w:lang w:val="es-HN"/>
        </w:rPr>
        <w:t>9</w:t>
      </w:r>
      <w:r>
        <w:fldChar w:fldCharType="end"/>
      </w:r>
      <w:r w:rsidR="009B59DE" w:rsidRPr="00856A28">
        <w:rPr>
          <w:rFonts w:cs="Times New Roman"/>
          <w:lang w:val="es-HN"/>
        </w:rPr>
        <w:t xml:space="preserve"> – TIPOS DE CUENTAS DE AHORRO</w:t>
      </w:r>
    </w:p>
    <w:p w14:paraId="3D6E395F" w14:textId="115C0BBD" w:rsidR="00735F75" w:rsidRPr="00EA76F8" w:rsidRDefault="00735F75" w:rsidP="00A23C70">
      <w:pPr>
        <w:pStyle w:val="TextoPrincipal"/>
        <w:spacing w:after="0" w:line="240" w:lineRule="auto"/>
        <w:ind w:firstLine="0"/>
      </w:pPr>
      <w:r w:rsidRPr="00502ACA">
        <w:rPr>
          <w:sz w:val="20"/>
          <w:szCs w:val="20"/>
        </w:rPr>
        <w:t xml:space="preserve">Fuente: </w:t>
      </w:r>
      <w:r w:rsidR="00A23C70">
        <w:rPr>
          <w:sz w:val="20"/>
          <w:szCs w:val="20"/>
        </w:rPr>
        <w:t>Nolvia y Mariela 2023</w:t>
      </w:r>
    </w:p>
    <w:p w14:paraId="24080135" w14:textId="77777777" w:rsidR="00735F75" w:rsidRPr="00735F75" w:rsidRDefault="00735F75" w:rsidP="004854E0"/>
    <w:p w14:paraId="3C25B8E0" w14:textId="77777777" w:rsidR="00C9590A" w:rsidRPr="00C9590A" w:rsidRDefault="00C9590A">
      <w:pPr>
        <w:pStyle w:val="Prrafodelista"/>
        <w:numPr>
          <w:ilvl w:val="1"/>
          <w:numId w:val="26"/>
        </w:numPr>
        <w:spacing w:after="120" w:line="360" w:lineRule="auto"/>
        <w:outlineLvl w:val="1"/>
        <w:rPr>
          <w:rFonts w:ascii="Times New Roman" w:eastAsia="Times New Roman" w:hAnsi="Times New Roman" w:cs="Times New Roman"/>
          <w:b/>
          <w:bCs/>
          <w:vanish/>
          <w:sz w:val="24"/>
          <w:szCs w:val="32"/>
        </w:rPr>
      </w:pPr>
      <w:bookmarkStart w:id="697" w:name="_Toc158840709"/>
      <w:bookmarkStart w:id="698" w:name="_Toc158841103"/>
      <w:bookmarkStart w:id="699" w:name="_Toc158841261"/>
      <w:bookmarkStart w:id="700" w:name="_Toc158841669"/>
      <w:bookmarkStart w:id="701" w:name="_Toc158841844"/>
      <w:bookmarkStart w:id="702" w:name="_Toc158842007"/>
      <w:bookmarkStart w:id="703" w:name="_Toc158842170"/>
      <w:bookmarkStart w:id="704" w:name="_Toc159604272"/>
      <w:bookmarkEnd w:id="398"/>
      <w:bookmarkEnd w:id="399"/>
      <w:bookmarkEnd w:id="697"/>
      <w:bookmarkEnd w:id="698"/>
      <w:bookmarkEnd w:id="699"/>
      <w:bookmarkEnd w:id="700"/>
      <w:bookmarkEnd w:id="701"/>
      <w:bookmarkEnd w:id="702"/>
      <w:bookmarkEnd w:id="703"/>
      <w:bookmarkEnd w:id="704"/>
    </w:p>
    <w:p w14:paraId="3F918AE6" w14:textId="786E57A8" w:rsidR="00190067" w:rsidRPr="00856A28" w:rsidRDefault="00BE6D1A">
      <w:pPr>
        <w:pStyle w:val="Ttulo2"/>
        <w:numPr>
          <w:ilvl w:val="1"/>
          <w:numId w:val="26"/>
        </w:numPr>
        <w:spacing w:line="360" w:lineRule="auto"/>
        <w:ind w:left="567" w:hanging="567"/>
        <w:rPr>
          <w:rFonts w:cs="Times New Roman"/>
        </w:rPr>
      </w:pPr>
      <w:bookmarkStart w:id="705" w:name="_Toc159604273"/>
      <w:r w:rsidRPr="00856A28">
        <w:rPr>
          <w:rFonts w:cs="Times New Roman"/>
        </w:rPr>
        <w:t>CONCEPTUALIZACIÓN</w:t>
      </w:r>
      <w:bookmarkEnd w:id="705"/>
    </w:p>
    <w:p w14:paraId="2513FF08" w14:textId="5E02D85F" w:rsidR="00925B61" w:rsidRPr="00F94C46" w:rsidRDefault="00925B61" w:rsidP="00925B61">
      <w:pPr>
        <w:pStyle w:val="TextoPrincipal"/>
        <w:spacing w:line="360" w:lineRule="auto"/>
        <w:ind w:firstLine="567"/>
      </w:pPr>
      <w:r w:rsidRPr="00F94C46">
        <w:t>Para comprender mejor algunos términos usados en el presente trabajo de investigación se detallan los siguientes conceptos:</w:t>
      </w:r>
    </w:p>
    <w:p w14:paraId="16A7F022" w14:textId="0AE13FD1" w:rsidR="00DF1E76" w:rsidRPr="00F94C46" w:rsidRDefault="00DF1E76" w:rsidP="00DF1E76">
      <w:pPr>
        <w:pStyle w:val="NormalWeb"/>
        <w:shd w:val="clear" w:color="auto" w:fill="FFFFFF"/>
        <w:spacing w:before="0" w:beforeAutospacing="0" w:after="0" w:afterAutospacing="0" w:line="360" w:lineRule="auto"/>
        <w:ind w:firstLine="567"/>
        <w:jc w:val="both"/>
        <w:textAlignment w:val="baseline"/>
      </w:pPr>
      <w:r w:rsidRPr="00F94C46">
        <w:rPr>
          <w:b/>
          <w:bCs/>
        </w:rPr>
        <w:t xml:space="preserve">Cooperativa: </w:t>
      </w:r>
      <w:r w:rsidRPr="00F94C46">
        <w:t>Las cooperativas, son organizaciones autónomas de personas que constituidas conforme a esta Ley se han integrado voluntariamente para hacer frente a sus necesidades y aspiraciones económicas, sociales y culturales comunes; por medio de una empresa de propiedad conjunta y democráticamente controlada. Articulo 6 de la Ley de Cooperativas de Honduras.</w:t>
      </w:r>
    </w:p>
    <w:p w14:paraId="5ABF82E2" w14:textId="3A319CB6" w:rsidR="00DF1E76" w:rsidRPr="00F94C46" w:rsidRDefault="00DF1E76" w:rsidP="00DF1E76">
      <w:pPr>
        <w:pStyle w:val="NormalWeb"/>
        <w:shd w:val="clear" w:color="auto" w:fill="FFFFFF"/>
        <w:spacing w:before="0" w:beforeAutospacing="0" w:after="0" w:afterAutospacing="0" w:line="360" w:lineRule="auto"/>
        <w:ind w:firstLine="567"/>
        <w:jc w:val="both"/>
        <w:textAlignment w:val="baseline"/>
      </w:pPr>
      <w:r w:rsidRPr="00F94C46">
        <w:rPr>
          <w:b/>
          <w:bCs/>
        </w:rPr>
        <w:t>CAC´s</w:t>
      </w:r>
      <w:r w:rsidRPr="00F94C46">
        <w:t>: Cooperativas de Ahorro y Crédito.</w:t>
      </w:r>
    </w:p>
    <w:p w14:paraId="21BAD079" w14:textId="2687F8AC" w:rsidR="00DF1E76" w:rsidRPr="00F94C46" w:rsidRDefault="00DF1E76" w:rsidP="00DF1E76">
      <w:pPr>
        <w:pStyle w:val="NormalWeb"/>
        <w:shd w:val="clear" w:color="auto" w:fill="FFFFFF"/>
        <w:spacing w:before="0" w:beforeAutospacing="0" w:after="0" w:afterAutospacing="0" w:line="360" w:lineRule="auto"/>
        <w:ind w:firstLine="567"/>
        <w:jc w:val="both"/>
        <w:textAlignment w:val="baseline"/>
        <w:rPr>
          <w:b/>
          <w:bCs/>
        </w:rPr>
      </w:pPr>
      <w:r w:rsidRPr="00F94C46">
        <w:rPr>
          <w:b/>
          <w:bCs/>
        </w:rPr>
        <w:t>CONSUCOOP</w:t>
      </w:r>
      <w:r w:rsidRPr="00F94C46">
        <w:t>: Consejo Nacional Supervisor de Cooperativas.</w:t>
      </w:r>
    </w:p>
    <w:p w14:paraId="72376473" w14:textId="07F6C5C4" w:rsidR="00034E5B" w:rsidRPr="00F94C46" w:rsidRDefault="00034E5B" w:rsidP="00EB7EE7">
      <w:pPr>
        <w:pStyle w:val="NormalWeb"/>
        <w:shd w:val="clear" w:color="auto" w:fill="FFFFFF"/>
        <w:spacing w:before="0" w:beforeAutospacing="0" w:after="0" w:afterAutospacing="0" w:line="360" w:lineRule="auto"/>
        <w:ind w:firstLine="567"/>
        <w:jc w:val="both"/>
        <w:textAlignment w:val="baseline"/>
        <w:rPr>
          <w:b/>
          <w:bCs/>
        </w:rPr>
      </w:pPr>
      <w:r w:rsidRPr="00F94C46">
        <w:rPr>
          <w:b/>
          <w:bCs/>
        </w:rPr>
        <w:t>Ahorro</w:t>
      </w:r>
      <w:r w:rsidRPr="00F94C46">
        <w:t>: De acuerdo con la CNBS, el término ahorro se puede definir como el ingreso que dispone una persona en un período, menos los gastos que ha debido realizar en ese mismo período; a ese excedente se le conoce como ahorro. Cuando las personas ahorran es importante que lo realicen con fines u objetivos claros, por ejemplo: para situaciones imprevistas futuras, para adquirir un bien, para la educación de los hijos, para tener un fondo de retiro para la vejez. El ahorro es importante en la vida de las personas pues le brinda seguridad financiera a la hora de requerir del dinero para cumplir con los objetivos propuestos.</w:t>
      </w:r>
    </w:p>
    <w:p w14:paraId="60D7F8F3" w14:textId="795AE420" w:rsidR="00433191" w:rsidRPr="00F94C46" w:rsidRDefault="00925B61" w:rsidP="00EB7EE7">
      <w:pPr>
        <w:pStyle w:val="NormalWeb"/>
        <w:shd w:val="clear" w:color="auto" w:fill="FFFFFF"/>
        <w:spacing w:before="0" w:beforeAutospacing="0" w:after="0" w:afterAutospacing="0" w:line="360" w:lineRule="auto"/>
        <w:ind w:firstLine="567"/>
        <w:jc w:val="both"/>
        <w:textAlignment w:val="baseline"/>
      </w:pPr>
      <w:r w:rsidRPr="00F94C46">
        <w:rPr>
          <w:b/>
          <w:bCs/>
        </w:rPr>
        <w:lastRenderedPageBreak/>
        <w:t>Ahorro a la vista</w:t>
      </w:r>
      <w:r w:rsidRPr="00F94C46">
        <w:t xml:space="preserve">: Es un instrumento de ahorro, mediante el cual un </w:t>
      </w:r>
      <w:r w:rsidR="00433191" w:rsidRPr="00F94C46">
        <w:t xml:space="preserve">afiliado </w:t>
      </w:r>
      <w:r w:rsidRPr="00F94C46">
        <w:t>puede obtener un rendimiento mensual (intereses) y tener disponibilidad inmediata sobre los fondos.</w:t>
      </w:r>
      <w:r w:rsidR="00433191" w:rsidRPr="00F94C46">
        <w:t xml:space="preserve"> Un estudio demostró que seis de cada diez personas realizaron alguna acción de ahorro, ya sea en alguna cuenta o en otro tipo de medios llamados informales. De las personas que ahorraron en una cuenta bancaria, el 41.1% lo hicieron para atender emergencias o imprevistos, mientras que únicamente el 2.5% lo hicieron para la vejez o retiro. (Espinosa Carrasco, 2023).</w:t>
      </w:r>
    </w:p>
    <w:p w14:paraId="38E837C1" w14:textId="68175F91" w:rsidR="00034E5B" w:rsidRPr="00F94C46" w:rsidRDefault="00925B61" w:rsidP="00034E5B">
      <w:pPr>
        <w:pStyle w:val="TextoPrincipal"/>
        <w:spacing w:line="360" w:lineRule="auto"/>
        <w:ind w:firstLine="567"/>
      </w:pPr>
      <w:r w:rsidRPr="00F94C46">
        <w:rPr>
          <w:b/>
          <w:bCs/>
          <w:kern w:val="2"/>
          <w14:ligatures w14:val="standardContextual"/>
        </w:rPr>
        <w:t>Depósito</w:t>
      </w:r>
      <w:r w:rsidRPr="00F94C46">
        <w:rPr>
          <w:kern w:val="2"/>
          <w14:ligatures w14:val="standardContextual"/>
        </w:rPr>
        <w:t xml:space="preserve">: </w:t>
      </w:r>
      <w:r w:rsidRPr="00F94C46">
        <w:t>Un depósito es dinero que se agrega a una cuenta corriente o a una cuenta de ahorro.</w:t>
      </w:r>
      <w:r w:rsidR="00034E5B" w:rsidRPr="00F94C46">
        <w:t xml:space="preserve"> ¿Qué es una cuenta de ahorro? La cuenta de ahorro es el producto financiero que permite poner el dinero a resguardo de las instituciones financieras para que estas lo cuiden. La ventaja de tener una cuenta de ahorro es que aparte de que evita que el dinero sea robado, no se deteriora y, además, le permite al público generar un ingreso adicional (interés), ya que la institución financiera utiliza ese dinero para realizar otras actividades propias de su gestión, sin que el cliente o afiliado pierda la oportunidad de utilizarlo cuando lo necesite. (Benjumea et al., s. f.).</w:t>
      </w:r>
    </w:p>
    <w:p w14:paraId="705BA079" w14:textId="47766BD7" w:rsidR="00925B61" w:rsidRPr="00F94C46" w:rsidRDefault="00925B61" w:rsidP="00925B61">
      <w:pPr>
        <w:pStyle w:val="TextoPrincipal"/>
        <w:spacing w:line="360" w:lineRule="auto"/>
        <w:ind w:firstLine="567"/>
      </w:pPr>
      <w:r w:rsidRPr="00F94C46">
        <w:rPr>
          <w:b/>
          <w:bCs/>
        </w:rPr>
        <w:t>Cooperativas:</w:t>
      </w:r>
      <w:r w:rsidRPr="00F94C46">
        <w:t xml:space="preserve"> Las cooperativas, son organizaciones autónomas de personas que constituidas conforme a esta Ley se han integrado voluntariamente para hacer frente a sus necesidades y aspiraciones económicas, sociales y culturales comunes; por medio de una empresa de propiedad conjunta y democráticamente controlada.</w:t>
      </w:r>
    </w:p>
    <w:p w14:paraId="464614FD" w14:textId="7091BE93" w:rsidR="00433191" w:rsidRPr="00F94C46" w:rsidRDefault="00925B61" w:rsidP="00925B61">
      <w:pPr>
        <w:pStyle w:val="TextoPrincipal"/>
        <w:spacing w:line="360" w:lineRule="auto"/>
        <w:ind w:firstLine="567"/>
      </w:pPr>
      <w:r w:rsidRPr="00F94C46">
        <w:rPr>
          <w:b/>
        </w:rPr>
        <w:t>Educación Financiera:</w:t>
      </w:r>
      <w:r w:rsidRPr="00F94C46">
        <w:t xml:space="preserve"> Es el proceso mediante el cual los individuos adquieren una mejor comprensión de los conceptos y productos financieros y que mediante la información o instrucción, desarrollan habilidades necesarias que les permiten una mejor toma de decisiones, evaluar riesgos, oportunidades financieras.</w:t>
      </w:r>
      <w:r w:rsidR="00433191" w:rsidRPr="00F94C46">
        <w:t xml:space="preserve"> Edgar Díaz Garcilazo, vocal ejecutivo de Afore Pensionissste, resaltó la importancia de educar a las personas sobre el manejo de sus cuentas y la responsabilidad que conlleva asegurar un retiro digno. Destacó que el ahorro voluntario tiene un impacto positivo en la tasa de reemplazo de los trabajadores al momento de jubilarse. Enfatizó que los recursos administrados por las diez (10) administradoras del país representan el 20% del Producto Interno Bruto (PIB) y se invierten a través de diversos instrumentos financieros a largo plazo, con el objetivo de generar rendimientos para los trabajadores y contribuir al desarrollo. (Digital, 2023a).</w:t>
      </w:r>
    </w:p>
    <w:p w14:paraId="4D755920" w14:textId="6285D786" w:rsidR="004D0813" w:rsidRPr="00F94C46" w:rsidRDefault="00925B61" w:rsidP="004D0813">
      <w:pPr>
        <w:pStyle w:val="TextoPrincipal"/>
        <w:spacing w:line="360" w:lineRule="auto"/>
        <w:ind w:firstLine="567"/>
        <w:rPr>
          <w:kern w:val="2"/>
          <w14:ligatures w14:val="standardContextual"/>
        </w:rPr>
      </w:pPr>
      <w:r w:rsidRPr="00F94C46">
        <w:rPr>
          <w:b/>
        </w:rPr>
        <w:t>Cultura del Ahorro:</w:t>
      </w:r>
      <w:r w:rsidRPr="00F94C46">
        <w:t xml:space="preserve"> </w:t>
      </w:r>
      <w:r w:rsidRPr="00F94C46">
        <w:rPr>
          <w:kern w:val="2"/>
          <w14:ligatures w14:val="standardContextual"/>
        </w:rPr>
        <w:t xml:space="preserve">La cultura del ahorro es un hábito que te ayuda a reservar una parte de tu dinero con base en planes para lograr tus metas económicas. Para desarrollarla, es necesario </w:t>
      </w:r>
      <w:r w:rsidRPr="00F94C46">
        <w:rPr>
          <w:kern w:val="2"/>
          <w14:ligatures w14:val="standardContextual"/>
        </w:rPr>
        <w:lastRenderedPageBreak/>
        <w:t>conocer la importancia de tener un respaldo financiero en caso de imprevistos e identificar bien los gastos, responsabilidades e ingresos de cada persona.</w:t>
      </w:r>
      <w:r w:rsidR="004D0813" w:rsidRPr="00F94C46">
        <w:rPr>
          <w:kern w:val="2"/>
          <w14:ligatures w14:val="standardContextual"/>
        </w:rPr>
        <w:t xml:space="preserve"> </w:t>
      </w:r>
      <w:r w:rsidR="004D0813" w:rsidRPr="00F94C46">
        <w:t>Algunos trabajadores conscientes de la importancia de ahorrar aumentan los montos de su aportación en su empresa para obtener mayores beneficios, otros recurren a las cooperativas o cajas de ahorro y así acceden a montos mayores de crédito dado que para muchos de ellos es difícil recurrir a los préstamos bancarios. Desafortunadamente, no es la mayoría de las personas que tienen esa conciencia del ahorro, por eso es importante que alguien haga la tarea de concientizar para beneficio de todos. (Laboral &amp; Aguilar, 2023).</w:t>
      </w:r>
    </w:p>
    <w:p w14:paraId="24BB0D39" w14:textId="0AF38D61" w:rsidR="00925B61" w:rsidRPr="00F94C46" w:rsidRDefault="00925B61" w:rsidP="00925B61">
      <w:pPr>
        <w:pStyle w:val="TextoPrincipal"/>
        <w:spacing w:line="360" w:lineRule="auto"/>
        <w:ind w:firstLine="567"/>
      </w:pPr>
      <w:r w:rsidRPr="00F94C46">
        <w:rPr>
          <w:b/>
          <w:bCs/>
          <w:kern w:val="2"/>
          <w14:ligatures w14:val="standardContextual"/>
        </w:rPr>
        <w:t>Afiliado</w:t>
      </w:r>
      <w:r w:rsidRPr="00F94C46">
        <w:rPr>
          <w:kern w:val="2"/>
          <w14:ligatures w14:val="standardContextual"/>
        </w:rPr>
        <w:t xml:space="preserve">: </w:t>
      </w:r>
      <w:r w:rsidRPr="00F94C46">
        <w:t>Persona natural o jurídica, con capacidad de contraer obligaciones, en el sector cooperativo de ahorro y crédito aquel que mantiene el saldo en la cuenta de aportación exigido por la Ley de Cooperativas de Honduras y estatuto de la Cooperativa.</w:t>
      </w:r>
    </w:p>
    <w:p w14:paraId="6033CE1E" w14:textId="1F3F1539" w:rsidR="00146CBD" w:rsidRPr="00F94C46" w:rsidRDefault="00EB7EE7" w:rsidP="009E5A45">
      <w:pPr>
        <w:pStyle w:val="TextoPrincipal"/>
        <w:spacing w:line="360" w:lineRule="auto"/>
        <w:ind w:firstLine="567"/>
      </w:pPr>
      <w:r w:rsidRPr="00F94C46">
        <w:rPr>
          <w:b/>
          <w:bCs/>
        </w:rPr>
        <w:t>Objetivos de Ahorro</w:t>
      </w:r>
      <w:r w:rsidRPr="00F94C46">
        <w:t xml:space="preserve">: </w:t>
      </w:r>
      <w:r w:rsidR="009E5A45" w:rsidRPr="00F94C46">
        <w:t xml:space="preserve">Es la meta de dinero que se programa para lograrlo en un determinado tiempo utilizando una cantidad de dinero específica. </w:t>
      </w:r>
      <w:r w:rsidR="001F5234" w:rsidRPr="00F94C46">
        <w:t>De acuerdo con los expertos</w:t>
      </w:r>
      <w:r w:rsidR="00CE1BDB" w:rsidRPr="00F94C46">
        <w:t>,</w:t>
      </w:r>
      <w:r w:rsidR="001F5234" w:rsidRPr="00F94C46">
        <w:t xml:space="preserve"> establecer objetivos de ahorro ayuda a mantenerse motivado y enfocado en las metas de ahorro. </w:t>
      </w:r>
      <w:r w:rsidR="00CE1BDB" w:rsidRPr="00F94C46">
        <w:t>Estos p</w:t>
      </w:r>
      <w:r w:rsidR="001F5234" w:rsidRPr="00F94C46">
        <w:t xml:space="preserve">ueden ser a corto, mediano y largo plazo, y se aplican a distintas cosas, como ser una casa, un viaje, educación, salud, vejez o la compra de un auto. La gestión de los recursos económicos personales es tanto una virtud como una habilidad que se puede aprender a desarrollar. La disciplina es clave y la prosperidad es uno de los mayores beneficios. </w:t>
      </w:r>
      <w:r w:rsidR="004F1FFB" w:rsidRPr="00F94C46">
        <w:t>(«Día del Ahorro», 2023).</w:t>
      </w:r>
    </w:p>
    <w:p w14:paraId="1E43F534" w14:textId="77777777" w:rsidR="00505E2F" w:rsidRPr="00F94C46" w:rsidRDefault="00505E2F" w:rsidP="00505E2F">
      <w:pPr>
        <w:pStyle w:val="TextoPrincipal"/>
        <w:spacing w:line="360" w:lineRule="auto"/>
        <w:ind w:firstLine="567"/>
      </w:pPr>
      <w:r w:rsidRPr="00F94C46">
        <w:t>De acuerdo con los expertos, casi todas las personas han tratado alguna vez de ahorrar sin éxito, pues tratar de seguir un plan de ahorro o un presupuesto familiar es tan difícil como intentar una dieta: es casi imposible seguirla al pie de la letra. Al principio, todo parece que va bien, pero, tarde o temprano, se termina por romper las reglas que las mismas personas tratan de imponerse. El ahorro es un tema muy complejo para el cual hay muchos argumentos y teorías. El ahorrar es un hábito, que se debe trabajar para quitar la conducta arraigada en el subconsciente de no ahorro, cambiar ese paradigma es una de las cosas más difíciles en este mundo.</w:t>
      </w:r>
    </w:p>
    <w:p w14:paraId="3FF1D5C4" w14:textId="2014015E" w:rsidR="003762A0" w:rsidRPr="00F94C46" w:rsidRDefault="003762A0" w:rsidP="00DF1E76">
      <w:pPr>
        <w:pStyle w:val="TextoPrincipal"/>
        <w:spacing w:line="360" w:lineRule="auto"/>
        <w:ind w:firstLine="567"/>
      </w:pPr>
      <w:r w:rsidRPr="00F94C46">
        <w:rPr>
          <w:b/>
          <w:bCs/>
        </w:rPr>
        <w:t>Tasa de interés pasiva</w:t>
      </w:r>
      <w:r w:rsidRPr="00F94C46">
        <w:t>: Tasa que pagan las cooperativas en concepto de interés en contraprestación por la recepción de depósitos y otras obligaciones por un determinado período de tiempo. Precio que se paga, expresado en porcentaje, por el otorgamiento de una suma de dinero por un determinado lapso de tiempo</w:t>
      </w:r>
      <w:r w:rsidR="00DF1E76" w:rsidRPr="00F94C46">
        <w:t>.</w:t>
      </w:r>
    </w:p>
    <w:p w14:paraId="6669FBC6" w14:textId="77777777" w:rsidR="003762A0" w:rsidRPr="00F94C46" w:rsidRDefault="003762A0" w:rsidP="003762A0">
      <w:pPr>
        <w:pStyle w:val="TextoPrincipal"/>
        <w:spacing w:line="360" w:lineRule="auto"/>
        <w:ind w:firstLine="567"/>
      </w:pPr>
    </w:p>
    <w:p w14:paraId="71367E58" w14:textId="5D93BE42" w:rsidR="00DF1E76" w:rsidRPr="00F94C46" w:rsidRDefault="00DF1E76" w:rsidP="00500C20">
      <w:pPr>
        <w:pStyle w:val="TextoPrincipal"/>
        <w:spacing w:line="360" w:lineRule="auto"/>
        <w:ind w:firstLine="567"/>
      </w:pPr>
      <w:r w:rsidRPr="00F94C46">
        <w:rPr>
          <w:b/>
          <w:bCs/>
        </w:rPr>
        <w:lastRenderedPageBreak/>
        <w:t>Estudio de factibilidad</w:t>
      </w:r>
      <w:r w:rsidRPr="00F94C46">
        <w:t>: El estudio de factibilidad de cierta manera es un proceso de aproximaciones sucesivas, donde se define el problema por resolver. Para ello se parte de supuestos, pronósticos y estimaciones, por lo que el grado de preparación de la información y su confiabilidad depende de la profundidad con que se realicen tanto</w:t>
      </w:r>
      <w:r w:rsidRPr="00F94C46">
        <w:rPr>
          <w:color w:val="000000"/>
        </w:rPr>
        <w:t xml:space="preserve"> los estudios técnicos, como los económicos, financieros y de mercado, y otros que se requieran.</w:t>
      </w:r>
    </w:p>
    <w:p w14:paraId="61097062" w14:textId="77777777" w:rsidR="00D25FC3" w:rsidRPr="00F94C46" w:rsidRDefault="00D25FC3">
      <w:pPr>
        <w:pStyle w:val="Prrafodelista"/>
        <w:numPr>
          <w:ilvl w:val="1"/>
          <w:numId w:val="4"/>
        </w:numPr>
        <w:spacing w:after="120" w:line="360" w:lineRule="auto"/>
        <w:outlineLvl w:val="1"/>
        <w:rPr>
          <w:rFonts w:ascii="Times New Roman" w:eastAsia="Times New Roman" w:hAnsi="Times New Roman" w:cs="Times New Roman"/>
          <w:b/>
          <w:bCs/>
          <w:vanish/>
          <w:sz w:val="24"/>
          <w:szCs w:val="32"/>
        </w:rPr>
      </w:pPr>
      <w:bookmarkStart w:id="706" w:name="_Toc152918584"/>
      <w:bookmarkStart w:id="707" w:name="_Toc152918809"/>
      <w:bookmarkStart w:id="708" w:name="_Toc153410956"/>
      <w:bookmarkStart w:id="709" w:name="_Toc153411102"/>
      <w:bookmarkStart w:id="710" w:name="_Toc153588973"/>
      <w:bookmarkStart w:id="711" w:name="_Toc153594500"/>
      <w:bookmarkStart w:id="712" w:name="_Toc153595062"/>
      <w:bookmarkStart w:id="713" w:name="_Toc158833692"/>
      <w:bookmarkStart w:id="714" w:name="_Toc158840711"/>
      <w:bookmarkStart w:id="715" w:name="_Toc158841105"/>
      <w:bookmarkStart w:id="716" w:name="_Toc158841263"/>
      <w:bookmarkStart w:id="717" w:name="_Toc158841671"/>
      <w:bookmarkStart w:id="718" w:name="_Toc158841846"/>
      <w:bookmarkStart w:id="719" w:name="_Toc158842009"/>
      <w:bookmarkStart w:id="720" w:name="_Toc158842172"/>
      <w:bookmarkStart w:id="721" w:name="_Toc474331184"/>
      <w:bookmarkStart w:id="722" w:name="_Toc474331383"/>
      <w:bookmarkStart w:id="723" w:name="_Toc159604274"/>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3"/>
    </w:p>
    <w:p w14:paraId="0C3EF71D" w14:textId="5F17061C" w:rsidR="00905D52" w:rsidRPr="00F94C46" w:rsidRDefault="00905D52">
      <w:pPr>
        <w:pStyle w:val="Ttulo2"/>
        <w:numPr>
          <w:ilvl w:val="1"/>
          <w:numId w:val="4"/>
        </w:numPr>
        <w:spacing w:line="360" w:lineRule="auto"/>
        <w:ind w:left="567" w:hanging="567"/>
        <w:rPr>
          <w:rFonts w:cs="Times New Roman"/>
        </w:rPr>
      </w:pPr>
      <w:bookmarkStart w:id="724" w:name="_Toc159604275"/>
      <w:r w:rsidRPr="00F94C46">
        <w:rPr>
          <w:rFonts w:cs="Times New Roman"/>
        </w:rPr>
        <w:t>TEORÍAS DE SUSTENTO</w:t>
      </w:r>
      <w:bookmarkEnd w:id="724"/>
    </w:p>
    <w:p w14:paraId="15FCCB51" w14:textId="41915367" w:rsidR="00905D52" w:rsidRPr="00856A28" w:rsidRDefault="00905D52">
      <w:pPr>
        <w:pStyle w:val="Ttulo2"/>
        <w:numPr>
          <w:ilvl w:val="2"/>
          <w:numId w:val="4"/>
        </w:numPr>
        <w:spacing w:line="360" w:lineRule="auto"/>
        <w:ind w:left="567" w:hanging="567"/>
        <w:rPr>
          <w:rFonts w:cs="Times New Roman"/>
          <w:b w:val="0"/>
          <w:bCs w:val="0"/>
          <w:szCs w:val="24"/>
        </w:rPr>
      </w:pPr>
      <w:bookmarkStart w:id="725" w:name="_Toc159604276"/>
      <w:r w:rsidRPr="00856A28">
        <w:rPr>
          <w:rFonts w:cs="Times New Roman"/>
          <w:b w:val="0"/>
          <w:bCs w:val="0"/>
          <w:szCs w:val="24"/>
        </w:rPr>
        <w:t>BASES TEÓRICAS</w:t>
      </w:r>
      <w:bookmarkEnd w:id="725"/>
    </w:p>
    <w:p w14:paraId="5384A458" w14:textId="4210DF08" w:rsidR="00812303" w:rsidRPr="00856A28" w:rsidRDefault="00812303" w:rsidP="00500C20">
      <w:pPr>
        <w:pStyle w:val="TextoPrincipal"/>
        <w:spacing w:line="360" w:lineRule="auto"/>
        <w:ind w:firstLine="567"/>
      </w:pPr>
      <w:r w:rsidRPr="00856A28">
        <w:t>Con la información recaba</w:t>
      </w:r>
      <w:r w:rsidR="00A73A2F">
        <w:t>da</w:t>
      </w:r>
      <w:r w:rsidRPr="00856A28">
        <w:t xml:space="preserve"> en </w:t>
      </w:r>
      <w:r w:rsidR="00A73A2F">
        <w:t>los</w:t>
      </w:r>
      <w:r w:rsidR="00A73A2F" w:rsidRPr="00856A28">
        <w:t xml:space="preserve"> </w:t>
      </w:r>
      <w:r w:rsidRPr="00856A28">
        <w:t>estudio</w:t>
      </w:r>
      <w:r w:rsidR="003341F8">
        <w:t>s</w:t>
      </w:r>
      <w:r w:rsidRPr="00856A28">
        <w:t xml:space="preserve"> de mercado, técnico y financiero, se realiz</w:t>
      </w:r>
      <w:r w:rsidR="00A73A2F">
        <w:t>ó</w:t>
      </w:r>
      <w:r w:rsidR="00530C31">
        <w:t xml:space="preserve"> </w:t>
      </w:r>
      <w:r w:rsidRPr="00856A28">
        <w:t xml:space="preserve">un plan de negocios que </w:t>
      </w:r>
      <w:r w:rsidR="00835904">
        <w:t>facilitó el contar</w:t>
      </w:r>
      <w:r w:rsidR="00835904">
        <w:rPr>
          <w:rStyle w:val="hgkelc"/>
          <w:lang w:val="es-ES"/>
        </w:rPr>
        <w:t xml:space="preserve"> con</w:t>
      </w:r>
      <w:r w:rsidRPr="00856A28">
        <w:rPr>
          <w:rStyle w:val="hgkelc"/>
          <w:lang w:val="es-ES"/>
        </w:rPr>
        <w:t xml:space="preserve"> un </w:t>
      </w:r>
      <w:r w:rsidR="00835904">
        <w:rPr>
          <w:rStyle w:val="hgkelc"/>
          <w:lang w:val="es-ES"/>
        </w:rPr>
        <w:t xml:space="preserve">amplio </w:t>
      </w:r>
      <w:r w:rsidRPr="00856A28">
        <w:rPr>
          <w:rStyle w:val="hgkelc"/>
          <w:lang w:val="es-ES"/>
        </w:rPr>
        <w:t xml:space="preserve">conocimiento </w:t>
      </w:r>
      <w:r w:rsidR="00E977FD">
        <w:rPr>
          <w:rStyle w:val="hgkelc"/>
          <w:lang w:val="es-ES"/>
        </w:rPr>
        <w:t>del nuevo producto de ahorro programado</w:t>
      </w:r>
      <w:r w:rsidRPr="00856A28">
        <w:rPr>
          <w:rStyle w:val="hgkelc"/>
          <w:lang w:val="es-ES"/>
        </w:rPr>
        <w:t xml:space="preserve"> y las actividades a desarrollar para lograr los objetivos. Al mismo tiempo</w:t>
      </w:r>
      <w:r w:rsidR="00E977FD">
        <w:rPr>
          <w:rStyle w:val="hgkelc"/>
          <w:lang w:val="es-ES"/>
        </w:rPr>
        <w:t>, permitió</w:t>
      </w:r>
      <w:r w:rsidRPr="00856A28">
        <w:rPr>
          <w:rStyle w:val="hgkelc"/>
          <w:lang w:val="es-ES"/>
        </w:rPr>
        <w:t xml:space="preserve"> encontrar afiliados/empresas dispuestas a invertir </w:t>
      </w:r>
      <w:r w:rsidR="00851144" w:rsidRPr="00856A28">
        <w:rPr>
          <w:rStyle w:val="hgkelc"/>
          <w:lang w:val="es-ES"/>
        </w:rPr>
        <w:t>en este proyecto</w:t>
      </w:r>
      <w:r w:rsidRPr="00856A28">
        <w:rPr>
          <w:rStyle w:val="hgkelc"/>
          <w:lang w:val="es-ES"/>
        </w:rPr>
        <w:t>.</w:t>
      </w:r>
    </w:p>
    <w:p w14:paraId="3D40885E" w14:textId="7C459E30" w:rsidR="00905D52" w:rsidRPr="00856A28" w:rsidRDefault="00905D52">
      <w:pPr>
        <w:pStyle w:val="Ttulo2"/>
        <w:numPr>
          <w:ilvl w:val="3"/>
          <w:numId w:val="4"/>
        </w:numPr>
        <w:tabs>
          <w:tab w:val="left" w:pos="1134"/>
        </w:tabs>
        <w:spacing w:line="360" w:lineRule="auto"/>
        <w:ind w:left="1134" w:hanging="1134"/>
        <w:rPr>
          <w:rFonts w:cs="Times New Roman"/>
          <w:szCs w:val="24"/>
        </w:rPr>
      </w:pPr>
      <w:bookmarkStart w:id="726" w:name="_Toc159604277"/>
      <w:r w:rsidRPr="00856A28">
        <w:rPr>
          <w:rFonts w:cs="Times New Roman"/>
          <w:b w:val="0"/>
          <w:bCs w:val="0"/>
          <w:szCs w:val="24"/>
        </w:rPr>
        <w:t>ESTUDIO DE MERCADO</w:t>
      </w:r>
      <w:bookmarkEnd w:id="726"/>
    </w:p>
    <w:p w14:paraId="246B711E" w14:textId="77777777" w:rsidR="001E6833" w:rsidRPr="00856A28" w:rsidRDefault="001E6833" w:rsidP="00500C20">
      <w:pPr>
        <w:pStyle w:val="TextoPrincipal"/>
        <w:spacing w:line="360" w:lineRule="auto"/>
        <w:ind w:firstLine="567"/>
      </w:pPr>
      <w:r w:rsidRPr="00856A28">
        <w:t>Este estudio contribuye a la recopilación de información a través de diversos instrumentos, ya sean encuestas, entrevistas, entre otros existentes, para conocer características, conceptos, gustos y preferencias, entre otros elementos, que sirven para el análisis e interpretación de los resultados obtenidos.</w:t>
      </w:r>
    </w:p>
    <w:p w14:paraId="39DA16E5" w14:textId="685441AA" w:rsidR="009B36DC" w:rsidRPr="00856A28" w:rsidRDefault="009B36DC" w:rsidP="00500C20">
      <w:pPr>
        <w:pStyle w:val="TextoPrincipal"/>
        <w:spacing w:line="360" w:lineRule="auto"/>
        <w:ind w:firstLine="567"/>
      </w:pPr>
      <w:r w:rsidRPr="00856A28">
        <w:t xml:space="preserve">La investigación de </w:t>
      </w:r>
      <w:r w:rsidR="002C5B94">
        <w:t>m</w:t>
      </w:r>
      <w:r w:rsidR="00B47571" w:rsidRPr="00856A28">
        <w:t>ercados</w:t>
      </w:r>
      <w:r w:rsidRPr="00856A28">
        <w:t xml:space="preserve"> es el proceso de identificación, recopilación, análisis difusión y uso sistemáticos y objetivos de la información, con el propósito de mejorar la toma de decisiones relacionadas con la identificación y solución de problemas y oportunidades de marketing</w:t>
      </w:r>
      <w:r w:rsidR="009A6F51">
        <w:t xml:space="preserve"> </w:t>
      </w:r>
      <w:r w:rsidR="009A6F51" w:rsidRPr="00856A28">
        <w:t>(Naresh K. Malhotra, 2013).</w:t>
      </w:r>
      <w:r w:rsidRPr="00856A28">
        <w:t>.</w:t>
      </w:r>
    </w:p>
    <w:p w14:paraId="48DF5015" w14:textId="1D172B5B" w:rsidR="001E6833" w:rsidRPr="00F94C46" w:rsidRDefault="009B36DC" w:rsidP="00500C20">
      <w:pPr>
        <w:pStyle w:val="TextoPrincipal"/>
        <w:spacing w:line="360" w:lineRule="auto"/>
      </w:pPr>
      <w:r w:rsidRPr="00856A28">
        <w:t xml:space="preserve">Ruíz </w:t>
      </w:r>
      <w:r w:rsidR="00F96CB7">
        <w:t>(</w:t>
      </w:r>
      <w:r w:rsidRPr="00856A28">
        <w:t>2017)</w:t>
      </w:r>
      <w:r w:rsidR="00F96CB7">
        <w:t>,</w:t>
      </w:r>
      <w:r w:rsidR="001E6833" w:rsidRPr="00856A28">
        <w:t xml:space="preserve"> sostiene que una de las cosas más importantes al evaluar este estudio es poder determinar</w:t>
      </w:r>
      <w:r w:rsidR="00C10AD7">
        <w:t>,</w:t>
      </w:r>
      <w:r w:rsidR="001E6833" w:rsidRPr="00856A28">
        <w:t xml:space="preserve"> con base en los datos recopilados y transformados</w:t>
      </w:r>
      <w:r w:rsidR="00C10AD7">
        <w:t>,</w:t>
      </w:r>
      <w:r w:rsidR="001E6833" w:rsidRPr="00856A28">
        <w:t xml:space="preserve"> si existe demanda insatisfecha, es decir, si existe un espacio en el mercado actual para poder </w:t>
      </w:r>
      <w:r w:rsidR="001E6833" w:rsidRPr="00F94C46">
        <w:t>introducir el producto o servicio que se pretende ofrecer.</w:t>
      </w:r>
    </w:p>
    <w:p w14:paraId="3A101AB5" w14:textId="301E89E4" w:rsidR="001E6833" w:rsidRPr="00856A28" w:rsidRDefault="001E6833" w:rsidP="00500C20">
      <w:pPr>
        <w:pStyle w:val="TextoPrincipal"/>
        <w:spacing w:line="360" w:lineRule="auto"/>
      </w:pPr>
      <w:r w:rsidRPr="00F94C46">
        <w:t xml:space="preserve">Por su parte, </w:t>
      </w:r>
      <w:r w:rsidR="00EF5BBE" w:rsidRPr="00F94C46">
        <w:t xml:space="preserve">(Kotler, s. f., p. 203) </w:t>
      </w:r>
      <w:r w:rsidR="00C212AD" w:rsidRPr="00F94C46">
        <w:t>El desarrollo de un producto o servicio implica definir los beneficios que ofrecerá. Estos beneficios son comunicados y entregados por medio de los atributos del producto tales como su calidad, características, estilo y diseño.</w:t>
      </w:r>
    </w:p>
    <w:p w14:paraId="16DD6CDF" w14:textId="1C55D489" w:rsidR="001E6833" w:rsidRPr="00856A28" w:rsidRDefault="001E6833" w:rsidP="00500C20">
      <w:pPr>
        <w:pStyle w:val="TextoPrincipal"/>
        <w:spacing w:line="360" w:lineRule="auto"/>
      </w:pPr>
      <w:r w:rsidRPr="00856A28">
        <w:t xml:space="preserve">Lo anterior, será fundamental para tener un conocimiento amplio del entorno del mercado, de los proveedores y de la existencia de una demanda o necesidad con relación al producto o </w:t>
      </w:r>
      <w:r w:rsidRPr="00856A28">
        <w:lastRenderedPageBreak/>
        <w:t>servicio a comercializar. Lo cual</w:t>
      </w:r>
      <w:r w:rsidR="003A5BAE">
        <w:t>,</w:t>
      </w:r>
      <w:r w:rsidRPr="00856A28">
        <w:t xml:space="preserve"> mediante la aplicación de diferentes instrumentos de recolección de datos</w:t>
      </w:r>
      <w:r w:rsidR="003A5BAE">
        <w:t>,</w:t>
      </w:r>
      <w:r w:rsidRPr="00856A28">
        <w:t xml:space="preserve"> brinda un panorama de la intención de compra de los clientes prospectos, así como también de sus gustos y preferencias. En resumen, permite evaluar la posibilidad de ingresar un nuevo producto en un mercado determinado.</w:t>
      </w:r>
    </w:p>
    <w:p w14:paraId="47A655B1" w14:textId="493E0D27" w:rsidR="001E6833" w:rsidRPr="00856A28" w:rsidRDefault="003B6FFC">
      <w:pPr>
        <w:pStyle w:val="TextoPrincipal"/>
        <w:numPr>
          <w:ilvl w:val="0"/>
          <w:numId w:val="33"/>
        </w:numPr>
        <w:spacing w:line="360" w:lineRule="auto"/>
        <w:ind w:left="567" w:hanging="567"/>
      </w:pPr>
      <w:r w:rsidRPr="00856A28">
        <w:t xml:space="preserve">MERCADO </w:t>
      </w:r>
      <w:r>
        <w:t>I</w:t>
      </w:r>
      <w:r w:rsidRPr="00856A28">
        <w:t>NSATISFECHO</w:t>
      </w:r>
    </w:p>
    <w:p w14:paraId="5332475C" w14:textId="7ACDAB12" w:rsidR="001E6833" w:rsidRPr="00856A28" w:rsidRDefault="001E6833" w:rsidP="00500C20">
      <w:pPr>
        <w:pStyle w:val="TextoPrincipal"/>
        <w:spacing w:line="360" w:lineRule="auto"/>
      </w:pPr>
      <w:r w:rsidRPr="00856A28">
        <w:t>En este orden de ideas, la finalidad de este estudio es poder identificar si existe un mercado disponible para poder comercializar un producto o servicio determinado, considerando en dicho proceso una serie de aspectos como el tipo de producto a ofrecer, cu</w:t>
      </w:r>
      <w:r w:rsidR="00066E69">
        <w:t>á</w:t>
      </w:r>
      <w:r w:rsidRPr="00856A28">
        <w:t>nto de ese producto es requerido por el mercado, cuánto está dispuesta la empresa a satisfacer, el lugar adecuado y las acciones a ejecutar para su comercialización y distribución (Ruíz, 2017).</w:t>
      </w:r>
    </w:p>
    <w:p w14:paraId="4AE86904" w14:textId="37167765" w:rsidR="001E6833" w:rsidRPr="00F94C46" w:rsidRDefault="003B6FFC">
      <w:pPr>
        <w:pStyle w:val="TextoPrincipal"/>
        <w:numPr>
          <w:ilvl w:val="0"/>
          <w:numId w:val="33"/>
        </w:numPr>
        <w:spacing w:line="360" w:lineRule="auto"/>
        <w:ind w:left="567" w:hanging="567"/>
      </w:pPr>
      <w:r w:rsidRPr="00F94C46">
        <w:t>DETERMINACIÓN DEL PRODUCTO</w:t>
      </w:r>
    </w:p>
    <w:p w14:paraId="12F5C642" w14:textId="28FC6F92" w:rsidR="00C511CC" w:rsidRPr="00F94C46" w:rsidRDefault="00C511CC" w:rsidP="00C511CC">
      <w:pPr>
        <w:pStyle w:val="TextoPrincipal"/>
        <w:spacing w:line="360" w:lineRule="auto"/>
        <w:ind w:left="786" w:firstLine="0"/>
      </w:pPr>
      <w:r w:rsidRPr="00F94C46">
        <w:t xml:space="preserve">(Kotler, s. f., p. 202), Diseño y estilo del producto. Otra forma de agregar valor para el cliente es a través del diseño y estilo distintivo del producto. El diseño es un concepto más amplio que el estilo. El estilo sólo describe la apariencia de un producto. Los estilos pueden ser atractivos a la vista o producir bostezos. Un estilo sensacional puede captar la atención y producir agradable estética, pero no necesariamente hará que el producto funcione mejor. A diferencia de estilo, el diseño es más que algo superficial; va a la esencia misma del producto. Un buen diseño contribuye tanto a la utilidad del producto, como a su apariencia. El buen diseño no comienza con lluvias de ideas nuevas y la fabricación de prototipos. El diseño comienza con la observación de los clientes, con una comprensión profunda de sus necesidades y dando forma a su experiencia de uso de productos. Los diseñadores de productos deben pensar menos en las especificaciones técnicas del producto y mucho más en cómo los clientes utilizan y se benefician con los productos. </w:t>
      </w:r>
    </w:p>
    <w:p w14:paraId="2B76A222" w14:textId="33F32C43" w:rsidR="001E6833" w:rsidRPr="00F94C46" w:rsidRDefault="003B6FFC">
      <w:pPr>
        <w:pStyle w:val="TextoPrincipal"/>
        <w:numPr>
          <w:ilvl w:val="0"/>
          <w:numId w:val="33"/>
        </w:numPr>
        <w:spacing w:line="360" w:lineRule="auto"/>
        <w:ind w:left="567" w:hanging="567"/>
      </w:pPr>
      <w:r w:rsidRPr="00F94C46">
        <w:t>EVALUACIÓN DE LA DEMANDA</w:t>
      </w:r>
    </w:p>
    <w:p w14:paraId="0136CCB8" w14:textId="5922DEC6" w:rsidR="001E6833" w:rsidRPr="00856A28" w:rsidRDefault="001E6833" w:rsidP="00500C20">
      <w:pPr>
        <w:pStyle w:val="TextoPrincipal"/>
        <w:spacing w:line="360" w:lineRule="auto"/>
      </w:pPr>
      <w:r w:rsidRPr="00F94C46">
        <w:t>Tomando en consideración que</w:t>
      </w:r>
      <w:r w:rsidRPr="00856A28">
        <w:t xml:space="preserve"> la demanda son bienes y servicios requeridos por el mercado, es importante comprender el objetivo de evaluarla, siendo este entender si el producto o servicio que se pretende ofrecer cumple con los diferentes factores que se desarrollan en torno al mismo, tales como la capacidad de poder competir contra los productos ya existentes, la posibilidad de cubrir esa necesidad de mercado, el poder adquisitivo de las personas, sus gustos y </w:t>
      </w:r>
      <w:r w:rsidRPr="00856A28">
        <w:lastRenderedPageBreak/>
        <w:t>preferencias, entre otros (Baca Urbina, 2013).</w:t>
      </w:r>
    </w:p>
    <w:p w14:paraId="2E586492" w14:textId="1F6D9D66" w:rsidR="001E6833" w:rsidRPr="00F94C46" w:rsidRDefault="001E6833" w:rsidP="00500C20">
      <w:pPr>
        <w:pStyle w:val="TextoPrincipal"/>
        <w:spacing w:line="360" w:lineRule="auto"/>
      </w:pPr>
      <w:r w:rsidRPr="00856A28">
        <w:t>Para la estimación de este factor se consideran varios aspectos, entre ellos, cuál será el medio y la forma como se estudia el mercado para obtener la información necesaria que permita calcular la demanda. Para ello, puede valerse de las fuentes primarias y secundarias, siendo la primera aquella que nos permite recolectar información de primera mano</w:t>
      </w:r>
      <w:r w:rsidR="002D3879">
        <w:t>:</w:t>
      </w:r>
      <w:r w:rsidRPr="00856A28">
        <w:t xml:space="preserve"> y secundarias, son las que se </w:t>
      </w:r>
      <w:r w:rsidRPr="00F94C46">
        <w:t>pueden obtener tanto de forma pública como privada, fuentes que brindan información escrita acerca del tema de investigación (Baca Urbina, 2013).</w:t>
      </w:r>
    </w:p>
    <w:p w14:paraId="1016F196" w14:textId="38738093" w:rsidR="001E6833" w:rsidRPr="00F94C46" w:rsidRDefault="003B6FFC">
      <w:pPr>
        <w:pStyle w:val="TextoPrincipal"/>
        <w:numPr>
          <w:ilvl w:val="0"/>
          <w:numId w:val="33"/>
        </w:numPr>
        <w:spacing w:line="360" w:lineRule="auto"/>
        <w:ind w:left="567" w:hanging="567"/>
      </w:pPr>
      <w:r w:rsidRPr="00F94C46">
        <w:t>EVALUACIÓN DE LA OFERTA</w:t>
      </w:r>
    </w:p>
    <w:p w14:paraId="110ED20E" w14:textId="3C991C15" w:rsidR="00B33EF0" w:rsidRPr="00F94C46" w:rsidRDefault="00B33EF0" w:rsidP="00500C20">
      <w:pPr>
        <w:pStyle w:val="TextoPrincipal"/>
        <w:spacing w:line="360" w:lineRule="auto"/>
      </w:pPr>
      <w:r w:rsidRPr="00F94C46">
        <w:t xml:space="preserve">En las economías desarrolladas, los clientes dan mayor prioridad y gastan más dinero en vacaciones, deportes, entretenimiento, comidas en restaurantes y otras experiencias de servicio más elaboradas, incluso a expensas de gastar un poco menos en bienes materiales. Este cambio en el comportamiento y en las actitudes del consumidor brinda oportunidades a las empresas de servicios, que entienden y satisfacen las necesidades cambiantes. </w:t>
      </w:r>
      <w:r w:rsidRPr="00F94C46">
        <w:fldChar w:fldCharType="begin"/>
      </w:r>
      <w:r w:rsidRPr="00F94C46">
        <w:instrText xml:space="preserve"> ADDIN ZOTERO_ITEM CSL_CITATION {"citationID":"MMQjk3lo","properties":{"formattedCitation":"(Lovelock, s.\\uc0\\u160{}f., p. 40)","plainCitation":"(Lovelock, s. f., p. 40)","noteIndex":0},"citationItems":[{"id":80,"uris":["http://zotero.org/users/13000929/items/JIZ7Q52F"],"itemData":{"id":80,"type":"article-journal","language":"es","source":"Zotero","title":"Marketing de Servicios","author":[{"family":"Lovelock","given":"Christopher"}]},"locator":"40","label":"page"}],"schema":"https://github.com/citation-style-language/schema/raw/master/csl-citation.json"} </w:instrText>
      </w:r>
      <w:r w:rsidRPr="00F94C46">
        <w:fldChar w:fldCharType="separate"/>
      </w:r>
      <w:r w:rsidRPr="00F94C46">
        <w:t>(Lovelock, s. f., p. 40)</w:t>
      </w:r>
      <w:r w:rsidRPr="00F94C46">
        <w:fldChar w:fldCharType="end"/>
      </w:r>
      <w:r w:rsidRPr="00F94C46">
        <w:t>.</w:t>
      </w:r>
    </w:p>
    <w:p w14:paraId="10F7D970" w14:textId="39C656C3" w:rsidR="001E6833" w:rsidRPr="00F94C46" w:rsidRDefault="003B6FFC">
      <w:pPr>
        <w:pStyle w:val="TextoPrincipal"/>
        <w:numPr>
          <w:ilvl w:val="0"/>
          <w:numId w:val="33"/>
        </w:numPr>
        <w:spacing w:line="360" w:lineRule="auto"/>
        <w:ind w:left="567" w:hanging="567"/>
      </w:pPr>
      <w:r w:rsidRPr="00F94C46">
        <w:t>ANÁLISIS DE PRECIOS</w:t>
      </w:r>
    </w:p>
    <w:p w14:paraId="6DCA34A5" w14:textId="14D53E22" w:rsidR="007754E1" w:rsidRPr="00F94C46" w:rsidRDefault="007754E1" w:rsidP="00F470E2">
      <w:pPr>
        <w:pStyle w:val="Prrafodelista"/>
        <w:spacing w:line="360" w:lineRule="auto"/>
        <w:ind w:firstLine="567"/>
        <w:jc w:val="both"/>
      </w:pPr>
      <w:r w:rsidRPr="00F94C46">
        <w:rPr>
          <w:rFonts w:ascii="Times New Roman" w:hAnsi="Times New Roman" w:cs="Times New Roman"/>
          <w:sz w:val="24"/>
          <w:szCs w:val="24"/>
        </w:rPr>
        <w:t xml:space="preserve">Cualquier método de precios que ignore la demanda de consumo y los precios de la competencia probablemente no conduzca al mejor precio. Aun así, la fijación de precios mediante márgenes sigue siendo popular por muchas razones. En primer lugar, los vendedores tienen mayor certeza sobre sus costos que sobre la demanda. Al atar el precio con el costo, los vendedores simplifican la fijación de precios. En segundo lugar, cuando todas las empresas de la industria utilizan este método de fijación de precios, los precios tienden a ser similares y se minimiza la competencia en precios. Otro método orientado al costo para la fijación de precios es la fijación de precios por punto de equilibrio, o una variación llamada fijación de precios para alcanzar una tasa de rentabilidad. </w:t>
      </w:r>
      <w:r w:rsidRPr="00F94C46">
        <w:rPr>
          <w:rFonts w:ascii="Times New Roman" w:hAnsi="Times New Roman" w:cs="Times New Roman"/>
          <w:sz w:val="24"/>
          <w:szCs w:val="24"/>
        </w:rPr>
        <w:fldChar w:fldCharType="begin"/>
      </w:r>
      <w:r w:rsidRPr="00F94C46">
        <w:rPr>
          <w:rFonts w:ascii="Times New Roman" w:hAnsi="Times New Roman" w:cs="Times New Roman"/>
          <w:sz w:val="24"/>
          <w:szCs w:val="24"/>
        </w:rPr>
        <w:instrText xml:space="preserve"> ADDIN ZOTERO_ITEM CSL_CITATION {"citationID":"3dsBoN4d","properties":{"formattedCitation":"(Kotler, s.\\uc0\\u160{}f., p. 262)","plainCitation":"(Kotler, s. f., p. 262)","noteIndex":0},"citationItems":[{"id":76,"uris":["http://zotero.org/users/13000929/items/J7E8RUWN"],"itemData":{"id":76,"type":"article-journal","language":"es","source":"Zotero","title":"Fundamentos de Marketing","author":[{"family":"Kotler","given":"Philip"}]},"locator":"262","label":"page"}],"schema":"https://github.com/citation-style-language/schema/raw/master/csl-citation.json"} </w:instrText>
      </w:r>
      <w:r w:rsidRPr="00F94C46">
        <w:rPr>
          <w:rFonts w:ascii="Times New Roman" w:hAnsi="Times New Roman" w:cs="Times New Roman"/>
          <w:sz w:val="24"/>
          <w:szCs w:val="24"/>
        </w:rPr>
        <w:fldChar w:fldCharType="separate"/>
      </w:r>
      <w:r w:rsidRPr="00F94C46">
        <w:rPr>
          <w:rFonts w:ascii="Times New Roman" w:hAnsi="Times New Roman" w:cs="Times New Roman"/>
          <w:sz w:val="24"/>
          <w:szCs w:val="24"/>
        </w:rPr>
        <w:t>(Kotler, s. f., p. 262)</w:t>
      </w:r>
      <w:r w:rsidRPr="00F94C46">
        <w:rPr>
          <w:rFonts w:ascii="Times New Roman" w:hAnsi="Times New Roman" w:cs="Times New Roman"/>
          <w:sz w:val="24"/>
          <w:szCs w:val="24"/>
        </w:rPr>
        <w:fldChar w:fldCharType="end"/>
      </w:r>
      <w:r w:rsidRPr="00F94C46">
        <w:rPr>
          <w:rFonts w:ascii="Times New Roman" w:hAnsi="Times New Roman" w:cs="Times New Roman"/>
          <w:sz w:val="24"/>
          <w:szCs w:val="24"/>
        </w:rPr>
        <w:t>.</w:t>
      </w:r>
    </w:p>
    <w:p w14:paraId="095BB14E" w14:textId="1BED3247" w:rsidR="001E6833" w:rsidRPr="00F94C46" w:rsidRDefault="001E6833" w:rsidP="007754E1">
      <w:pPr>
        <w:pStyle w:val="TextoPrincipal"/>
        <w:spacing w:line="360" w:lineRule="auto"/>
        <w:ind w:firstLine="567"/>
      </w:pPr>
      <w:r w:rsidRPr="00F94C46">
        <w:t>De este modo, para el análisis y establecimiento del precio del producto o servicio, puede abordarse en el momento que se realiza la recopilación de los datos haciendo uso de las fuentes de primera mano, esto por medio de instrumentos de recolección de datos como la encuesta o la entrevista, los cuales permiten conocer la opinión de las personas sobre el precio o rango de precios que estarían dispuestas a pagar por determinado producto o servicio, y su disponibilidad económica.</w:t>
      </w:r>
    </w:p>
    <w:p w14:paraId="1DADB516" w14:textId="23A07D77" w:rsidR="001E6833" w:rsidRPr="00F94C46" w:rsidRDefault="003B6FFC">
      <w:pPr>
        <w:pStyle w:val="TextoPrincipal"/>
        <w:numPr>
          <w:ilvl w:val="0"/>
          <w:numId w:val="33"/>
        </w:numPr>
        <w:spacing w:line="360" w:lineRule="auto"/>
      </w:pPr>
      <w:r w:rsidRPr="00F94C46">
        <w:lastRenderedPageBreak/>
        <w:t>COMERCIALIZACIÓN DEL PRODUCTO</w:t>
      </w:r>
    </w:p>
    <w:p w14:paraId="2C08C5DD" w14:textId="472C67FA" w:rsidR="001E6833" w:rsidRPr="00856A28" w:rsidRDefault="001E6833" w:rsidP="00500C20">
      <w:pPr>
        <w:pStyle w:val="TextoPrincipal"/>
        <w:spacing w:line="360" w:lineRule="auto"/>
      </w:pPr>
      <w:r w:rsidRPr="00F94C46">
        <w:t>De acuerdo con la perspectiva de Baca Urbina (2013), el autor menciona que no se trata únicamente de hacer llegar el producto a las manos del cliente, sino que va más allá de esta acción. La comercialización conlleva la generación de estrategias que contemplen el tiempo y el lugar, esto es, lograr que el cliente pueda recibir el producto o servicio en el momento indicado y en el lugar que este desea, alcanzando así la satisfacción del cliente.</w:t>
      </w:r>
      <w:r w:rsidRPr="00856A28">
        <w:t xml:space="preserve"> </w:t>
      </w:r>
    </w:p>
    <w:p w14:paraId="53C56FC5" w14:textId="7AEB2849" w:rsidR="001E6833" w:rsidRDefault="001E6833" w:rsidP="00500C20">
      <w:pPr>
        <w:pStyle w:val="NormalWeb"/>
        <w:spacing w:before="0" w:beforeAutospacing="0" w:after="120" w:afterAutospacing="0" w:line="360" w:lineRule="auto"/>
        <w:ind w:firstLine="708"/>
        <w:jc w:val="both"/>
      </w:pPr>
      <w:r w:rsidRPr="00856A28">
        <w:t>Lo anterior</w:t>
      </w:r>
      <w:r w:rsidR="006C0AA6">
        <w:t xml:space="preserve"> </w:t>
      </w:r>
      <w:r w:rsidRPr="00856A28">
        <w:t>es determinante para lograr alargar el ciclo de vida de un cliente en la compañía, y</w:t>
      </w:r>
      <w:r w:rsidR="00DF5420">
        <w:t>,</w:t>
      </w:r>
      <w:r w:rsidRPr="00856A28">
        <w:t xml:space="preserve"> al mismo tiempo, que el negocio pueda mantener sus operaciones al brindar un buen servicio de entrega. En el mercado actual, es determinante establecer estrategias adecuadas de comercialización, sobre todo si se trata de negocios con operativa virtual, ya que una mala experiencia de los clientes se puede traducir en una mala reputación boca a boca, sobre todo con el alcance que brindan las redes sociales por una buena o mala reseña. Esto demuestra la importancia de entender el impacto de establecer una planificación apropiada considerando todos los elementos.</w:t>
      </w:r>
    </w:p>
    <w:p w14:paraId="1B6ED63F" w14:textId="5AB8FDE6" w:rsidR="00300C6B" w:rsidRDefault="003E6EAD" w:rsidP="00B928BE">
      <w:pPr>
        <w:pStyle w:val="NormalWeb"/>
        <w:spacing w:before="0" w:beforeAutospacing="0" w:after="120" w:afterAutospacing="0" w:line="360" w:lineRule="auto"/>
        <w:ind w:firstLine="567"/>
        <w:jc w:val="both"/>
      </w:pPr>
      <w:r>
        <w:t>PRECIO</w:t>
      </w:r>
      <w:r w:rsidR="00B928BE">
        <w:t xml:space="preserve">: </w:t>
      </w:r>
      <w:r w:rsidR="00975909" w:rsidRPr="00B928BE">
        <w:t>es donde se “tangibiliza”</w:t>
      </w:r>
      <w:r w:rsidR="00975909">
        <w:t xml:space="preserve"> </w:t>
      </w:r>
      <w:r w:rsidR="00975909" w:rsidRPr="00B928BE">
        <w:t>la posibilidad de alcanzar la promesa simbólica de la marca</w:t>
      </w:r>
      <w:r w:rsidR="00975909">
        <w:t>. Debe construir un relacionamiento positivo con el consumidor para satisfacer sus necesidades y deseos, así como cumplir con los objetivos organizacionales</w:t>
      </w:r>
      <w:r w:rsidR="00300C6B">
        <w:t xml:space="preserve">, </w:t>
      </w:r>
      <w:r w:rsidR="00975909">
        <w:t>Objetivos de Precios, Política de Precios, Flexibilidad de precios, Niveles por encima de PCC, Descuentos y subsidios, Términos geográficos Factores Legales, Márgenes en la cadena de canales, Costos de los productos, Demanda (Sensibilidad de Precios), Competidores/substitutos, Precio de otros productos</w:t>
      </w:r>
      <w:r w:rsidR="00300C6B">
        <w:t>.</w:t>
      </w:r>
    </w:p>
    <w:p w14:paraId="538C61EF" w14:textId="276CFE91" w:rsidR="00975909" w:rsidRDefault="00300C6B" w:rsidP="00E43CF8">
      <w:pPr>
        <w:pStyle w:val="NormalWeb"/>
        <w:spacing w:before="0" w:beforeAutospacing="0" w:after="0" w:afterAutospacing="0"/>
        <w:jc w:val="both"/>
      </w:pPr>
      <w:r>
        <w:rPr>
          <w:noProof/>
        </w:rPr>
        <w:lastRenderedPageBreak/>
        <w:drawing>
          <wp:inline distT="0" distB="0" distL="0" distR="0" wp14:anchorId="28C10868" wp14:editId="55C65368">
            <wp:extent cx="5907640" cy="2968625"/>
            <wp:effectExtent l="0" t="0" r="0" b="3175"/>
            <wp:docPr id="947885711" name="Imagen 1" descr="Captura de pantalla de un celular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885711" name="Imagen 1" descr="Captura de pantalla de un celular con letras&#10;&#10;Descripción generada automáticamente con confianza media"/>
                    <pic:cNvPicPr/>
                  </pic:nvPicPr>
                  <pic:blipFill>
                    <a:blip r:embed="rId48"/>
                    <a:stretch>
                      <a:fillRect/>
                    </a:stretch>
                  </pic:blipFill>
                  <pic:spPr>
                    <a:xfrm>
                      <a:off x="0" y="0"/>
                      <a:ext cx="5919383" cy="2974526"/>
                    </a:xfrm>
                    <a:prstGeom prst="rect">
                      <a:avLst/>
                    </a:prstGeom>
                  </pic:spPr>
                </pic:pic>
              </a:graphicData>
            </a:graphic>
          </wp:inline>
        </w:drawing>
      </w:r>
    </w:p>
    <w:p w14:paraId="5EFC4851" w14:textId="7ABE8DC3" w:rsidR="00300C6B" w:rsidRPr="009F0E2E" w:rsidRDefault="00300C6B" w:rsidP="008D3F97">
      <w:pPr>
        <w:pStyle w:val="Descripcin"/>
        <w:spacing w:after="0" w:line="240" w:lineRule="auto"/>
        <w:rPr>
          <w:rFonts w:cs="Times New Roman"/>
          <w:lang w:val="es-HN"/>
        </w:rPr>
      </w:pPr>
      <w:r w:rsidRPr="009F0E2E">
        <w:rPr>
          <w:lang w:val="es-HN"/>
        </w:rPr>
        <w:t xml:space="preserve">Figura </w:t>
      </w:r>
      <w:r>
        <w:fldChar w:fldCharType="begin"/>
      </w:r>
      <w:r w:rsidRPr="009F0E2E">
        <w:rPr>
          <w:lang w:val="es-HN"/>
        </w:rPr>
        <w:instrText xml:space="preserve"> SEQ Figura \* ARABIC </w:instrText>
      </w:r>
      <w:r>
        <w:fldChar w:fldCharType="separate"/>
      </w:r>
      <w:r w:rsidR="00F003E8">
        <w:rPr>
          <w:noProof/>
          <w:lang w:val="es-HN"/>
        </w:rPr>
        <w:t>10</w:t>
      </w:r>
      <w:r>
        <w:fldChar w:fldCharType="end"/>
      </w:r>
      <w:r w:rsidRPr="009F0E2E">
        <w:rPr>
          <w:lang w:val="es-HN"/>
        </w:rPr>
        <w:t xml:space="preserve"> – </w:t>
      </w:r>
      <w:r w:rsidRPr="009F0E2E">
        <w:rPr>
          <w:rFonts w:cs="Times New Roman"/>
          <w:lang w:val="es-HN"/>
        </w:rPr>
        <w:t>ESTRATEGIAS DE PRECIOS</w:t>
      </w:r>
    </w:p>
    <w:p w14:paraId="364EEFE2" w14:textId="5603EEE9" w:rsidR="00300C6B" w:rsidRPr="009F0E2E" w:rsidRDefault="00300C6B" w:rsidP="00300C6B">
      <w:pPr>
        <w:rPr>
          <w:rFonts w:ascii="Times New Roman" w:hAnsi="Times New Roman" w:cs="Times New Roman"/>
          <w:sz w:val="20"/>
          <w:szCs w:val="20"/>
        </w:rPr>
      </w:pPr>
      <w:r w:rsidRPr="009F0E2E">
        <w:rPr>
          <w:rFonts w:ascii="Times New Roman" w:hAnsi="Times New Roman" w:cs="Times New Roman"/>
          <w:sz w:val="20"/>
          <w:szCs w:val="20"/>
        </w:rPr>
        <w:t xml:space="preserve">Fuente: UNITEC clase de Mercadotecnia </w:t>
      </w:r>
    </w:p>
    <w:p w14:paraId="361BF93B" w14:textId="77777777" w:rsidR="00630577" w:rsidRDefault="00630577" w:rsidP="009F0E2E">
      <w:pPr>
        <w:pStyle w:val="NormalWeb"/>
        <w:spacing w:before="0" w:beforeAutospacing="0" w:after="120" w:afterAutospacing="0"/>
        <w:ind w:firstLine="567"/>
        <w:jc w:val="both"/>
      </w:pPr>
    </w:p>
    <w:p w14:paraId="2816760C" w14:textId="24D5B8B7" w:rsidR="009D03AF" w:rsidRDefault="003E6EAD" w:rsidP="009F0E2E">
      <w:pPr>
        <w:pStyle w:val="NormalWeb"/>
        <w:spacing w:before="0" w:beforeAutospacing="0" w:after="120" w:afterAutospacing="0"/>
        <w:ind w:firstLine="567"/>
        <w:jc w:val="both"/>
      </w:pPr>
      <w:r>
        <w:t>PLAZA</w:t>
      </w:r>
      <w:r w:rsidR="00B928BE">
        <w:t xml:space="preserve">: </w:t>
      </w:r>
      <w:r w:rsidR="009D03AF">
        <w:t>realiza una función que agrega valor al cliente y a la empresa y debe cerrar el circuito económico, el rol es asegurar el intercambio de bienes y servicios de forma satisfactoria</w:t>
      </w:r>
      <w:r w:rsidR="00B4507E">
        <w:t>.</w:t>
      </w:r>
    </w:p>
    <w:p w14:paraId="5CCE193D" w14:textId="321F8175" w:rsidR="009D03AF" w:rsidRDefault="009D03AF" w:rsidP="009F0E2E">
      <w:pPr>
        <w:pStyle w:val="NormalWeb"/>
        <w:spacing w:before="0" w:beforeAutospacing="0" w:after="0" w:afterAutospacing="0"/>
        <w:jc w:val="both"/>
      </w:pPr>
      <w:r>
        <w:rPr>
          <w:noProof/>
        </w:rPr>
        <w:drawing>
          <wp:inline distT="0" distB="0" distL="0" distR="0" wp14:anchorId="7DB644E2" wp14:editId="4347640A">
            <wp:extent cx="6162675" cy="1654139"/>
            <wp:effectExtent l="0" t="0" r="9525" b="0"/>
            <wp:docPr id="60378440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1EFC397C" w14:textId="5277C777" w:rsidR="00892383" w:rsidRPr="00B20023" w:rsidRDefault="00892383" w:rsidP="00B20023">
      <w:pPr>
        <w:pStyle w:val="Descripcin"/>
        <w:spacing w:after="0" w:line="240" w:lineRule="auto"/>
        <w:rPr>
          <w:rFonts w:cs="Times New Roman"/>
          <w:szCs w:val="24"/>
          <w:lang w:val="es-HN"/>
        </w:rPr>
      </w:pPr>
      <w:r w:rsidRPr="009F0E2E">
        <w:rPr>
          <w:rFonts w:cs="Times New Roman"/>
          <w:szCs w:val="24"/>
          <w:lang w:val="es-HN"/>
        </w:rPr>
        <w:t xml:space="preserve">Figura </w:t>
      </w:r>
      <w:r w:rsidRPr="00B20023">
        <w:rPr>
          <w:rFonts w:cs="Times New Roman"/>
          <w:szCs w:val="24"/>
        </w:rPr>
        <w:fldChar w:fldCharType="begin"/>
      </w:r>
      <w:r w:rsidRPr="009F0E2E">
        <w:rPr>
          <w:rFonts w:cs="Times New Roman"/>
          <w:szCs w:val="24"/>
          <w:lang w:val="es-HN"/>
        </w:rPr>
        <w:instrText xml:space="preserve"> SEQ Figura \* ARABIC </w:instrText>
      </w:r>
      <w:r w:rsidRPr="00B20023">
        <w:rPr>
          <w:rFonts w:cs="Times New Roman"/>
          <w:szCs w:val="24"/>
        </w:rPr>
        <w:fldChar w:fldCharType="separate"/>
      </w:r>
      <w:r w:rsidR="00F003E8">
        <w:rPr>
          <w:rFonts w:cs="Times New Roman"/>
          <w:noProof/>
          <w:szCs w:val="24"/>
          <w:lang w:val="es-HN"/>
        </w:rPr>
        <w:t>11</w:t>
      </w:r>
      <w:r w:rsidRPr="00B20023">
        <w:rPr>
          <w:rFonts w:cs="Times New Roman"/>
          <w:szCs w:val="24"/>
        </w:rPr>
        <w:fldChar w:fldCharType="end"/>
      </w:r>
      <w:r w:rsidRPr="009F0E2E">
        <w:rPr>
          <w:rFonts w:cs="Times New Roman"/>
          <w:szCs w:val="24"/>
          <w:lang w:val="es-HN"/>
        </w:rPr>
        <w:t xml:space="preserve"> – </w:t>
      </w:r>
      <w:r w:rsidRPr="00B20023">
        <w:rPr>
          <w:rFonts w:cs="Times New Roman"/>
          <w:szCs w:val="24"/>
          <w:lang w:val="es-HN"/>
        </w:rPr>
        <w:t>Estrategias de Plaza</w:t>
      </w:r>
    </w:p>
    <w:p w14:paraId="1CA30DE7" w14:textId="01D3C463" w:rsidR="00892383" w:rsidRPr="00B20023" w:rsidRDefault="00892383" w:rsidP="00892383">
      <w:pPr>
        <w:rPr>
          <w:rFonts w:ascii="Times New Roman" w:hAnsi="Times New Roman" w:cs="Times New Roman"/>
          <w:sz w:val="20"/>
          <w:szCs w:val="20"/>
        </w:rPr>
      </w:pPr>
      <w:r w:rsidRPr="00B20023">
        <w:rPr>
          <w:rFonts w:ascii="Times New Roman" w:hAnsi="Times New Roman" w:cs="Times New Roman"/>
          <w:sz w:val="20"/>
          <w:szCs w:val="20"/>
        </w:rPr>
        <w:t xml:space="preserve">Fuente: UNITEC </w:t>
      </w:r>
      <w:r w:rsidR="00B20023">
        <w:rPr>
          <w:rFonts w:ascii="Times New Roman" w:hAnsi="Times New Roman" w:cs="Times New Roman"/>
          <w:sz w:val="20"/>
          <w:szCs w:val="20"/>
        </w:rPr>
        <w:t>C</w:t>
      </w:r>
      <w:r w:rsidRPr="00B20023">
        <w:rPr>
          <w:rFonts w:ascii="Times New Roman" w:hAnsi="Times New Roman" w:cs="Times New Roman"/>
          <w:sz w:val="20"/>
          <w:szCs w:val="20"/>
        </w:rPr>
        <w:t>lase de Mercadotecnia</w:t>
      </w:r>
    </w:p>
    <w:p w14:paraId="6B689192" w14:textId="77777777" w:rsidR="00892383" w:rsidRPr="00892383" w:rsidRDefault="00892383" w:rsidP="009F0E2E"/>
    <w:p w14:paraId="27A8007B" w14:textId="0079F56C" w:rsidR="003E6EAD" w:rsidRDefault="00B20023" w:rsidP="009F0E2E">
      <w:pPr>
        <w:pStyle w:val="NormalWeb"/>
        <w:spacing w:before="0" w:beforeAutospacing="0" w:after="120" w:afterAutospacing="0" w:line="360" w:lineRule="auto"/>
        <w:ind w:firstLine="567"/>
        <w:jc w:val="both"/>
      </w:pPr>
      <w:r>
        <w:t>P</w:t>
      </w:r>
      <w:r w:rsidR="009D03AF">
        <w:t>roducto</w:t>
      </w:r>
      <w:r>
        <w:t xml:space="preserve">: </w:t>
      </w:r>
      <w:r w:rsidR="00664594">
        <w:t>Busca crear una valoración diferencial que coincida con la expectativas y posibilidades del segmento elegido</w:t>
      </w:r>
    </w:p>
    <w:p w14:paraId="77C6B540" w14:textId="24AD6020" w:rsidR="00664594" w:rsidRDefault="00664594" w:rsidP="009F0E2E">
      <w:pPr>
        <w:pStyle w:val="NormalWeb"/>
        <w:spacing w:before="0" w:beforeAutospacing="0" w:after="0" w:afterAutospacing="0"/>
        <w:ind w:firstLine="567"/>
        <w:jc w:val="both"/>
      </w:pPr>
      <w:r>
        <w:rPr>
          <w:noProof/>
        </w:rPr>
        <w:lastRenderedPageBreak/>
        <w:drawing>
          <wp:inline distT="0" distB="0" distL="0" distR="0" wp14:anchorId="2A4D6EFD" wp14:editId="0975E77A">
            <wp:extent cx="4238625" cy="3714115"/>
            <wp:effectExtent l="0" t="0" r="0" b="0"/>
            <wp:docPr id="508497399" name="Imagen 1"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97399" name="Imagen 1" descr="Gráfico, Gráfico de burbujas&#10;&#10;Descripción generada automáticamente"/>
                    <pic:cNvPicPr/>
                  </pic:nvPicPr>
                  <pic:blipFill>
                    <a:blip r:embed="rId54"/>
                    <a:stretch>
                      <a:fillRect/>
                    </a:stretch>
                  </pic:blipFill>
                  <pic:spPr>
                    <a:xfrm>
                      <a:off x="0" y="0"/>
                      <a:ext cx="4248490" cy="3722759"/>
                    </a:xfrm>
                    <a:prstGeom prst="rect">
                      <a:avLst/>
                    </a:prstGeom>
                  </pic:spPr>
                </pic:pic>
              </a:graphicData>
            </a:graphic>
          </wp:inline>
        </w:drawing>
      </w:r>
    </w:p>
    <w:p w14:paraId="29591954" w14:textId="0B3277BE" w:rsidR="009D03AF" w:rsidRPr="00B20023" w:rsidRDefault="009D03AF" w:rsidP="008D3F97">
      <w:pPr>
        <w:pStyle w:val="Descripcin"/>
        <w:spacing w:after="0" w:line="240" w:lineRule="auto"/>
        <w:rPr>
          <w:rFonts w:cs="Times New Roman"/>
          <w:szCs w:val="24"/>
          <w:lang w:val="es-HN"/>
        </w:rPr>
      </w:pPr>
      <w:r w:rsidRPr="009F0E2E">
        <w:rPr>
          <w:rFonts w:cs="Times New Roman"/>
          <w:szCs w:val="24"/>
          <w:lang w:val="es-HN"/>
        </w:rPr>
        <w:t xml:space="preserve">Figura </w:t>
      </w:r>
      <w:r w:rsidRPr="00B20023">
        <w:rPr>
          <w:rFonts w:cs="Times New Roman"/>
          <w:szCs w:val="24"/>
        </w:rPr>
        <w:fldChar w:fldCharType="begin"/>
      </w:r>
      <w:r w:rsidRPr="009F0E2E">
        <w:rPr>
          <w:rFonts w:cs="Times New Roman"/>
          <w:szCs w:val="24"/>
          <w:lang w:val="es-HN"/>
        </w:rPr>
        <w:instrText xml:space="preserve"> SEQ Figura \* ARABIC </w:instrText>
      </w:r>
      <w:r w:rsidRPr="00B20023">
        <w:rPr>
          <w:rFonts w:cs="Times New Roman"/>
          <w:szCs w:val="24"/>
        </w:rPr>
        <w:fldChar w:fldCharType="separate"/>
      </w:r>
      <w:r w:rsidR="00F003E8">
        <w:rPr>
          <w:rFonts w:cs="Times New Roman"/>
          <w:noProof/>
          <w:szCs w:val="24"/>
          <w:lang w:val="es-HN"/>
        </w:rPr>
        <w:t>12</w:t>
      </w:r>
      <w:r w:rsidRPr="00B20023">
        <w:rPr>
          <w:rFonts w:cs="Times New Roman"/>
          <w:szCs w:val="24"/>
        </w:rPr>
        <w:fldChar w:fldCharType="end"/>
      </w:r>
      <w:r w:rsidRPr="009F0E2E">
        <w:rPr>
          <w:rFonts w:cs="Times New Roman"/>
          <w:szCs w:val="24"/>
          <w:lang w:val="es-HN"/>
        </w:rPr>
        <w:t xml:space="preserve"> – </w:t>
      </w:r>
      <w:r w:rsidR="00B20023" w:rsidRPr="00B20023">
        <w:rPr>
          <w:rFonts w:cs="Times New Roman"/>
          <w:szCs w:val="24"/>
          <w:lang w:val="es-HN"/>
        </w:rPr>
        <w:t>ESTRATEGIAS DE PRODUCTO</w:t>
      </w:r>
    </w:p>
    <w:p w14:paraId="14EB1E9E" w14:textId="5978781A" w:rsidR="009D03AF" w:rsidRPr="00B20023" w:rsidRDefault="009D03AF" w:rsidP="00B20023">
      <w:pPr>
        <w:rPr>
          <w:rFonts w:ascii="Times New Roman" w:hAnsi="Times New Roman" w:cs="Times New Roman"/>
          <w:sz w:val="20"/>
          <w:szCs w:val="20"/>
        </w:rPr>
      </w:pPr>
      <w:r w:rsidRPr="009F0E2E">
        <w:rPr>
          <w:rFonts w:ascii="Times New Roman" w:hAnsi="Times New Roman" w:cs="Times New Roman"/>
          <w:sz w:val="20"/>
          <w:szCs w:val="20"/>
        </w:rPr>
        <w:t xml:space="preserve">Fuente: UNITEC clase </w:t>
      </w:r>
      <w:r w:rsidRPr="00B20023">
        <w:rPr>
          <w:rFonts w:ascii="Times New Roman" w:hAnsi="Times New Roman" w:cs="Times New Roman"/>
          <w:sz w:val="20"/>
          <w:szCs w:val="20"/>
        </w:rPr>
        <w:t>de Mercadotecnia</w:t>
      </w:r>
    </w:p>
    <w:p w14:paraId="1403A4D9" w14:textId="77777777" w:rsidR="00B20023" w:rsidRDefault="00B20023" w:rsidP="009F0E2E">
      <w:pPr>
        <w:pStyle w:val="NormalWeb"/>
        <w:spacing w:before="0" w:beforeAutospacing="0" w:after="120" w:afterAutospacing="0"/>
        <w:ind w:firstLine="567"/>
        <w:jc w:val="both"/>
      </w:pPr>
    </w:p>
    <w:p w14:paraId="6D216F6E" w14:textId="488AE86E" w:rsidR="00B23649" w:rsidRDefault="003E6EAD" w:rsidP="009F0E2E">
      <w:pPr>
        <w:pStyle w:val="NormalWeb"/>
        <w:spacing w:before="0" w:beforeAutospacing="0" w:after="120" w:afterAutospacing="0"/>
        <w:ind w:firstLine="567"/>
        <w:jc w:val="both"/>
      </w:pPr>
      <w:r>
        <w:t>PROMOCIÓN</w:t>
      </w:r>
      <w:r w:rsidR="00B20023">
        <w:t xml:space="preserve">: </w:t>
      </w:r>
      <w:r w:rsidR="00B23649">
        <w:t>Formar una imagen en la mente del consumidor meta, coherente con el producto físico y basado en las ventajas diferenciales del mismo</w:t>
      </w:r>
      <w:r w:rsidR="00975909">
        <w:t xml:space="preserve"> un plan integrado de Marketing relacionado con la comunicación requiere de:</w:t>
      </w:r>
    </w:p>
    <w:p w14:paraId="6F129464" w14:textId="0F37C431" w:rsidR="00975909" w:rsidRDefault="00975909" w:rsidP="009F0E2E">
      <w:pPr>
        <w:pStyle w:val="NormalWeb"/>
        <w:spacing w:before="0" w:beforeAutospacing="0" w:after="0" w:afterAutospacing="0" w:line="360" w:lineRule="auto"/>
        <w:ind w:firstLine="567"/>
        <w:jc w:val="both"/>
      </w:pPr>
      <w:r>
        <w:rPr>
          <w:noProof/>
        </w:rPr>
        <w:drawing>
          <wp:inline distT="0" distB="0" distL="0" distR="0" wp14:anchorId="696E3EF9" wp14:editId="594065CB">
            <wp:extent cx="5486400" cy="3200400"/>
            <wp:effectExtent l="0" t="0" r="0" b="19050"/>
            <wp:docPr id="550037978"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60A9999C" w14:textId="232AC21E" w:rsidR="00975909" w:rsidRDefault="00975909" w:rsidP="008D3F97">
      <w:pPr>
        <w:pStyle w:val="Descripcin"/>
        <w:spacing w:after="0"/>
        <w:rPr>
          <w:lang w:val="es-HN"/>
        </w:rPr>
      </w:pPr>
      <w:r w:rsidRPr="009F0E2E">
        <w:rPr>
          <w:lang w:val="es-HN"/>
        </w:rPr>
        <w:lastRenderedPageBreak/>
        <w:t xml:space="preserve">Figura </w:t>
      </w:r>
      <w:r>
        <w:fldChar w:fldCharType="begin"/>
      </w:r>
      <w:r w:rsidRPr="009F0E2E">
        <w:rPr>
          <w:lang w:val="es-HN"/>
        </w:rPr>
        <w:instrText xml:space="preserve"> SEQ Figura \* ARABIC </w:instrText>
      </w:r>
      <w:r>
        <w:fldChar w:fldCharType="separate"/>
      </w:r>
      <w:r w:rsidR="00F003E8">
        <w:rPr>
          <w:noProof/>
          <w:lang w:val="es-HN"/>
        </w:rPr>
        <w:t>13</w:t>
      </w:r>
      <w:r>
        <w:fldChar w:fldCharType="end"/>
      </w:r>
      <w:r w:rsidRPr="009F0E2E">
        <w:rPr>
          <w:lang w:val="es-HN"/>
        </w:rPr>
        <w:t xml:space="preserve"> – </w:t>
      </w:r>
      <w:r w:rsidRPr="00975909">
        <w:rPr>
          <w:lang w:val="es-HN"/>
        </w:rPr>
        <w:t>ESTRATEGIA DE COMUNICACIÓN</w:t>
      </w:r>
    </w:p>
    <w:p w14:paraId="5F937144" w14:textId="0A4523AE" w:rsidR="00975909" w:rsidRPr="00975909" w:rsidRDefault="00975909" w:rsidP="009F0E2E">
      <w:pPr>
        <w:spacing w:line="360" w:lineRule="auto"/>
      </w:pPr>
      <w:r>
        <w:t>Fuente: UNITEC clase de Mercadotecnia</w:t>
      </w:r>
    </w:p>
    <w:p w14:paraId="3072D48A" w14:textId="65C6842E" w:rsidR="003E6EAD" w:rsidRPr="00B20023" w:rsidRDefault="00B23649" w:rsidP="00B20023">
      <w:pPr>
        <w:pStyle w:val="NormalWeb"/>
        <w:spacing w:before="0" w:beforeAutospacing="0" w:after="0" w:afterAutospacing="0" w:line="360" w:lineRule="auto"/>
        <w:ind w:firstLine="708"/>
        <w:jc w:val="both"/>
      </w:pPr>
      <w:r w:rsidRPr="00B20023">
        <w:rPr>
          <w:noProof/>
        </w:rPr>
        <w:drawing>
          <wp:inline distT="0" distB="0" distL="0" distR="0" wp14:anchorId="0BC9D0E6" wp14:editId="34698DCA">
            <wp:extent cx="5943600" cy="3848100"/>
            <wp:effectExtent l="0" t="0" r="0" b="0"/>
            <wp:docPr id="72080897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808973" name="Imagen 1" descr="Diagrama&#10;&#10;Descripción generada automáticamente"/>
                    <pic:cNvPicPr/>
                  </pic:nvPicPr>
                  <pic:blipFill>
                    <a:blip r:embed="rId60"/>
                    <a:stretch>
                      <a:fillRect/>
                    </a:stretch>
                  </pic:blipFill>
                  <pic:spPr>
                    <a:xfrm>
                      <a:off x="0" y="0"/>
                      <a:ext cx="5943600" cy="3848100"/>
                    </a:xfrm>
                    <a:prstGeom prst="rect">
                      <a:avLst/>
                    </a:prstGeom>
                  </pic:spPr>
                </pic:pic>
              </a:graphicData>
            </a:graphic>
          </wp:inline>
        </w:drawing>
      </w:r>
    </w:p>
    <w:p w14:paraId="722D9684" w14:textId="3E34A41D" w:rsidR="00B23649" w:rsidRPr="00B20023" w:rsidRDefault="00B23649" w:rsidP="00B20023">
      <w:pPr>
        <w:pStyle w:val="Descripcin"/>
        <w:spacing w:after="0"/>
        <w:rPr>
          <w:rFonts w:cs="Times New Roman"/>
          <w:lang w:val="es-HN"/>
        </w:rPr>
      </w:pPr>
      <w:r w:rsidRPr="00B20023">
        <w:rPr>
          <w:rFonts w:cs="Times New Roman"/>
          <w:lang w:val="es-HN"/>
        </w:rPr>
        <w:t xml:space="preserve">Figura </w:t>
      </w:r>
      <w:r w:rsidRPr="00B20023">
        <w:rPr>
          <w:rFonts w:cs="Times New Roman"/>
          <w:lang w:val="es-HN"/>
        </w:rPr>
        <w:fldChar w:fldCharType="begin"/>
      </w:r>
      <w:r w:rsidRPr="00B20023">
        <w:rPr>
          <w:rFonts w:cs="Times New Roman"/>
          <w:lang w:val="es-HN"/>
        </w:rPr>
        <w:instrText xml:space="preserve"> SEQ Figura \* ARABIC </w:instrText>
      </w:r>
      <w:r w:rsidRPr="00B20023">
        <w:rPr>
          <w:rFonts w:cs="Times New Roman"/>
          <w:lang w:val="es-HN"/>
        </w:rPr>
        <w:fldChar w:fldCharType="separate"/>
      </w:r>
      <w:r w:rsidR="00F003E8">
        <w:rPr>
          <w:rFonts w:cs="Times New Roman"/>
          <w:noProof/>
          <w:lang w:val="es-HN"/>
        </w:rPr>
        <w:t>14</w:t>
      </w:r>
      <w:r w:rsidRPr="00B20023">
        <w:rPr>
          <w:rFonts w:cs="Times New Roman"/>
          <w:lang w:val="es-HN"/>
        </w:rPr>
        <w:fldChar w:fldCharType="end"/>
      </w:r>
      <w:r w:rsidRPr="00B20023">
        <w:rPr>
          <w:rFonts w:cs="Times New Roman"/>
          <w:lang w:val="es-HN"/>
        </w:rPr>
        <w:t xml:space="preserve"> – Estrategia de promoción</w:t>
      </w:r>
    </w:p>
    <w:p w14:paraId="613D63C8" w14:textId="19360B74" w:rsidR="00B23649" w:rsidRDefault="00B23649" w:rsidP="00B20023">
      <w:pPr>
        <w:rPr>
          <w:rFonts w:ascii="Times New Roman" w:hAnsi="Times New Roman" w:cs="Times New Roman"/>
          <w:sz w:val="20"/>
          <w:szCs w:val="20"/>
        </w:rPr>
      </w:pPr>
      <w:r w:rsidRPr="009F0E2E">
        <w:rPr>
          <w:rFonts w:ascii="Times New Roman" w:hAnsi="Times New Roman" w:cs="Times New Roman"/>
          <w:sz w:val="20"/>
          <w:szCs w:val="20"/>
        </w:rPr>
        <w:t>Fuente: UNITEC clase de Mercadotecnia</w:t>
      </w:r>
    </w:p>
    <w:p w14:paraId="7DC1383C" w14:textId="77777777" w:rsidR="00963480" w:rsidRPr="009F0E2E" w:rsidRDefault="00963480" w:rsidP="00B20023">
      <w:pPr>
        <w:rPr>
          <w:rFonts w:ascii="Times New Roman" w:hAnsi="Times New Roman" w:cs="Times New Roman"/>
          <w:sz w:val="20"/>
          <w:szCs w:val="20"/>
        </w:rPr>
      </w:pPr>
    </w:p>
    <w:p w14:paraId="09A26EEE" w14:textId="4F425429" w:rsidR="00BA4386" w:rsidRPr="00856A28" w:rsidRDefault="00BA4386">
      <w:pPr>
        <w:pStyle w:val="Ttulo2"/>
        <w:numPr>
          <w:ilvl w:val="3"/>
          <w:numId w:val="4"/>
        </w:numPr>
        <w:tabs>
          <w:tab w:val="left" w:pos="1134"/>
        </w:tabs>
        <w:spacing w:line="360" w:lineRule="auto"/>
        <w:ind w:left="1134" w:hanging="1134"/>
        <w:rPr>
          <w:rFonts w:cs="Times New Roman"/>
          <w:b w:val="0"/>
          <w:bCs w:val="0"/>
          <w:szCs w:val="24"/>
        </w:rPr>
      </w:pPr>
      <w:bookmarkStart w:id="727" w:name="_Toc159604278"/>
      <w:r w:rsidRPr="00856A28">
        <w:rPr>
          <w:rFonts w:cs="Times New Roman"/>
          <w:b w:val="0"/>
          <w:bCs w:val="0"/>
          <w:szCs w:val="24"/>
        </w:rPr>
        <w:t>ESTUDIO TÉCNICO</w:t>
      </w:r>
      <w:bookmarkEnd w:id="727"/>
    </w:p>
    <w:p w14:paraId="08F6A4FF" w14:textId="04DCA871" w:rsidR="00FB739A" w:rsidRPr="00856A28" w:rsidRDefault="00FB739A" w:rsidP="00500C20">
      <w:pPr>
        <w:pStyle w:val="TextoPrincipal"/>
        <w:spacing w:line="360" w:lineRule="auto"/>
      </w:pPr>
      <w:r w:rsidRPr="00856A28">
        <w:t>Para este estudio es importante considerar aspectos tales como la infraestructura, maquinaria, equipo, así como otros elementos utilizados para la prestación de productos o servicios que permitan a la empresa la producción y empaque de sus bienes, mediante el análisis de la ubicación estratégica del negocio, equipo tecnológico, así como una planificación estructurada que permita optimizar los recursos.</w:t>
      </w:r>
    </w:p>
    <w:p w14:paraId="79248082" w14:textId="196B0D9F" w:rsidR="00FB739A" w:rsidRPr="00F94C46" w:rsidRDefault="00FB739A" w:rsidP="00500C20">
      <w:pPr>
        <w:pStyle w:val="TextoPrincipal"/>
        <w:spacing w:line="360" w:lineRule="auto"/>
      </w:pPr>
      <w:r w:rsidRPr="00856A28">
        <w:t>Según Córdoba Padilla (2011)</w:t>
      </w:r>
      <w:r w:rsidR="00282176">
        <w:t>,</w:t>
      </w:r>
      <w:r w:rsidRPr="00856A28">
        <w:t xml:space="preserve"> este estudio sirve para determinar todos los requerimientos técnicos necesarios para poder elaborar el producto o servicio que se tiene en mente, respondiendo a una serie de preguntas que dan respuesta a las necesidades de implementación del proyecto. Buscando en todo momento </w:t>
      </w:r>
      <w:r w:rsidRPr="00F94C46">
        <w:t>optimizar el uso de los recursos de los cuales se dispone, con el propósito de ofrecer un producto final de calidad, con mano de obra calificada y adecuada, incluyendo el tamaño, localización e ingeniería para la realización del proyecto.</w:t>
      </w:r>
    </w:p>
    <w:p w14:paraId="0862EC13" w14:textId="0600BDC8" w:rsidR="00FB739A" w:rsidRDefault="00C01A71" w:rsidP="00C01A71">
      <w:pPr>
        <w:pStyle w:val="TextoPrincipal"/>
        <w:spacing w:line="360" w:lineRule="auto"/>
        <w:ind w:firstLine="567"/>
      </w:pPr>
      <w:r w:rsidRPr="00F94C46">
        <w:lastRenderedPageBreak/>
        <w:t>En primer lugar, revisar la demanda insatisfecha y/o participación en el mercado del proyecto, a partir de esta información la capacidad instalada del nuevo proyecto no podrá ser inferior al primer año de proyección de la demanda, pero tampoco será excesivamente superior a la demanda proyectada en el último año de vida útil del proyecto. Esto significa que, si arrancamos con una capacidad instalada menor a los requerimientos del primer año, no podremos abastecer adecuadamente los requerimientos actuales y potenciales del mercado autolimitándonos y dejando espacio a la competencia. Por el contrario, si arrancamos las operaciones con una capacidad excesivamente superior a las necesidades del mercado, tendremos una capacidad ociosa subutilizada lo cual significa desperdicio de recursos debido a las considerables inversiones que representan en términos económicos y financieros. (Victor, s. f., p. 82).</w:t>
      </w:r>
    </w:p>
    <w:p w14:paraId="5607374B" w14:textId="77777777" w:rsidR="00FB739A" w:rsidRPr="00856A28" w:rsidRDefault="00FB739A" w:rsidP="00C01A71">
      <w:pPr>
        <w:pStyle w:val="TextoPrincipal"/>
        <w:spacing w:line="360" w:lineRule="auto"/>
        <w:ind w:firstLine="567"/>
      </w:pPr>
      <w:r w:rsidRPr="00856A28">
        <w:t>Visto de esta forma, el análisis anterior permite identificar esos cuatro aspectos a considerar para poder contar con todos los requerimientos básicos necesarios para iniciar un proyecto, basados en los resultados arrojados en el estudio de mercado. Es aquí en donde se realiza la validación de la ubicación estratégica para el local o planta a establecer, las cotizaciones de la maquinaria y herramientas necesarias para la elaboración del producto, el establecimiento de la estructura organizativa y definición de puestos con sus respectivas funciones y tareas, y en general el conocimiento de reglamentos, leyes y políticas que están implicados en el desarrollo del proyecto requeridos para su puesta en marcha.</w:t>
      </w:r>
    </w:p>
    <w:p w14:paraId="6DE12065" w14:textId="37054D5E" w:rsidR="00FB739A" w:rsidRPr="00856A28" w:rsidRDefault="00FB739A" w:rsidP="00500C20">
      <w:pPr>
        <w:pStyle w:val="TextoPrincipal"/>
        <w:spacing w:line="360" w:lineRule="auto"/>
      </w:pPr>
      <w:r w:rsidRPr="00856A28">
        <w:t xml:space="preserve">Desde la perspectiva de Córdoba Padilla (2011) es importante conocer los elementos que deben integrar este estudio, tales como la especificación de la dimensión del proyecto, su localización </w:t>
      </w:r>
      <w:r w:rsidR="00360C39">
        <w:t>ó</w:t>
      </w:r>
      <w:r w:rsidRPr="00856A28">
        <w:t xml:space="preserve">ptima, ingeniería de proyectos que se refiere a procesos cuya ejecución es recurrente en la empresa, así como características de organización, aspectos legales y administrativos, con su marco legal. </w:t>
      </w:r>
      <w:r w:rsidR="00B31DB2">
        <w:t>Es importante mencionar e</w:t>
      </w:r>
      <w:r w:rsidRPr="00856A28">
        <w:t xml:space="preserve">stas características legales de manera general dentro del estudio, donde se describan los artículos principales que son aplicables para el proyecto. </w:t>
      </w:r>
    </w:p>
    <w:p w14:paraId="70A4AEF6" w14:textId="7478BA1E" w:rsidR="00FB739A" w:rsidRPr="00856A28" w:rsidRDefault="00FB739A" w:rsidP="00500C20">
      <w:pPr>
        <w:pStyle w:val="TextoPrincipal"/>
        <w:spacing w:line="360" w:lineRule="auto"/>
        <w:ind w:firstLine="567"/>
      </w:pPr>
      <w:r w:rsidRPr="00856A28">
        <w:t>•</w:t>
      </w:r>
      <w:r w:rsidR="00680A50" w:rsidRPr="00856A28">
        <w:tab/>
        <w:t xml:space="preserve">DETERMINACIÓN DEL </w:t>
      </w:r>
      <w:r w:rsidR="00680A50">
        <w:t>T</w:t>
      </w:r>
      <w:r w:rsidR="00680A50" w:rsidRPr="00856A28">
        <w:t xml:space="preserve">AMAÑO </w:t>
      </w:r>
      <w:r w:rsidR="00680A50">
        <w:t>Ó</w:t>
      </w:r>
      <w:r w:rsidR="00680A50" w:rsidRPr="00856A28">
        <w:t xml:space="preserve">PTIMO DE LA </w:t>
      </w:r>
      <w:r w:rsidR="00680A50" w:rsidRPr="00DC3745">
        <w:t>PLANTA</w:t>
      </w:r>
    </w:p>
    <w:p w14:paraId="78D8FF56" w14:textId="77777777" w:rsidR="00FB739A" w:rsidRPr="00856A28" w:rsidRDefault="00FB739A" w:rsidP="00500C20">
      <w:pPr>
        <w:pStyle w:val="TextoPrincipal"/>
        <w:spacing w:line="360" w:lineRule="auto"/>
      </w:pPr>
      <w:r w:rsidRPr="00856A28">
        <w:t xml:space="preserve">Es importante conocer los procesos y tiempos de elaboración de los productos en las empresas, de no existir procesos establecidos, es necesario elaborarlos de una forma que permita la optimización de la capacidad de producción en la misma. Asimismo, se debe considerar que la determinación del tamaño puede ser diferente según los insumos de la empresa, como ser la inversión, la producción, líneas de producto, tamaño de la empresa, entre otros (Baca Urbina, </w:t>
      </w:r>
      <w:r w:rsidRPr="00856A28">
        <w:lastRenderedPageBreak/>
        <w:t>2013).</w:t>
      </w:r>
    </w:p>
    <w:p w14:paraId="37C87CB4" w14:textId="70DFEBAD" w:rsidR="00FB739A" w:rsidRPr="00F94C46" w:rsidRDefault="00FB739A" w:rsidP="00500C20">
      <w:pPr>
        <w:pStyle w:val="TextoPrincipal"/>
        <w:spacing w:line="360" w:lineRule="auto"/>
        <w:ind w:firstLine="567"/>
      </w:pPr>
      <w:r w:rsidRPr="00856A28">
        <w:t xml:space="preserve">Dentro de este elemento es trascendental considerar la manufactura, la cual es una actividad que se relaciona a los insumos, mano de obra, materia prima, entre otros, </w:t>
      </w:r>
      <w:r w:rsidR="0043050A" w:rsidRPr="00F94C46">
        <w:t>mismos que</w:t>
      </w:r>
      <w:r w:rsidRPr="00F94C46">
        <w:t xml:space="preserve"> son necesarios para convertirlos en productos. Dentro de la manufactura, existe:</w:t>
      </w:r>
    </w:p>
    <w:p w14:paraId="2164E5FA" w14:textId="2DD2404A" w:rsidR="00FB739A" w:rsidRPr="00F94C46" w:rsidRDefault="00FB739A" w:rsidP="00500C20">
      <w:pPr>
        <w:pStyle w:val="TextoPrincipal"/>
        <w:spacing w:line="360" w:lineRule="auto"/>
        <w:ind w:firstLine="567"/>
      </w:pPr>
      <w:r w:rsidRPr="00F94C46">
        <w:t>Manufactura por orden de producción: Según Baca Urbina (2013)</w:t>
      </w:r>
      <w:r w:rsidR="004302AD" w:rsidRPr="00F94C46">
        <w:t>,</w:t>
      </w:r>
      <w:r w:rsidRPr="00F94C46">
        <w:t xml:space="preserve"> es la producción que se realiza debido a solicitudes de compras, donde las órdenes de artículos deben contener características específicas, las cuales son poco frecuentes, pero son pedidos de altos volúmenes.</w:t>
      </w:r>
    </w:p>
    <w:p w14:paraId="36D76078" w14:textId="599A116B" w:rsidR="00FB739A" w:rsidRPr="00F94C46" w:rsidRDefault="00FB739A" w:rsidP="00500C20">
      <w:pPr>
        <w:pStyle w:val="TextoPrincipal"/>
        <w:spacing w:line="360" w:lineRule="auto"/>
        <w:ind w:firstLine="567"/>
      </w:pPr>
      <w:r w:rsidRPr="00F94C46">
        <w:t xml:space="preserve">Manufactura por </w:t>
      </w:r>
      <w:r w:rsidR="00F8635C" w:rsidRPr="00F94C46">
        <w:t>l</w:t>
      </w:r>
      <w:r w:rsidRPr="00F94C46">
        <w:t>otes: Baca Urbina (2013) define este tipo de manufactura con similitud a la manufactura realizada por orden de producción</w:t>
      </w:r>
      <w:r w:rsidR="00C9012E" w:rsidRPr="00F94C46">
        <w:t>, h</w:t>
      </w:r>
      <w:r w:rsidRPr="00F94C46">
        <w:t xml:space="preserve">abiendo entre estas la diferencia de que la anterior se realiza de acuerdo con la solicitud de un pedido, y esta manufactura por lotes se lleva a cabo en grandes cantidades constantemente, no necesariamente de acuerdo con especificaciones y pedidos poco frecuentes. </w:t>
      </w:r>
    </w:p>
    <w:p w14:paraId="721EF1A5" w14:textId="26E9FBDD" w:rsidR="00B33B65" w:rsidRPr="00F94C46" w:rsidRDefault="00966C5A" w:rsidP="00B33B65">
      <w:pPr>
        <w:spacing w:line="360" w:lineRule="auto"/>
        <w:ind w:left="567" w:hanging="567"/>
        <w:jc w:val="both"/>
        <w:rPr>
          <w:rFonts w:ascii="Times New Roman" w:hAnsi="Times New Roman" w:cs="Times New Roman"/>
          <w:sz w:val="24"/>
          <w:szCs w:val="24"/>
        </w:rPr>
      </w:pPr>
      <w:r w:rsidRPr="00F94C46">
        <w:rPr>
          <w:rFonts w:ascii="Times New Roman" w:hAnsi="Times New Roman" w:cs="Times New Roman"/>
          <w:sz w:val="24"/>
          <w:szCs w:val="24"/>
        </w:rPr>
        <w:fldChar w:fldCharType="begin"/>
      </w:r>
      <w:r w:rsidRPr="00F94C46">
        <w:rPr>
          <w:rFonts w:ascii="Times New Roman" w:hAnsi="Times New Roman" w:cs="Times New Roman"/>
          <w:sz w:val="24"/>
          <w:szCs w:val="24"/>
        </w:rPr>
        <w:instrText xml:space="preserve"> ADDIN ZOTERO_ITEM CSL_CITATION {"citationID":"QqWs9y1s","properties":{"formattedCitation":"(Victor, s.\\uc0\\u160{}f., p. 98)","plainCitation":"(Victor, s. f., p. 98)","noteIndex":0},"citationItems":[{"id":81,"uris":["http://zotero.org/users/13000929/items/B2TTC4FB"],"itemData":{"id":81,"type":"book","collection-number":"ISBN: 978-9942-844-94-1","title":"Formulación y Evaluación de Proyectos","author":[{"family":"Victor","given":"Cevallos"}]},"locator":"98","label":"page"}],"schema":"https://github.com/citation-style-language/schema/raw/master/csl-citation.json"} </w:instrText>
      </w:r>
      <w:r w:rsidRPr="00F94C46">
        <w:rPr>
          <w:rFonts w:ascii="Times New Roman" w:hAnsi="Times New Roman" w:cs="Times New Roman"/>
          <w:sz w:val="24"/>
          <w:szCs w:val="24"/>
        </w:rPr>
        <w:fldChar w:fldCharType="separate"/>
      </w:r>
      <w:r w:rsidRPr="00F94C46">
        <w:rPr>
          <w:rFonts w:ascii="Times New Roman" w:hAnsi="Times New Roman" w:cs="Times New Roman"/>
          <w:sz w:val="24"/>
          <w:szCs w:val="24"/>
        </w:rPr>
        <w:t>(Victor, s. f., p. 98)</w:t>
      </w:r>
      <w:r w:rsidRPr="00F94C46">
        <w:rPr>
          <w:rFonts w:ascii="Times New Roman" w:hAnsi="Times New Roman" w:cs="Times New Roman"/>
          <w:sz w:val="24"/>
          <w:szCs w:val="24"/>
        </w:rPr>
        <w:fldChar w:fldCharType="end"/>
      </w:r>
      <w:r w:rsidRPr="00F94C46">
        <w:rPr>
          <w:rFonts w:ascii="Times New Roman" w:hAnsi="Times New Roman" w:cs="Times New Roman"/>
          <w:sz w:val="24"/>
          <w:szCs w:val="24"/>
        </w:rPr>
        <w:t xml:space="preserve">, </w:t>
      </w:r>
      <w:r w:rsidR="00B33B65" w:rsidRPr="00F94C46">
        <w:rPr>
          <w:rFonts w:ascii="Times New Roman" w:hAnsi="Times New Roman" w:cs="Times New Roman"/>
          <w:sz w:val="24"/>
          <w:szCs w:val="24"/>
        </w:rPr>
        <w:t>Es la distribución interna de los diferentes recursos que intervienen en el proceso de producción, por lo que será de vital importancia considerar los siguientes aspectos:</w:t>
      </w:r>
    </w:p>
    <w:p w14:paraId="28294413"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Secuencia de las operaciones.</w:t>
      </w:r>
    </w:p>
    <w:p w14:paraId="52254D91"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Capacidad instalada de cada máquina y equipos.</w:t>
      </w:r>
    </w:p>
    <w:p w14:paraId="7C1D8425"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Espacios de abastecimiento de materiales.</w:t>
      </w:r>
    </w:p>
    <w:p w14:paraId="136382CB"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Espacios de almacenamiento de productos terminados.</w:t>
      </w:r>
    </w:p>
    <w:p w14:paraId="6B9D6941"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Espacios de circulación de materiales.</w:t>
      </w:r>
    </w:p>
    <w:p w14:paraId="10DBD5B5"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Espacios de circulación de personas.</w:t>
      </w:r>
    </w:p>
    <w:p w14:paraId="5CA2343A" w14:textId="77777777"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Distribución horizontal o distribución vertical.</w:t>
      </w:r>
    </w:p>
    <w:p w14:paraId="55BA8D1B" w14:textId="7AA30F2E" w:rsidR="00B33B65" w:rsidRPr="00F94C46" w:rsidRDefault="00B33B65">
      <w:pPr>
        <w:pStyle w:val="Prrafodelista"/>
        <w:widowControl/>
        <w:numPr>
          <w:ilvl w:val="0"/>
          <w:numId w:val="53"/>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Estudios de tiempos y movimientos</w:t>
      </w:r>
      <w:r w:rsidR="00966C5A" w:rsidRPr="00F94C46">
        <w:rPr>
          <w:rFonts w:ascii="Times New Roman" w:hAnsi="Times New Roman" w:cs="Times New Roman"/>
          <w:sz w:val="24"/>
          <w:szCs w:val="24"/>
        </w:rPr>
        <w:t>.</w:t>
      </w:r>
    </w:p>
    <w:p w14:paraId="4CE2971F" w14:textId="2F851947" w:rsidR="00CC2F88" w:rsidRPr="00F94C46" w:rsidRDefault="00CC2F88" w:rsidP="00CC2F88">
      <w:pPr>
        <w:pStyle w:val="TextoPrincipal"/>
        <w:spacing w:line="360" w:lineRule="auto"/>
        <w:ind w:firstLine="567"/>
      </w:pPr>
      <w:r w:rsidRPr="00F94C46">
        <w:t>Permitió determinar el tamaño óptimo del proyecto especificado en unidades físicas del producto y/o servicio, en función de la demanda insatisfecha.</w:t>
      </w:r>
    </w:p>
    <w:p w14:paraId="59AF28DB" w14:textId="21458665" w:rsidR="00CC2F88" w:rsidRPr="00F94C46" w:rsidRDefault="00CC2F88" w:rsidP="00CC2F88">
      <w:pPr>
        <w:pStyle w:val="TextoPrincipal"/>
        <w:spacing w:line="360" w:lineRule="auto"/>
        <w:ind w:left="567" w:hanging="567"/>
      </w:pPr>
      <w:r w:rsidRPr="00F94C46">
        <w:t>- Efectuar la localización de las instalaciones industriales del proyecto, en función de los factores de localización.</w:t>
      </w:r>
    </w:p>
    <w:p w14:paraId="5995EE83" w14:textId="270D8834" w:rsidR="00CC2F88" w:rsidRPr="00F94C46" w:rsidRDefault="00CC2F88" w:rsidP="00CC2F88">
      <w:pPr>
        <w:pStyle w:val="TextoPrincipal"/>
        <w:spacing w:line="360" w:lineRule="auto"/>
        <w:ind w:left="567" w:hanging="567"/>
      </w:pPr>
      <w:r w:rsidRPr="00F94C46">
        <w:t>- Conocer la ingeniería del proyecto, en cuanto al proceso de producción a escoger en función al producto o servicio.</w:t>
      </w:r>
    </w:p>
    <w:p w14:paraId="5D327876" w14:textId="33F18534" w:rsidR="00966C5A" w:rsidRPr="00F94C46" w:rsidRDefault="00CC2F88" w:rsidP="00CC2F88">
      <w:pPr>
        <w:pStyle w:val="TextoPrincipal"/>
        <w:spacing w:line="360" w:lineRule="auto"/>
        <w:ind w:left="567" w:hanging="567"/>
      </w:pPr>
      <w:r w:rsidRPr="00F94C46">
        <w:lastRenderedPageBreak/>
        <w:t>- Determinar la distribución en planta en base a la distribución de la planta y al sistema productivo</w:t>
      </w:r>
    </w:p>
    <w:p w14:paraId="04C137F3" w14:textId="79701DC1" w:rsidR="00FB739A" w:rsidRPr="00F94C46" w:rsidRDefault="00FB739A" w:rsidP="00500C20">
      <w:pPr>
        <w:pStyle w:val="TextoPrincipal"/>
        <w:spacing w:line="360" w:lineRule="auto"/>
        <w:ind w:firstLine="567"/>
      </w:pPr>
      <w:r w:rsidRPr="00F94C46">
        <w:t>Esos factores son los que influyen en la determinación del tamaño que tendrá la planta y con eso la reducción del tiempo de producción, mejoramiento de procesos que permiten escoger el tamaño óptimo de la planta que pueda contribuir a una producción eficaz y eficiente mediante la tecnología, el equipo, las ubicaciones estratégicas de estos y un plan operativo para lograr el objetivo de procesos productivos y tamaños de planta.</w:t>
      </w:r>
    </w:p>
    <w:p w14:paraId="32B51DBB" w14:textId="2612F597" w:rsidR="00FB739A" w:rsidRPr="00F94C46" w:rsidRDefault="00CC2F88" w:rsidP="00500C20">
      <w:pPr>
        <w:pStyle w:val="TextoPrincipal"/>
        <w:spacing w:line="360" w:lineRule="auto"/>
        <w:ind w:firstLine="567"/>
      </w:pPr>
      <w:r w:rsidRPr="00F94C46">
        <w:t>E</w:t>
      </w:r>
      <w:r w:rsidR="00FB739A" w:rsidRPr="00F94C46">
        <w:t>s relevante determinar la ubicación de la planta, donde la instalación permite una mayor rentabilidad para la empresa, así como una reducción de los costos, el cuál es el objetivo principal de este factor.</w:t>
      </w:r>
    </w:p>
    <w:p w14:paraId="69426912" w14:textId="2CD5C723" w:rsidR="00FB739A" w:rsidRPr="00856A28" w:rsidRDefault="00FB739A" w:rsidP="00500C20">
      <w:pPr>
        <w:pStyle w:val="TextoPrincipal"/>
        <w:spacing w:line="360" w:lineRule="auto"/>
        <w:ind w:firstLine="567"/>
      </w:pPr>
      <w:r w:rsidRPr="00F94C46">
        <w:t>Para determinar la localización óptima del proyecto, establece dos métodos, siendo estos el método cuantitativo por puntos y el método cuantitativo</w:t>
      </w:r>
      <w:r w:rsidRPr="00856A28">
        <w:t xml:space="preserve"> de Vogel, donde detallan diversos aspectos a considerar para determinar dónde establecer la ubicación que le permita al proyecto tener una ventaja competitiva.</w:t>
      </w:r>
    </w:p>
    <w:p w14:paraId="33C5C516" w14:textId="50E9F2AE" w:rsidR="00FB739A" w:rsidRPr="00856A28" w:rsidRDefault="00FB739A" w:rsidP="00500C20">
      <w:pPr>
        <w:pStyle w:val="TextoPrincipal"/>
        <w:spacing w:line="360" w:lineRule="auto"/>
        <w:ind w:firstLine="567"/>
      </w:pPr>
      <w:r w:rsidRPr="00856A28">
        <w:t>Método cuantitativo por puntos: para el análisis de este método se deben considerar aspectos relevantes que puedan determinar la toma de decisiones más idónea para el investigador. Donde mediante una tabla</w:t>
      </w:r>
      <w:r w:rsidR="00EF015C">
        <w:t xml:space="preserve"> </w:t>
      </w:r>
      <w:r w:rsidRPr="00856A28">
        <w:t>se puedan calificar factores como los costos por insumos, costo de vida, cercanía con el mercado al que se desea alcanzar, materias primas y mano de obra entre los más destacados</w:t>
      </w:r>
      <w:r w:rsidR="00EF015C">
        <w:t>;</w:t>
      </w:r>
      <w:r w:rsidRPr="00856A28">
        <w:t xml:space="preserve"> asimismo, considerando estos factores con la evaluación geográfica, industrial, social y económica con relación a este tema</w:t>
      </w:r>
      <w:r w:rsidR="007619A1">
        <w:t>.</w:t>
      </w:r>
    </w:p>
    <w:p w14:paraId="4526A5E6" w14:textId="3412FE08" w:rsidR="00FB739A" w:rsidRPr="00856A28" w:rsidRDefault="00FB739A" w:rsidP="00500C20">
      <w:pPr>
        <w:pStyle w:val="TextoPrincipal"/>
        <w:spacing w:line="360" w:lineRule="auto"/>
        <w:ind w:firstLine="567"/>
      </w:pPr>
      <w:r w:rsidRPr="00856A28">
        <w:t xml:space="preserve">Método cuantitativo de Vogel: Este método se enfoca en analizar los costos que se relacionan a la movilización de las materias primas e insumos que sean necesarias para la elaboración de bienes, así como la consideración de los productos terminados. Para este método se consideran factores tales como los costos por unidades, los cuales no varían independientemente del volumen de producción que se movilice, asimismo, se necesita establecer que la oferta y demanda de productos sean iguales para la determinación de este método, entre otros </w:t>
      </w:r>
      <w:r w:rsidR="00FE1765">
        <w:t>factores.</w:t>
      </w:r>
    </w:p>
    <w:p w14:paraId="76B73846" w14:textId="758F6F15" w:rsidR="00FB739A" w:rsidRPr="00856A28" w:rsidRDefault="00FB739A" w:rsidP="00322FE5">
      <w:pPr>
        <w:pStyle w:val="TextoPrincipal"/>
        <w:spacing w:line="360" w:lineRule="auto"/>
        <w:ind w:left="567" w:hanging="567"/>
      </w:pPr>
      <w:r w:rsidRPr="00856A28">
        <w:t>•</w:t>
      </w:r>
      <w:r w:rsidRPr="00856A28">
        <w:tab/>
        <w:t xml:space="preserve">Ingeniería del </w:t>
      </w:r>
      <w:r w:rsidR="008250CC">
        <w:t>p</w:t>
      </w:r>
      <w:r w:rsidRPr="00856A28">
        <w:t>royecto</w:t>
      </w:r>
    </w:p>
    <w:p w14:paraId="6DF6DFD2" w14:textId="0F2436B6" w:rsidR="00FB739A" w:rsidRPr="00856A28" w:rsidRDefault="00342730" w:rsidP="00500C20">
      <w:pPr>
        <w:pStyle w:val="TextoPrincipal"/>
        <w:spacing w:line="360" w:lineRule="auto"/>
        <w:ind w:firstLine="567"/>
      </w:pPr>
      <w:r>
        <w:t>E</w:t>
      </w:r>
      <w:r w:rsidR="00FB739A" w:rsidRPr="00856A28">
        <w:t xml:space="preserve">l objetivo que tiene este factor es fundamental, ya que es el que determina cuáles son los insumos y estructura organizativa relacionada con la infraestructura y su funcionamiento, para tener una planta de producción óptima, es esencial considerar los resultados del estudio de </w:t>
      </w:r>
      <w:r w:rsidR="00FB739A" w:rsidRPr="00856A28">
        <w:lastRenderedPageBreak/>
        <w:t>mercado, los cuales establecen la cantidad de producción y con ello las herramientas necesarias para la fabricación de estos, donde estos elementos influyen en la decisión de establecer el proceso de producción y la tecnología de fabricación a utilizar.</w:t>
      </w:r>
    </w:p>
    <w:p w14:paraId="32F56803" w14:textId="73E4905A" w:rsidR="00FB739A" w:rsidRPr="00856A28" w:rsidRDefault="00623AA9" w:rsidP="00500C20">
      <w:pPr>
        <w:pStyle w:val="TextoPrincipal"/>
        <w:spacing w:line="360" w:lineRule="auto"/>
        <w:ind w:firstLine="567"/>
      </w:pPr>
      <w:r>
        <w:t>E</w:t>
      </w:r>
      <w:r w:rsidR="00FB739A" w:rsidRPr="00856A28">
        <w:t>s necesario establecer procesos de producción, los cuales deben ser elaborarse en diagramas para su respectivo análisis, entre los que se mencionan:</w:t>
      </w:r>
    </w:p>
    <w:p w14:paraId="0BA40426" w14:textId="3CE4F591" w:rsidR="00FB739A" w:rsidRPr="00856A28" w:rsidRDefault="00FB739A">
      <w:pPr>
        <w:pStyle w:val="TextoPrincipal"/>
        <w:numPr>
          <w:ilvl w:val="0"/>
          <w:numId w:val="34"/>
        </w:numPr>
        <w:spacing w:line="360" w:lineRule="auto"/>
        <w:ind w:left="1134" w:hanging="567"/>
      </w:pPr>
      <w:r w:rsidRPr="00856A28">
        <w:t>Diagrama de bloques.</w:t>
      </w:r>
    </w:p>
    <w:p w14:paraId="2E3FDD1A" w14:textId="2CB75A78" w:rsidR="00FB739A" w:rsidRPr="00856A28" w:rsidRDefault="00FB739A">
      <w:pPr>
        <w:pStyle w:val="TextoPrincipal"/>
        <w:numPr>
          <w:ilvl w:val="0"/>
          <w:numId w:val="34"/>
        </w:numPr>
        <w:spacing w:line="360" w:lineRule="auto"/>
        <w:ind w:left="1134" w:hanging="567"/>
      </w:pPr>
      <w:r w:rsidRPr="00856A28">
        <w:t>Diagrama de flujos de procesos.</w:t>
      </w:r>
    </w:p>
    <w:p w14:paraId="63120A3B" w14:textId="14E0D2CE" w:rsidR="00FB739A" w:rsidRPr="00856A28" w:rsidRDefault="00FB739A">
      <w:pPr>
        <w:pStyle w:val="TextoPrincipal"/>
        <w:numPr>
          <w:ilvl w:val="0"/>
          <w:numId w:val="34"/>
        </w:numPr>
        <w:spacing w:line="360" w:lineRule="auto"/>
        <w:ind w:left="1134" w:hanging="567"/>
      </w:pPr>
      <w:r w:rsidRPr="00856A28">
        <w:t>Cursograma analítico.</w:t>
      </w:r>
    </w:p>
    <w:p w14:paraId="461F66D4" w14:textId="79E384F3" w:rsidR="00FB739A" w:rsidRPr="00856A28" w:rsidRDefault="00FB739A">
      <w:pPr>
        <w:pStyle w:val="TextoPrincipal"/>
        <w:numPr>
          <w:ilvl w:val="0"/>
          <w:numId w:val="34"/>
        </w:numPr>
        <w:spacing w:line="360" w:lineRule="auto"/>
        <w:ind w:left="1134" w:hanging="567"/>
      </w:pPr>
      <w:r w:rsidRPr="00856A28">
        <w:t>Diagrama de hilos y diagrama de recorrido.</w:t>
      </w:r>
    </w:p>
    <w:p w14:paraId="3DB8B459" w14:textId="4998EE13" w:rsidR="00FB739A" w:rsidRPr="00856A28" w:rsidRDefault="00FB739A">
      <w:pPr>
        <w:pStyle w:val="TextoPrincipal"/>
        <w:numPr>
          <w:ilvl w:val="0"/>
          <w:numId w:val="34"/>
        </w:numPr>
        <w:spacing w:line="360" w:lineRule="auto"/>
        <w:ind w:left="1134" w:hanging="567"/>
      </w:pPr>
      <w:r w:rsidRPr="00856A28">
        <w:t>Diagrama sinóptico.</w:t>
      </w:r>
    </w:p>
    <w:p w14:paraId="71EB924C" w14:textId="27CB295C" w:rsidR="00FB739A" w:rsidRPr="00856A28" w:rsidRDefault="00FB739A" w:rsidP="00500C20">
      <w:pPr>
        <w:pStyle w:val="TextoPrincipal"/>
        <w:spacing w:line="360" w:lineRule="auto"/>
        <w:ind w:firstLine="567"/>
      </w:pPr>
      <w:r w:rsidRPr="00856A28">
        <w:t>Dentro del proceso de producción también es importante considerar factores que están relacionados con la determinación del equipo y la maquinaria necesaria para la elaboración de productos, así como la determinación de cálculos a considerar al momento de adquirirlos. Entre estos factores están los proveedores de insumos, el precio, la determinación de la planta, su capacidad de producción</w:t>
      </w:r>
      <w:r w:rsidR="00A43B3E">
        <w:t>;</w:t>
      </w:r>
      <w:r w:rsidRPr="00856A28">
        <w:t xml:space="preserve"> asimismo, se deben incluir los costos de mantenimiento, costos de fletes y seguros, costos por las instalaciones</w:t>
      </w:r>
      <w:r w:rsidR="00623AA9">
        <w:t>.</w:t>
      </w:r>
    </w:p>
    <w:p w14:paraId="755850E3" w14:textId="447114BB" w:rsidR="00FB739A" w:rsidRPr="00856A28" w:rsidRDefault="00FB739A" w:rsidP="00500C20">
      <w:pPr>
        <w:pStyle w:val="TextoPrincipal"/>
        <w:spacing w:line="360" w:lineRule="auto"/>
        <w:ind w:firstLine="567"/>
      </w:pPr>
      <w:r w:rsidRPr="00856A28">
        <w:t>En este orden de ideas, tener administradores eficientes desde el inicio de un proyecto es esencial para una empresa, ya que estas deben tener un acompañamiento en esta etapa inicial, lo cual permitirá distribuir los recursos económicos de una manera en la que se pueda maximizar su eficiencia en pro de alcanzar los objetivos propuestos</w:t>
      </w:r>
      <w:r w:rsidR="00623AA9">
        <w:t>.</w:t>
      </w:r>
    </w:p>
    <w:p w14:paraId="5824083A" w14:textId="5EB89F91" w:rsidR="00FB739A" w:rsidRPr="00856A28" w:rsidRDefault="00FB739A" w:rsidP="00500C20">
      <w:pPr>
        <w:pStyle w:val="TextoPrincipal"/>
        <w:spacing w:line="360" w:lineRule="auto"/>
        <w:ind w:firstLine="567"/>
      </w:pPr>
      <w:r w:rsidRPr="00856A28">
        <w:t xml:space="preserve">Dentro de las etapas iniciales de las empresas es importante destacar lo relacionado a la constitución legal, dando cumplimiento a los requisitos del </w:t>
      </w:r>
      <w:r w:rsidR="00F279D9">
        <w:t>en</w:t>
      </w:r>
      <w:r w:rsidRPr="00856A28">
        <w:t xml:space="preserve">te </w:t>
      </w:r>
      <w:r w:rsidR="00F279D9">
        <w:t>g</w:t>
      </w:r>
      <w:r w:rsidRPr="00856A28">
        <w:t>ubernamental, así como la adquisición de terrenos y edificios, adquisición de maquinaria y equipo. Lo anterior, es necesario para la operatividad de la empresa y su producción, así como temas administrativos tales como la contratación de personal, selección de proveedores, entre otros, donde estas actividades deben estar previamente establecidas, con responsables que puedan ejecutarlas de manera ordenada. Asimismo, dentro de la empresa se deben considerar elementos como la administración de procesos y una organización inteligente de los mismos.</w:t>
      </w:r>
    </w:p>
    <w:p w14:paraId="795C8B55" w14:textId="3D2BEA6F" w:rsidR="00FB739A" w:rsidRPr="00856A28" w:rsidRDefault="00FB739A" w:rsidP="00500C20">
      <w:pPr>
        <w:pStyle w:val="TextoPrincipal"/>
        <w:spacing w:line="360" w:lineRule="auto"/>
        <w:ind w:firstLine="567"/>
      </w:pPr>
      <w:r w:rsidRPr="00856A28">
        <w:lastRenderedPageBreak/>
        <w:t>De esta manera, la administración de procesos está relacionada con la cadena de suministros, la cu</w:t>
      </w:r>
      <w:r w:rsidR="00E3724B">
        <w:t>a</w:t>
      </w:r>
      <w:r w:rsidRPr="00856A28">
        <w:t>l es necesaria para que la empresa mejore sus procesos, proporcione calidad en sus productos y genere valor a la empresa.</w:t>
      </w:r>
    </w:p>
    <w:p w14:paraId="6E5A3C27" w14:textId="61C4277E" w:rsidR="00FB739A" w:rsidRPr="00856A28" w:rsidRDefault="00FB739A" w:rsidP="00500C20">
      <w:pPr>
        <w:pStyle w:val="TextoPrincipal"/>
        <w:spacing w:line="360" w:lineRule="auto"/>
        <w:ind w:firstLine="567"/>
      </w:pPr>
      <w:r w:rsidRPr="00856A28">
        <w:t>En segundo lugar, la organización inteligente se relaciona con la decisión de equipo tecnológico y software que permitan a la empresa mantener y analizar bases de datos con información integral</w:t>
      </w:r>
      <w:r w:rsidR="000C538D">
        <w:t>;</w:t>
      </w:r>
      <w:r w:rsidRPr="00856A28">
        <w:t xml:space="preserve"> asimismo, esta organización tecnológica e inteligente permita administrar y controlar procesos contables, de inventarios, producción, entre otros, que mejoren de manera eficaz y eficiente la administración de la empresa</w:t>
      </w:r>
      <w:r w:rsidR="00623AA9">
        <w:t>.</w:t>
      </w:r>
    </w:p>
    <w:p w14:paraId="16C2A32D" w14:textId="6B07DC45" w:rsidR="00FB739A" w:rsidRPr="00856A28" w:rsidRDefault="00FB739A" w:rsidP="00322FE5">
      <w:pPr>
        <w:pStyle w:val="TextoPrincipal"/>
        <w:spacing w:line="360" w:lineRule="auto"/>
        <w:ind w:left="567" w:hanging="567"/>
      </w:pPr>
      <w:r w:rsidRPr="00856A28">
        <w:t>•</w:t>
      </w:r>
      <w:r w:rsidRPr="00856A28">
        <w:tab/>
        <w:t xml:space="preserve">Marco </w:t>
      </w:r>
      <w:r w:rsidR="001F5711">
        <w:t>l</w:t>
      </w:r>
      <w:r w:rsidRPr="00856A28">
        <w:t xml:space="preserve">egal de la </w:t>
      </w:r>
      <w:r w:rsidR="001F5711">
        <w:t>e</w:t>
      </w:r>
      <w:r w:rsidRPr="00856A28">
        <w:t xml:space="preserve">mpresa y </w:t>
      </w:r>
      <w:r w:rsidR="001F5711">
        <w:t>f</w:t>
      </w:r>
      <w:r w:rsidRPr="00856A28">
        <w:t xml:space="preserve">actores </w:t>
      </w:r>
      <w:r w:rsidR="001F5711">
        <w:t>r</w:t>
      </w:r>
      <w:r w:rsidRPr="00856A28">
        <w:t>elevantes</w:t>
      </w:r>
    </w:p>
    <w:p w14:paraId="43FAA454" w14:textId="0F3D98C8" w:rsidR="00FB739A" w:rsidRPr="00856A28" w:rsidRDefault="00FB739A" w:rsidP="00500C20">
      <w:pPr>
        <w:pStyle w:val="TextoPrincipal"/>
        <w:spacing w:line="360" w:lineRule="auto"/>
        <w:ind w:firstLine="567"/>
      </w:pPr>
      <w:r w:rsidRPr="00856A28">
        <w:t xml:space="preserve">Dentro de este marco existen leyes gubernamentales para personas naturales y jurídicas, las cuales son requisitos necesarios para el comienzo de negocios, donde existen normas que atañen </w:t>
      </w:r>
      <w:r w:rsidR="00055FF5">
        <w:t xml:space="preserve">a </w:t>
      </w:r>
      <w:r w:rsidRPr="00856A28">
        <w:t>temas fiscales, civiles, penales y sanitarios. Estas leyes deben considerarse, así como diversos reglamentos que pueden influenciar sobre la empresa y su actividad dentro de un marco jurídico establecido</w:t>
      </w:r>
      <w:r w:rsidR="00376BC3">
        <w:t>.</w:t>
      </w:r>
    </w:p>
    <w:p w14:paraId="0993236B" w14:textId="017F0016" w:rsidR="00B25EB4" w:rsidRPr="00F94C46" w:rsidRDefault="00FB739A" w:rsidP="00500C20">
      <w:pPr>
        <w:pStyle w:val="TextoPrincipal"/>
        <w:spacing w:line="360" w:lineRule="auto"/>
        <w:ind w:firstLine="567"/>
      </w:pPr>
      <w:r w:rsidRPr="00856A28">
        <w:t xml:space="preserve">Dentro </w:t>
      </w:r>
      <w:r w:rsidRPr="00F94C46">
        <w:t>de los requerimientos y leyes, deben considerarse además permisos operativos, legislación tributaria, civil, penal, prohibiciones, restricciones, inscripciones en el registro público, prestaciones sociales, entre otras.</w:t>
      </w:r>
    </w:p>
    <w:p w14:paraId="0D3659C1" w14:textId="48666A7D" w:rsidR="00322FE5" w:rsidRPr="00F94C46" w:rsidRDefault="00322FE5">
      <w:pPr>
        <w:pStyle w:val="TextoPrincipal"/>
        <w:numPr>
          <w:ilvl w:val="0"/>
          <w:numId w:val="54"/>
        </w:numPr>
        <w:spacing w:line="360" w:lineRule="auto"/>
        <w:ind w:left="567" w:hanging="567"/>
      </w:pPr>
      <w:r w:rsidRPr="00F94C46">
        <w:t xml:space="preserve">Flujograma del Proceso de Producción: </w:t>
      </w:r>
    </w:p>
    <w:p w14:paraId="2799F18A" w14:textId="5A2675A4" w:rsidR="00322FE5" w:rsidRPr="00F94C46" w:rsidRDefault="00322FE5" w:rsidP="00322FE5">
      <w:pPr>
        <w:spacing w:line="360" w:lineRule="auto"/>
        <w:ind w:firstLine="567"/>
        <w:jc w:val="both"/>
        <w:rPr>
          <w:rFonts w:ascii="Times New Roman" w:hAnsi="Times New Roman" w:cs="Times New Roman"/>
          <w:sz w:val="24"/>
          <w:szCs w:val="24"/>
        </w:rPr>
      </w:pPr>
      <w:r w:rsidRPr="00F94C46">
        <w:rPr>
          <w:rFonts w:ascii="Times New Roman" w:hAnsi="Times New Roman" w:cs="Times New Roman"/>
          <w:sz w:val="24"/>
          <w:szCs w:val="24"/>
        </w:rPr>
        <w:fldChar w:fldCharType="begin"/>
      </w:r>
      <w:r w:rsidRPr="00F94C46">
        <w:rPr>
          <w:rFonts w:ascii="Times New Roman" w:hAnsi="Times New Roman" w:cs="Times New Roman"/>
          <w:sz w:val="24"/>
          <w:szCs w:val="24"/>
        </w:rPr>
        <w:instrText xml:space="preserve"> ADDIN ZOTERO_ITEM CSL_CITATION {"citationID":"TYsCSdCs","properties":{"formattedCitation":"(Victor, s.\\uc0\\u160{}f., p. 95)","plainCitation":"(Victor, s. f., p. 95)","noteIndex":0},"citationItems":[{"id":81,"uris":["http://zotero.org/users/13000929/items/B2TTC4FB"],"itemData":{"id":81,"type":"book","collection-number":"ISBN: 978-9942-844-94-1","title":"Formulación y Evaluación de Proyectos","author":[{"family":"Victor","given":"Cevallos"}]},"locator":"95","label":"page"}],"schema":"https://github.com/citation-style-language/schema/raw/master/csl-citation.json"} </w:instrText>
      </w:r>
      <w:r w:rsidRPr="00F94C46">
        <w:rPr>
          <w:rFonts w:ascii="Times New Roman" w:hAnsi="Times New Roman" w:cs="Times New Roman"/>
          <w:sz w:val="24"/>
          <w:szCs w:val="24"/>
        </w:rPr>
        <w:fldChar w:fldCharType="separate"/>
      </w:r>
      <w:r w:rsidRPr="00F94C46">
        <w:rPr>
          <w:rFonts w:ascii="Times New Roman" w:hAnsi="Times New Roman" w:cs="Times New Roman"/>
          <w:sz w:val="24"/>
          <w:szCs w:val="24"/>
        </w:rPr>
        <w:t>(Victor, s. f., p. 95)</w:t>
      </w:r>
      <w:r w:rsidRPr="00F94C46">
        <w:rPr>
          <w:rFonts w:ascii="Times New Roman" w:hAnsi="Times New Roman" w:cs="Times New Roman"/>
          <w:sz w:val="24"/>
          <w:szCs w:val="24"/>
        </w:rPr>
        <w:fldChar w:fldCharType="end"/>
      </w:r>
      <w:r w:rsidRPr="00F94C46">
        <w:rPr>
          <w:rFonts w:ascii="Times New Roman" w:hAnsi="Times New Roman" w:cs="Times New Roman"/>
          <w:sz w:val="24"/>
          <w:szCs w:val="24"/>
        </w:rPr>
        <w:t>, También expone que  el diagrama de flujo o flujograma, es la representación gráfica del algoritmo del proceso, por ende, tiene un único punto de inicio y un único punto final. Se utiliza en disciplinas como programación, procesos industriales, administración y economía, auditoría, educación y psicología cognitiva. Hay diversos tipos de diagrama de flujo. Para el correcto diseño de un diagrama de flujo es necesario seguir algunos pasos muy sencillos que son:</w:t>
      </w:r>
    </w:p>
    <w:p w14:paraId="57D3FB6C" w14:textId="77777777" w:rsidR="00322FE5" w:rsidRPr="00F94C46" w:rsidRDefault="00322FE5">
      <w:pPr>
        <w:pStyle w:val="Prrafodelista"/>
        <w:widowControl/>
        <w:numPr>
          <w:ilvl w:val="0"/>
          <w:numId w:val="55"/>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Definir con precisión el alcance del proceso: hay que tener muy claro donde comenzará y dónde terminará el proceso de producción o prestación del servicio.</w:t>
      </w:r>
    </w:p>
    <w:p w14:paraId="7A61323A" w14:textId="77777777" w:rsidR="00322FE5" w:rsidRPr="00F94C46" w:rsidRDefault="00322FE5">
      <w:pPr>
        <w:pStyle w:val="Prrafodelista"/>
        <w:widowControl/>
        <w:numPr>
          <w:ilvl w:val="0"/>
          <w:numId w:val="55"/>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Hacer una lista de las principales actividades incluidas en el proceso detallando su orden cronológico: es necesario establecer detalladamente los pasos en forma minuciosa de manera que queden sintetizadas en el diagrama.</w:t>
      </w:r>
    </w:p>
    <w:p w14:paraId="7DD0CCA8" w14:textId="77777777" w:rsidR="00322FE5" w:rsidRPr="00F94C46" w:rsidRDefault="00322FE5">
      <w:pPr>
        <w:pStyle w:val="Prrafodelista"/>
        <w:widowControl/>
        <w:numPr>
          <w:ilvl w:val="0"/>
          <w:numId w:val="55"/>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lastRenderedPageBreak/>
        <w:t>Identificar y establecer los puntos de decisión.</w:t>
      </w:r>
    </w:p>
    <w:p w14:paraId="4E485752" w14:textId="73F0F979" w:rsidR="00322FE5" w:rsidRPr="00F94C46" w:rsidRDefault="00322FE5">
      <w:pPr>
        <w:pStyle w:val="Prrafodelista"/>
        <w:widowControl/>
        <w:numPr>
          <w:ilvl w:val="0"/>
          <w:numId w:val="55"/>
        </w:numPr>
        <w:spacing w:after="160" w:line="360" w:lineRule="auto"/>
        <w:ind w:left="567" w:hanging="567"/>
        <w:contextualSpacing/>
        <w:jc w:val="both"/>
        <w:rPr>
          <w:rFonts w:ascii="Times New Roman" w:hAnsi="Times New Roman" w:cs="Times New Roman"/>
          <w:sz w:val="24"/>
          <w:szCs w:val="24"/>
        </w:rPr>
      </w:pPr>
      <w:r w:rsidRPr="00F94C46">
        <w:rPr>
          <w:rFonts w:ascii="Times New Roman" w:hAnsi="Times New Roman" w:cs="Times New Roman"/>
          <w:sz w:val="24"/>
          <w:szCs w:val="24"/>
        </w:rPr>
        <w:t>Construir el diagrama utilizando la simbología estandarizada el cual se presenta a continuación</w:t>
      </w:r>
      <w:r w:rsidR="00B07EAD" w:rsidRPr="00F94C46">
        <w:rPr>
          <w:rFonts w:ascii="Times New Roman" w:hAnsi="Times New Roman" w:cs="Times New Roman"/>
          <w:sz w:val="24"/>
          <w:szCs w:val="24"/>
        </w:rPr>
        <w:t>.</w:t>
      </w:r>
    </w:p>
    <w:p w14:paraId="4A6E5D8A" w14:textId="7F75A507" w:rsidR="00B07EAD" w:rsidRDefault="00B07EAD" w:rsidP="00B07EAD">
      <w:pPr>
        <w:pStyle w:val="Prrafodelista"/>
        <w:widowControl/>
        <w:spacing w:after="160" w:line="360" w:lineRule="auto"/>
        <w:ind w:left="567"/>
        <w:contextualSpacing/>
        <w:jc w:val="both"/>
        <w:rPr>
          <w:rFonts w:ascii="Times New Roman" w:hAnsi="Times New Roman" w:cs="Times New Roman"/>
          <w:sz w:val="24"/>
          <w:szCs w:val="24"/>
          <w:highlight w:val="yellow"/>
        </w:rPr>
      </w:pPr>
      <w:r>
        <w:rPr>
          <w:noProof/>
        </w:rPr>
        <w:drawing>
          <wp:inline distT="0" distB="0" distL="0" distR="0" wp14:anchorId="5F4902B0" wp14:editId="0EF9119A">
            <wp:extent cx="5724525" cy="4752975"/>
            <wp:effectExtent l="0" t="0" r="9525" b="9525"/>
            <wp:docPr id="6718973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897393" name=""/>
                    <pic:cNvPicPr/>
                  </pic:nvPicPr>
                  <pic:blipFill>
                    <a:blip r:embed="rId61"/>
                    <a:stretch>
                      <a:fillRect/>
                    </a:stretch>
                  </pic:blipFill>
                  <pic:spPr>
                    <a:xfrm>
                      <a:off x="0" y="0"/>
                      <a:ext cx="5724525" cy="4752975"/>
                    </a:xfrm>
                    <a:prstGeom prst="rect">
                      <a:avLst/>
                    </a:prstGeom>
                  </pic:spPr>
                </pic:pic>
              </a:graphicData>
            </a:graphic>
          </wp:inline>
        </w:drawing>
      </w:r>
    </w:p>
    <w:p w14:paraId="10662C50" w14:textId="6CC27D16" w:rsidR="00BA4386" w:rsidRPr="00856A28" w:rsidRDefault="00BA4386">
      <w:pPr>
        <w:pStyle w:val="Ttulo2"/>
        <w:numPr>
          <w:ilvl w:val="3"/>
          <w:numId w:val="4"/>
        </w:numPr>
        <w:tabs>
          <w:tab w:val="left" w:pos="567"/>
          <w:tab w:val="left" w:pos="1134"/>
        </w:tabs>
        <w:spacing w:line="360" w:lineRule="auto"/>
        <w:ind w:left="567" w:hanging="567"/>
        <w:rPr>
          <w:rFonts w:cs="Times New Roman"/>
        </w:rPr>
      </w:pPr>
      <w:bookmarkStart w:id="728" w:name="_Toc159604279"/>
      <w:r w:rsidRPr="00856A28">
        <w:rPr>
          <w:rFonts w:cs="Times New Roman"/>
        </w:rPr>
        <w:t>ESTUDIO FINANCIERO</w:t>
      </w:r>
      <w:bookmarkEnd w:id="728"/>
    </w:p>
    <w:p w14:paraId="3F3B5D71" w14:textId="1A7B7842" w:rsidR="003F1192" w:rsidRPr="00F94C46" w:rsidRDefault="00ED24E2" w:rsidP="00500C20">
      <w:pPr>
        <w:pStyle w:val="TextoPrincipal"/>
        <w:spacing w:line="360" w:lineRule="auto"/>
        <w:ind w:firstLine="567"/>
      </w:pPr>
      <w:r w:rsidRPr="00856A28">
        <w:t xml:space="preserve">Cordoba Padilla </w:t>
      </w:r>
      <w:r w:rsidR="00A44306">
        <w:t>(</w:t>
      </w:r>
      <w:r w:rsidRPr="00856A28">
        <w:t>2011)</w:t>
      </w:r>
      <w:r w:rsidR="00732CCE">
        <w:t>,</w:t>
      </w:r>
      <w:r w:rsidR="003F1192" w:rsidRPr="00856A28">
        <w:t xml:space="preserve"> denomina esta etapa como marco financiero, y sostiene que este involucra la determinación de todos los recursos necesarios para la implementación del negocio, teniendo en consideración tanto los ingresos y egresos, los cuales permitirán definir la inversión requerida para poder financiar el </w:t>
      </w:r>
      <w:r w:rsidR="003F1192" w:rsidRPr="00F94C46">
        <w:t>proyecto.</w:t>
      </w:r>
    </w:p>
    <w:p w14:paraId="2D142570" w14:textId="565DBD80" w:rsidR="00186337" w:rsidRPr="00F94C46" w:rsidRDefault="00186337" w:rsidP="00500C20">
      <w:pPr>
        <w:pStyle w:val="TextoPrincipal"/>
        <w:spacing w:line="360" w:lineRule="auto"/>
        <w:ind w:firstLine="567"/>
      </w:pPr>
      <w:r w:rsidRPr="00F94C46">
        <w:t xml:space="preserve">El estudio económico y financiero de un proyecto tiene como finalidad cuantificar los términos monetarios, todas las variables identificadas, estudiadas y analizadas en los capítulos anteriores, es decir el estudio de mercado, estudio técnico, estudio legal y administrativo, inclusive el estudio ambiental de un proyecto. </w:t>
      </w:r>
      <w:r w:rsidRPr="00F94C46">
        <w:fldChar w:fldCharType="begin"/>
      </w:r>
      <w:r w:rsidRPr="00F94C46">
        <w:instrText xml:space="preserve"> ADDIN ZOTERO_ITEM CSL_CITATION {"citationID":"hFA58pPM","properties":{"formattedCitation":"(Victor, s.\\uc0\\u160{}f., p. 112)","plainCitation":"(Victor, s. f., p. 112)","noteIndex":0},"citationItems":[{"id":81,"uris":["http://zotero.org/users/13000929/items/B2TTC4FB"],"itemData":{"id":81,"type":"book","collection-number":"ISBN: 978-9942-844-94-1","title":"Formulación y Evaluación de Proyectos","author":[{"family":"Victor","given":"Cevallos"}]},"locator":"112","label":"page"}],"schema":"https://github.com/citation-style-language/schema/raw/master/csl-citation.json"} </w:instrText>
      </w:r>
      <w:r w:rsidRPr="00F94C46">
        <w:fldChar w:fldCharType="separate"/>
      </w:r>
      <w:r w:rsidRPr="00F94C46">
        <w:t>(Victor, s. f., p. 112)</w:t>
      </w:r>
      <w:r w:rsidRPr="00F94C46">
        <w:fldChar w:fldCharType="end"/>
      </w:r>
      <w:r w:rsidRPr="00F94C46">
        <w:t>.</w:t>
      </w:r>
    </w:p>
    <w:p w14:paraId="39AE4F44" w14:textId="756133FB" w:rsidR="003F1192" w:rsidRPr="00856A28" w:rsidRDefault="003F1192" w:rsidP="00500C20">
      <w:pPr>
        <w:pStyle w:val="TextoPrincipal"/>
        <w:spacing w:line="360" w:lineRule="auto"/>
        <w:ind w:firstLine="567"/>
      </w:pPr>
      <w:r w:rsidRPr="00F94C46">
        <w:lastRenderedPageBreak/>
        <w:t>En consecuencia, este estudio en particular sirve para profundizar en todos los costos e inversión requerida</w:t>
      </w:r>
      <w:r w:rsidR="00161646" w:rsidRPr="00F94C46">
        <w:t>;</w:t>
      </w:r>
      <w:r w:rsidRPr="00F94C46">
        <w:t xml:space="preserve"> asimismo, las entradas y salidas que generará el proyecto una vez puesto en marcha apoyados de la elaboración de los estados financieros y las respectivas proyecciones, esto incluye desde los gastos administrativos hasta los de producción, considerando una serie de escenarios de sensibilidad que planteen situaciones adversas no esperadas con relación a cambios en el precio del producto o servicio, costos y/o utilidades proyectadas que brinden un panorama amplio sobre la factibilidad y viabilidad del proyecto. Todo esto servirá para determinar si la inversión necesaria para la ejecución del proyecto tiene ganancias o utilidades a través del tiempo mediante el cálculo del </w:t>
      </w:r>
      <w:r w:rsidR="00465116" w:rsidRPr="00F94C46">
        <w:t>V</w:t>
      </w:r>
      <w:r w:rsidRPr="00F94C46">
        <w:t xml:space="preserve">alor </w:t>
      </w:r>
      <w:r w:rsidR="00465116" w:rsidRPr="00F94C46">
        <w:t>P</w:t>
      </w:r>
      <w:r w:rsidRPr="00F94C46">
        <w:t>resente</w:t>
      </w:r>
      <w:r w:rsidR="00C64DE2" w:rsidRPr="00F94C46">
        <w:t xml:space="preserve"> </w:t>
      </w:r>
      <w:r w:rsidR="00465116" w:rsidRPr="00F94C46">
        <w:t>N</w:t>
      </w:r>
      <w:r w:rsidR="00C64DE2" w:rsidRPr="00F94C46">
        <w:t>eto</w:t>
      </w:r>
      <w:r w:rsidRPr="00F94C46">
        <w:t xml:space="preserve"> (VPN), </w:t>
      </w:r>
      <w:r w:rsidR="00465116" w:rsidRPr="00F94C46">
        <w:t>P</w:t>
      </w:r>
      <w:r w:rsidRPr="00F94C46">
        <w:t xml:space="preserve">eriodo de </w:t>
      </w:r>
      <w:r w:rsidR="00465116" w:rsidRPr="00F94C46">
        <w:t>R</w:t>
      </w:r>
      <w:r w:rsidRPr="00F94C46">
        <w:t xml:space="preserve">ecuperación (PP) y </w:t>
      </w:r>
      <w:r w:rsidR="00465116" w:rsidRPr="00F94C46">
        <w:t>T</w:t>
      </w:r>
      <w:r w:rsidRPr="00F94C46">
        <w:t xml:space="preserve">asa </w:t>
      </w:r>
      <w:r w:rsidR="00465116" w:rsidRPr="00F94C46">
        <w:t>I</w:t>
      </w:r>
      <w:r w:rsidRPr="00F94C46">
        <w:t xml:space="preserve">nterna de </w:t>
      </w:r>
      <w:r w:rsidR="00465116" w:rsidRPr="00F94C46">
        <w:t>R</w:t>
      </w:r>
      <w:r w:rsidRPr="00F94C46">
        <w:t>etorno (TIR).</w:t>
      </w:r>
    </w:p>
    <w:p w14:paraId="6F23A4D0" w14:textId="1F4DCA35" w:rsidR="003F1192" w:rsidRPr="00856A28" w:rsidRDefault="003F1192">
      <w:pPr>
        <w:pStyle w:val="TextoPrincipal"/>
        <w:numPr>
          <w:ilvl w:val="0"/>
          <w:numId w:val="35"/>
        </w:numPr>
        <w:spacing w:line="360" w:lineRule="auto"/>
        <w:ind w:left="567" w:firstLine="567"/>
      </w:pPr>
      <w:r w:rsidRPr="00856A28">
        <w:t xml:space="preserve">Preparación de </w:t>
      </w:r>
      <w:r w:rsidR="00C64DE2">
        <w:t>e</w:t>
      </w:r>
      <w:r w:rsidRPr="00856A28">
        <w:t xml:space="preserve">stados </w:t>
      </w:r>
      <w:r w:rsidR="00C64DE2">
        <w:t>f</w:t>
      </w:r>
      <w:r w:rsidRPr="00856A28">
        <w:t>inancieros:</w:t>
      </w:r>
    </w:p>
    <w:p w14:paraId="4576B9D8" w14:textId="68A80616" w:rsidR="003F1192" w:rsidRPr="00856A28" w:rsidRDefault="003F1192" w:rsidP="00500C20">
      <w:pPr>
        <w:pStyle w:val="TextoPrincipal"/>
        <w:spacing w:line="360" w:lineRule="auto"/>
        <w:ind w:firstLine="567"/>
        <w:rPr>
          <w:lang w:val="es-MX"/>
        </w:rPr>
      </w:pPr>
      <w:r w:rsidRPr="00856A28">
        <w:t xml:space="preserve">Desde la idea de Cárdenas y Serrano (2015), </w:t>
      </w:r>
      <w:r w:rsidRPr="00856A28">
        <w:rPr>
          <w:lang w:val="es-MX"/>
        </w:rPr>
        <w:t>la preparación de estados financieros</w:t>
      </w:r>
      <w:r w:rsidRPr="00856A28">
        <w:t xml:space="preserve"> permite proporcionar información para conocer las operaciones y la situación financiera de una empresa. </w:t>
      </w:r>
      <w:r w:rsidRPr="00856A28">
        <w:rPr>
          <w:lang w:val="es-MX"/>
        </w:rPr>
        <w:t>Asimismo, es importante considerar que existen normas conocidas como principios de contabilidad generalmente aceptados (PCGA)</w:t>
      </w:r>
      <w:r w:rsidR="001B06F9">
        <w:rPr>
          <w:lang w:val="es-MX"/>
        </w:rPr>
        <w:t>,</w:t>
      </w:r>
      <w:r w:rsidRPr="00856A28">
        <w:rPr>
          <w:lang w:val="es-MX"/>
        </w:rPr>
        <w:t xml:space="preserve"> que tienen como finalidad dar cumplimiento a principios como comprensión, comparabilidad, utilidad y cualidades de la información financiera que se proporciona.</w:t>
      </w:r>
    </w:p>
    <w:p w14:paraId="76C47E17" w14:textId="2D10354B" w:rsidR="003F1192" w:rsidRPr="00856A28" w:rsidRDefault="003F1192" w:rsidP="00500C20">
      <w:pPr>
        <w:pStyle w:val="TextoPrincipal"/>
        <w:spacing w:line="360" w:lineRule="auto"/>
        <w:ind w:firstLine="567"/>
      </w:pPr>
      <w:r w:rsidRPr="00856A28">
        <w:t xml:space="preserve">Por otro lado, según las Normas Internacionales de Información Financiera para las PYMES (NIIF®2015, citado por Cárdenas y Serrano, 2015), </w:t>
      </w:r>
      <w:r w:rsidR="00697CDE">
        <w:t xml:space="preserve">se </w:t>
      </w:r>
      <w:r w:rsidRPr="00856A28">
        <w:t>define la preparación de Estados Financieros como el suministro de información acerca de los elementos que conforman los estados financieros, los cuales son el activo, pasivo, patrimonio, cuentas de ingresos y gastos, y flujos de efectivo.</w:t>
      </w:r>
    </w:p>
    <w:p w14:paraId="6B262466" w14:textId="2D36B782" w:rsidR="003F1192" w:rsidRPr="00856A28" w:rsidRDefault="003F1192" w:rsidP="00500C20">
      <w:pPr>
        <w:pStyle w:val="TextoPrincipal"/>
        <w:spacing w:line="360" w:lineRule="auto"/>
        <w:ind w:firstLine="567"/>
        <w:rPr>
          <w:lang w:val="es-MX"/>
        </w:rPr>
      </w:pPr>
      <w:r w:rsidRPr="00856A28">
        <w:rPr>
          <w:lang w:val="es-MX"/>
        </w:rPr>
        <w:t xml:space="preserve">Balance </w:t>
      </w:r>
      <w:r w:rsidR="00697CDE">
        <w:rPr>
          <w:lang w:val="es-MX"/>
        </w:rPr>
        <w:t>g</w:t>
      </w:r>
      <w:r w:rsidRPr="00856A28">
        <w:rPr>
          <w:lang w:val="es-MX"/>
        </w:rPr>
        <w:t xml:space="preserve">eneral: Está compuesto por las cuentas de activos, las que reflejan los bienes y derechos de una empresa, cuenta de pasivo, las cuales reflejan las deudas y obligaciones que tiene un negocio y el patrimonio, que se conforma por las aportaciones que realizan los socios y que pertenecen a la compañía </w:t>
      </w:r>
      <w:r w:rsidRPr="00856A28">
        <w:t>(Cárdenas y Serrano, 2015)</w:t>
      </w:r>
      <w:r w:rsidRPr="00856A28">
        <w:rPr>
          <w:lang w:val="es-MX"/>
        </w:rPr>
        <w:t>.</w:t>
      </w:r>
    </w:p>
    <w:p w14:paraId="314F5A90" w14:textId="44D29B4A" w:rsidR="003F1192" w:rsidRPr="00856A28" w:rsidRDefault="003F1192" w:rsidP="00500C20">
      <w:pPr>
        <w:pStyle w:val="TextoPrincipal"/>
        <w:spacing w:line="360" w:lineRule="auto"/>
        <w:ind w:firstLine="567"/>
        <w:rPr>
          <w:lang w:val="es-MX"/>
        </w:rPr>
      </w:pPr>
      <w:r w:rsidRPr="00856A28">
        <w:rPr>
          <w:lang w:val="es-MX"/>
        </w:rPr>
        <w:t xml:space="preserve">Pérdidas y </w:t>
      </w:r>
      <w:r w:rsidR="00697CDE">
        <w:rPr>
          <w:lang w:val="es-MX"/>
        </w:rPr>
        <w:t>g</w:t>
      </w:r>
      <w:r w:rsidRPr="00856A28">
        <w:rPr>
          <w:lang w:val="es-MX"/>
        </w:rPr>
        <w:t>anancias: Este se conoce como el estado de resultados, el cual refleja las utilidades o pérdidas de la empresa de acuerdo con su desempeño. Está conformado por las cuentas de ingresos, los cuales pueden ser operacionales y no operacionales</w:t>
      </w:r>
      <w:r w:rsidR="0021575D">
        <w:rPr>
          <w:lang w:val="es-MX"/>
        </w:rPr>
        <w:t>;</w:t>
      </w:r>
      <w:r w:rsidRPr="00856A28">
        <w:rPr>
          <w:lang w:val="es-MX"/>
        </w:rPr>
        <w:t xml:space="preserve"> y los gastos, que también se dividen en operacionales y no operacionales </w:t>
      </w:r>
      <w:r w:rsidRPr="00856A28">
        <w:t>(Cárdenas y Serrano, 2015)</w:t>
      </w:r>
      <w:r w:rsidRPr="00856A28">
        <w:rPr>
          <w:lang w:val="es-MX"/>
        </w:rPr>
        <w:t>.</w:t>
      </w:r>
    </w:p>
    <w:p w14:paraId="4C520361" w14:textId="47AFC797" w:rsidR="003F1192" w:rsidRPr="00856A28" w:rsidRDefault="003F1192" w:rsidP="00500C20">
      <w:pPr>
        <w:pStyle w:val="TextoPrincipal"/>
        <w:spacing w:line="360" w:lineRule="auto"/>
        <w:ind w:firstLine="567"/>
        <w:rPr>
          <w:lang w:val="es-MX"/>
        </w:rPr>
      </w:pPr>
      <w:r w:rsidRPr="00856A28">
        <w:rPr>
          <w:lang w:val="es-MX"/>
        </w:rPr>
        <w:lastRenderedPageBreak/>
        <w:t xml:space="preserve">Estado de </w:t>
      </w:r>
      <w:r w:rsidR="00697CDE">
        <w:rPr>
          <w:lang w:val="es-MX"/>
        </w:rPr>
        <w:t>c</w:t>
      </w:r>
      <w:r w:rsidRPr="00856A28">
        <w:rPr>
          <w:lang w:val="es-MX"/>
        </w:rPr>
        <w:t xml:space="preserve">ambios en el </w:t>
      </w:r>
      <w:r w:rsidR="00697CDE">
        <w:rPr>
          <w:lang w:val="es-MX"/>
        </w:rPr>
        <w:t>p</w:t>
      </w:r>
      <w:r w:rsidRPr="00856A28">
        <w:rPr>
          <w:lang w:val="es-MX"/>
        </w:rPr>
        <w:t xml:space="preserve">atrimonio: </w:t>
      </w:r>
      <w:bookmarkStart w:id="729" w:name="_Hlk134992593"/>
      <w:r w:rsidRPr="00856A28">
        <w:rPr>
          <w:lang w:val="es-MX"/>
        </w:rPr>
        <w:t xml:space="preserve">Este estado “detalla el movimiento de este rubro (o cuenta principal) del balance general, reflejando el saldo inicial, los aumentos, las disminuciones y el saldo final de cada uno de los elementos que conforman el patrimonio” </w:t>
      </w:r>
      <w:r w:rsidRPr="00856A28">
        <w:t>(Cárdenas y Serrano, 2015)</w:t>
      </w:r>
      <w:bookmarkEnd w:id="729"/>
      <w:r w:rsidRPr="00856A28">
        <w:rPr>
          <w:lang w:val="es-MX"/>
        </w:rPr>
        <w:t>.</w:t>
      </w:r>
    </w:p>
    <w:p w14:paraId="3A86C07B" w14:textId="2055E9B3" w:rsidR="003F1192" w:rsidRPr="00856A28" w:rsidRDefault="003F1192">
      <w:pPr>
        <w:pStyle w:val="TextoPrincipal"/>
        <w:numPr>
          <w:ilvl w:val="0"/>
          <w:numId w:val="35"/>
        </w:numPr>
        <w:spacing w:line="360" w:lineRule="auto"/>
        <w:ind w:left="0" w:firstLine="1134"/>
      </w:pPr>
      <w:r w:rsidRPr="00856A28">
        <w:t xml:space="preserve">Métodos de </w:t>
      </w:r>
      <w:r w:rsidR="0021575D">
        <w:t>e</w:t>
      </w:r>
      <w:r w:rsidRPr="00856A28">
        <w:t xml:space="preserve">valuación </w:t>
      </w:r>
    </w:p>
    <w:p w14:paraId="5E930680" w14:textId="77777777" w:rsidR="003F1192" w:rsidRPr="00856A28" w:rsidRDefault="003F1192" w:rsidP="00500C20">
      <w:pPr>
        <w:pStyle w:val="TextoPrincipal"/>
        <w:spacing w:line="360" w:lineRule="auto"/>
        <w:ind w:firstLine="567"/>
      </w:pPr>
      <w:r w:rsidRPr="00856A28">
        <w:t>En todo estudio de factibilidad de un proyecto de inversión es necesario considerar los métodos de evaluación, los cuales se calculan en la etapa última de los proyectos y permiten evaluar los cambios del valor de la inversión en el tiempo y saber si un proyecto generará rentabilidad. Los índices más utilizados son el Valor Presente Neto (VPN) y la Tasa Interna de Rendimiento (TIR). Adicionalmente, es importante tomar en cuenta el periodo de recuperación, cálculo cuya finalidad se indica en su nombre. Se describen a continuación:</w:t>
      </w:r>
    </w:p>
    <w:p w14:paraId="496D3D4F" w14:textId="7DA507DC" w:rsidR="003F1192" w:rsidRPr="00856A28" w:rsidRDefault="003F1192">
      <w:pPr>
        <w:pStyle w:val="TextoPrincipal"/>
        <w:numPr>
          <w:ilvl w:val="0"/>
          <w:numId w:val="33"/>
        </w:numPr>
        <w:spacing w:line="360" w:lineRule="auto"/>
        <w:ind w:left="0" w:firstLine="1134"/>
      </w:pPr>
      <w:r w:rsidRPr="00856A28">
        <w:t xml:space="preserve">Valor </w:t>
      </w:r>
      <w:r w:rsidR="003A7E66">
        <w:t>p</w:t>
      </w:r>
      <w:r w:rsidRPr="00856A28">
        <w:t xml:space="preserve">resente </w:t>
      </w:r>
      <w:r w:rsidR="003A7E66">
        <w:t>n</w:t>
      </w:r>
      <w:r w:rsidRPr="00856A28">
        <w:t>eto:</w:t>
      </w:r>
    </w:p>
    <w:p w14:paraId="7ED5CD3F" w14:textId="2AE2C1AC" w:rsidR="003F1192" w:rsidRPr="00856A28" w:rsidRDefault="003F1192" w:rsidP="00500C20">
      <w:pPr>
        <w:pStyle w:val="TextoPrincipal"/>
        <w:spacing w:line="360" w:lineRule="auto"/>
        <w:ind w:firstLine="567"/>
      </w:pPr>
      <w:r w:rsidRPr="00856A28">
        <w:t>El Valor Presente Neto (VPN) también conocido como Valor Actual Neto (VAN) es utilizado para el cálculo de los flujos de caja a un periodo futuro, mismos que provienen de la inversión inicial de un proyecto (Ruíz, 2017). Este índice permite conocer y determinar la rentabilidad en la evaluación de un proyecto. En el entendido</w:t>
      </w:r>
      <w:r w:rsidR="00657630">
        <w:t xml:space="preserve"> de que </w:t>
      </w:r>
      <w:r w:rsidRPr="00856A28">
        <w:t>el cálculo del VPN consiste en encontrar flujos a futuro y que las ganancias de las inversiones también se obtengan en períodos de tiempo largos, es importante tener en cuenta el valor del dinero en el tiempo, ya que este tendrá un valor menor a futuro, considerando el efecto de la inflación en los precios (Baca Urbina, 2013).</w:t>
      </w:r>
    </w:p>
    <w:p w14:paraId="6B2FEA03" w14:textId="48AF753E" w:rsidR="003F1192" w:rsidRPr="00856A28" w:rsidRDefault="003F1192">
      <w:pPr>
        <w:pStyle w:val="TextoPrincipal"/>
        <w:numPr>
          <w:ilvl w:val="0"/>
          <w:numId w:val="33"/>
        </w:numPr>
        <w:spacing w:line="360" w:lineRule="auto"/>
        <w:ind w:left="0" w:firstLine="1134"/>
      </w:pPr>
      <w:r w:rsidRPr="00856A28">
        <w:t xml:space="preserve">Tasa </w:t>
      </w:r>
      <w:r w:rsidR="004E6F08">
        <w:t>i</w:t>
      </w:r>
      <w:r w:rsidRPr="00856A28">
        <w:t xml:space="preserve">nterna de </w:t>
      </w:r>
      <w:r w:rsidR="004E6F08">
        <w:t>r</w:t>
      </w:r>
      <w:r w:rsidRPr="00856A28">
        <w:t>endimiento</w:t>
      </w:r>
    </w:p>
    <w:p w14:paraId="2831664F" w14:textId="6AFA26F5" w:rsidR="003F1192" w:rsidRPr="00856A28" w:rsidRDefault="003F1192" w:rsidP="00500C20">
      <w:pPr>
        <w:pStyle w:val="TextoPrincipal"/>
        <w:spacing w:line="360" w:lineRule="auto"/>
        <w:ind w:firstLine="567"/>
      </w:pPr>
      <w:r w:rsidRPr="00856A28">
        <w:t>El nombre de este índice se atribuye a que su función consiste en igualar el VPN a cero, ya que iguala la suma total de los flujos futuros traídos a valor presente, con la inversión inicial del proyecto. Esta tasa, considerada como tasa de descuento, supone que todas las ganancias en una empresa se reinvierten cada año y se entiende que esta se genera al interior de la empresa, su resultado indica el porcentaje de ganancias obtenido por el monto invertido (Baca Urbina, 2013).</w:t>
      </w:r>
    </w:p>
    <w:p w14:paraId="0A2EA9DD" w14:textId="0E31AD03" w:rsidR="003F1192" w:rsidRPr="00856A28" w:rsidRDefault="003F1192">
      <w:pPr>
        <w:pStyle w:val="TextoPrincipal"/>
        <w:numPr>
          <w:ilvl w:val="0"/>
          <w:numId w:val="33"/>
        </w:numPr>
        <w:spacing w:line="360" w:lineRule="auto"/>
        <w:ind w:left="0" w:firstLine="1134"/>
      </w:pPr>
      <w:r w:rsidRPr="00856A28">
        <w:t xml:space="preserve">Periodo de </w:t>
      </w:r>
      <w:r w:rsidR="00F6037E">
        <w:t>r</w:t>
      </w:r>
      <w:r w:rsidRPr="00856A28">
        <w:t xml:space="preserve">ecuperación </w:t>
      </w:r>
    </w:p>
    <w:p w14:paraId="3B372980" w14:textId="0E6328BD" w:rsidR="003F1192" w:rsidRPr="00856A28" w:rsidRDefault="003F1192" w:rsidP="00500C20">
      <w:pPr>
        <w:pStyle w:val="TextoPrincipal"/>
        <w:spacing w:line="360" w:lineRule="auto"/>
        <w:ind w:firstLine="567"/>
      </w:pPr>
      <w:r w:rsidRPr="00856A28">
        <w:t xml:space="preserve">El cálculo del periodo de recuperación es un método utilizado para poder determinar en cuánto tiempo se va a recuperar la inversión de un proyecto, el mismo permite conocer los periodos, años, meses y días estimados para la recuperación de dicha inversión y para su cálculo </w:t>
      </w:r>
      <w:r w:rsidRPr="00856A28">
        <w:lastRenderedPageBreak/>
        <w:t>se toman en cuenta los flujos proyectados que el negocio generará a futuro. Es importante mencionar que, si bien es un método muy utilizado, el mismo cuenta con algunas debilidades como no considerar el valor del dinero en el tiempo, o ignorar el valor recaudado en los años posteriores a los evaluados (Baca Urbina, 2013).</w:t>
      </w:r>
    </w:p>
    <w:p w14:paraId="4E3FDF67" w14:textId="22C6FC45" w:rsidR="003F1192" w:rsidRPr="00856A28" w:rsidRDefault="003F1192">
      <w:pPr>
        <w:pStyle w:val="TextoPrincipal"/>
        <w:numPr>
          <w:ilvl w:val="0"/>
          <w:numId w:val="35"/>
        </w:numPr>
        <w:spacing w:line="360" w:lineRule="auto"/>
        <w:ind w:left="0" w:firstLine="1134"/>
      </w:pPr>
      <w:r w:rsidRPr="00856A28">
        <w:t xml:space="preserve">Análisis de </w:t>
      </w:r>
      <w:r w:rsidR="00472CEB">
        <w:t>s</w:t>
      </w:r>
      <w:r w:rsidRPr="00856A28">
        <w:t>ensibilidad</w:t>
      </w:r>
    </w:p>
    <w:p w14:paraId="036A4C56" w14:textId="763468CD" w:rsidR="003F1192" w:rsidRPr="00856A28" w:rsidRDefault="003F1192" w:rsidP="00500C20">
      <w:pPr>
        <w:pStyle w:val="TextoPrincipal"/>
        <w:spacing w:line="360" w:lineRule="auto"/>
        <w:ind w:firstLine="567"/>
        <w:rPr>
          <w:lang w:val="es-MX"/>
        </w:rPr>
      </w:pPr>
      <w:r w:rsidRPr="00856A28">
        <w:rPr>
          <w:lang w:val="es-MX"/>
        </w:rPr>
        <w:t xml:space="preserve">Desde la perspectiva de </w:t>
      </w:r>
      <w:r w:rsidRPr="00856A28">
        <w:t>Baca Urbina (2013)</w:t>
      </w:r>
      <w:r w:rsidR="00472CEB">
        <w:t>,</w:t>
      </w:r>
      <w:r w:rsidRPr="00856A28">
        <w:t xml:space="preserve"> </w:t>
      </w:r>
      <w:r w:rsidRPr="00856A28">
        <w:rPr>
          <w:lang w:val="es-MX"/>
        </w:rPr>
        <w:t>lo define como “procedimiento por medio del cual se puede determinar cuánto se afecta (cuán sensible es) la TIR ante cambios en determinadas variables del proyecto”.</w:t>
      </w:r>
    </w:p>
    <w:p w14:paraId="1FFF3185" w14:textId="46C8B50A" w:rsidR="003F1192" w:rsidRPr="00856A28" w:rsidRDefault="003F1192">
      <w:pPr>
        <w:pStyle w:val="TextoPrincipal"/>
        <w:numPr>
          <w:ilvl w:val="0"/>
          <w:numId w:val="35"/>
        </w:numPr>
        <w:spacing w:line="360" w:lineRule="auto"/>
        <w:ind w:left="0" w:firstLine="1134"/>
      </w:pPr>
      <w:r w:rsidRPr="00856A28">
        <w:t xml:space="preserve">Razones </w:t>
      </w:r>
      <w:r w:rsidR="00472CEB">
        <w:t>f</w:t>
      </w:r>
      <w:r w:rsidRPr="00856A28">
        <w:t>inancieras</w:t>
      </w:r>
    </w:p>
    <w:p w14:paraId="1C1B9096" w14:textId="0265B5CE" w:rsidR="003F1192" w:rsidRPr="00856A28" w:rsidRDefault="003F1192" w:rsidP="00500C20">
      <w:pPr>
        <w:pStyle w:val="TextoPrincipal"/>
        <w:spacing w:line="360" w:lineRule="auto"/>
        <w:ind w:firstLine="567"/>
        <w:rPr>
          <w:lang w:val="es-MX"/>
        </w:rPr>
      </w:pPr>
      <w:r w:rsidRPr="00856A28">
        <w:rPr>
          <w:lang w:val="es-MX"/>
        </w:rPr>
        <w:t xml:space="preserve">También conocidas como análisis de tasas, es un procedimiento que no considera el valor del dinero en el tiempo, ya que considera valores de los estados financieros en un periodo determinado o bien, estados financieros proyectados los cuales no consideran dicho factor </w:t>
      </w:r>
      <w:r w:rsidRPr="00856A28">
        <w:t>(Baca Urbina, 2013).</w:t>
      </w:r>
    </w:p>
    <w:p w14:paraId="68869917" w14:textId="1CD60F89" w:rsidR="003F1192" w:rsidRPr="00856A28" w:rsidRDefault="003F1192">
      <w:pPr>
        <w:pStyle w:val="TextoPrincipal"/>
        <w:numPr>
          <w:ilvl w:val="0"/>
          <w:numId w:val="35"/>
        </w:numPr>
        <w:spacing w:line="360" w:lineRule="auto"/>
        <w:ind w:left="0" w:firstLine="1134"/>
      </w:pPr>
      <w:r w:rsidRPr="00856A28">
        <w:t xml:space="preserve">Razones de </w:t>
      </w:r>
      <w:r w:rsidR="00472CEB">
        <w:t>l</w:t>
      </w:r>
      <w:r w:rsidRPr="00856A28">
        <w:t>iquidez</w:t>
      </w:r>
    </w:p>
    <w:p w14:paraId="0EABF5F4" w14:textId="7C029940" w:rsidR="003F1192" w:rsidRPr="00856A28" w:rsidRDefault="00C1160D" w:rsidP="00500C20">
      <w:pPr>
        <w:pStyle w:val="TextoPrincipal"/>
        <w:spacing w:line="360" w:lineRule="auto"/>
        <w:ind w:firstLine="567"/>
      </w:pPr>
      <w:r w:rsidRPr="00856A28">
        <w:rPr>
          <w:lang w:val="es-MX"/>
        </w:rPr>
        <w:t xml:space="preserve">La razón de liquidez mide la capacidad para garantizar la liquidez de la cooperativa para responder oportunamente al retiro de los depósitos captados en moneda nacional y moneda extranjera de los afiliados. Este indicador establece que se debe mantener un fondo de cobertura de obligaciones depositarias que permita a la cooperativa atender sus transacciones cotidianas. Cualquier cambio a este indicador </w:t>
      </w:r>
      <w:r w:rsidR="00513F15" w:rsidRPr="00856A28">
        <w:rPr>
          <w:lang w:val="es-MX"/>
        </w:rPr>
        <w:t>será</w:t>
      </w:r>
      <w:r w:rsidRPr="00856A28">
        <w:rPr>
          <w:lang w:val="es-MX"/>
        </w:rPr>
        <w:t xml:space="preserve"> notificado por el ente regulador CONSUCOOP.</w:t>
      </w:r>
    </w:p>
    <w:p w14:paraId="76074902" w14:textId="5B1EB882" w:rsidR="003F1192" w:rsidRPr="00856A28" w:rsidRDefault="003F1192">
      <w:pPr>
        <w:pStyle w:val="TextoPrincipal"/>
        <w:numPr>
          <w:ilvl w:val="0"/>
          <w:numId w:val="35"/>
        </w:numPr>
        <w:spacing w:line="360" w:lineRule="auto"/>
        <w:ind w:left="0" w:firstLine="1134"/>
      </w:pPr>
      <w:r w:rsidRPr="00856A28">
        <w:t xml:space="preserve">Razones de </w:t>
      </w:r>
      <w:r w:rsidR="00E95825">
        <w:t>r</w:t>
      </w:r>
      <w:r w:rsidRPr="00856A28">
        <w:t>entabilidad</w:t>
      </w:r>
    </w:p>
    <w:p w14:paraId="1088DAD9" w14:textId="09B41549" w:rsidR="003F1192" w:rsidRPr="00856A28" w:rsidRDefault="00E87A84" w:rsidP="00500C20">
      <w:pPr>
        <w:pStyle w:val="TextoPrincipal"/>
        <w:spacing w:line="360" w:lineRule="auto"/>
        <w:ind w:firstLine="567"/>
        <w:rPr>
          <w:lang w:val="es-MX"/>
        </w:rPr>
      </w:pPr>
      <w:r w:rsidRPr="00856A28">
        <w:t xml:space="preserve">El manual de Indicadores Financieros, </w:t>
      </w:r>
      <w:r w:rsidR="00B94869" w:rsidRPr="00856A28">
        <w:t>indica el retorno que generan los activos como una medida de eficiencia en el marco de los recursos de la cooperativa. Este indicador determina si las inversiones en los activos están produciendo los rendimientos esperados</w:t>
      </w:r>
      <w:r w:rsidR="00B94869" w:rsidRPr="00856A28">
        <w:rPr>
          <w:lang w:val="es-MX"/>
        </w:rPr>
        <w:t xml:space="preserve">. </w:t>
      </w:r>
    </w:p>
    <w:p w14:paraId="6D4079E4" w14:textId="473F8A5C" w:rsidR="003F1192" w:rsidRPr="00856A28" w:rsidRDefault="0064566F">
      <w:pPr>
        <w:pStyle w:val="TextoPrincipal"/>
        <w:numPr>
          <w:ilvl w:val="0"/>
          <w:numId w:val="35"/>
        </w:numPr>
        <w:spacing w:line="360" w:lineRule="auto"/>
        <w:ind w:left="0" w:firstLine="1134"/>
      </w:pPr>
      <w:r w:rsidRPr="00856A28">
        <w:t xml:space="preserve">Indicador de </w:t>
      </w:r>
      <w:r w:rsidR="009A57E7">
        <w:t>a</w:t>
      </w:r>
      <w:r w:rsidRPr="00856A28">
        <w:t xml:space="preserve">utosuficiencia </w:t>
      </w:r>
      <w:r w:rsidR="009A57E7">
        <w:t>o</w:t>
      </w:r>
      <w:r w:rsidRPr="00856A28">
        <w:t>perativa</w:t>
      </w:r>
      <w:r w:rsidR="00851144" w:rsidRPr="00856A28">
        <w:t>:</w:t>
      </w:r>
    </w:p>
    <w:p w14:paraId="22FE8792" w14:textId="6D455782" w:rsidR="00DB76B6" w:rsidRPr="00856A28" w:rsidRDefault="0064566F" w:rsidP="00500C20">
      <w:pPr>
        <w:pStyle w:val="TextoPrincipal"/>
        <w:spacing w:line="360" w:lineRule="auto"/>
        <w:ind w:firstLine="567"/>
        <w:rPr>
          <w:noProof/>
        </w:rPr>
      </w:pPr>
      <w:r w:rsidRPr="00856A28">
        <w:rPr>
          <w:lang w:val="es-MX"/>
        </w:rPr>
        <w:t xml:space="preserve">Este indicador </w:t>
      </w:r>
      <w:r w:rsidR="008576A5" w:rsidRPr="00856A28">
        <w:rPr>
          <w:lang w:val="es-MX"/>
        </w:rPr>
        <w:t xml:space="preserve">mide </w:t>
      </w:r>
      <w:r w:rsidR="00927FC4">
        <w:rPr>
          <w:lang w:val="es-MX"/>
        </w:rPr>
        <w:t xml:space="preserve">si </w:t>
      </w:r>
      <w:r w:rsidR="008576A5" w:rsidRPr="00856A28">
        <w:rPr>
          <w:lang w:val="es-MX"/>
        </w:rPr>
        <w:t>los ingresos de las operaciones son suficientes para cubrir fondos los gastos financieros y operativos</w:t>
      </w:r>
      <w:r w:rsidR="00927FC4">
        <w:rPr>
          <w:lang w:val="es-MX"/>
        </w:rPr>
        <w:t>; y</w:t>
      </w:r>
      <w:r w:rsidR="00DB76B6" w:rsidRPr="00856A28">
        <w:rPr>
          <w:noProof/>
        </w:rPr>
        <w:t xml:space="preserve"> </w:t>
      </w:r>
      <w:r w:rsidR="00927FC4">
        <w:rPr>
          <w:noProof/>
        </w:rPr>
        <w:t>d</w:t>
      </w:r>
      <w:r w:rsidR="0049231E" w:rsidRPr="00856A28">
        <w:rPr>
          <w:noProof/>
        </w:rPr>
        <w:t>etermina la capacidad que tiene la cooperativa para generar un margen financiero positivo de sus ingresos, despues de cubrir sus gastos fiancieros y operativos.</w:t>
      </w:r>
    </w:p>
    <w:p w14:paraId="3ADBD688" w14:textId="77777777" w:rsidR="00905D52" w:rsidRPr="00856A28" w:rsidRDefault="00905D52">
      <w:pPr>
        <w:pStyle w:val="Prrafodelista"/>
        <w:numPr>
          <w:ilvl w:val="1"/>
          <w:numId w:val="2"/>
        </w:numPr>
        <w:spacing w:after="120" w:line="360" w:lineRule="auto"/>
        <w:outlineLvl w:val="1"/>
        <w:rPr>
          <w:rFonts w:ascii="Times New Roman" w:eastAsia="Times New Roman" w:hAnsi="Times New Roman" w:cs="Times New Roman"/>
          <w:vanish/>
          <w:sz w:val="24"/>
          <w:szCs w:val="32"/>
        </w:rPr>
      </w:pPr>
      <w:bookmarkStart w:id="730" w:name="_Toc152918590"/>
      <w:bookmarkStart w:id="731" w:name="_Toc152918815"/>
      <w:bookmarkStart w:id="732" w:name="_Toc153410962"/>
      <w:bookmarkStart w:id="733" w:name="_Toc153411108"/>
      <w:bookmarkStart w:id="734" w:name="_Toc153588979"/>
      <w:bookmarkStart w:id="735" w:name="_Toc153594506"/>
      <w:bookmarkStart w:id="736" w:name="_Toc153595068"/>
      <w:bookmarkStart w:id="737" w:name="_Toc158833698"/>
      <w:bookmarkStart w:id="738" w:name="_Toc158840717"/>
      <w:bookmarkStart w:id="739" w:name="_Toc158841111"/>
      <w:bookmarkStart w:id="740" w:name="_Toc158841269"/>
      <w:bookmarkStart w:id="741" w:name="_Toc158841677"/>
      <w:bookmarkStart w:id="742" w:name="_Toc158841852"/>
      <w:bookmarkStart w:id="743" w:name="_Toc158842015"/>
      <w:bookmarkStart w:id="744" w:name="_Toc158842178"/>
      <w:bookmarkStart w:id="745" w:name="_Toc159604280"/>
      <w:bookmarkEnd w:id="721"/>
      <w:bookmarkEnd w:id="722"/>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p>
    <w:p w14:paraId="10BD8BFF" w14:textId="77777777" w:rsidR="00905D52" w:rsidRPr="00856A28" w:rsidRDefault="00905D52">
      <w:pPr>
        <w:pStyle w:val="Prrafodelista"/>
        <w:numPr>
          <w:ilvl w:val="1"/>
          <w:numId w:val="2"/>
        </w:numPr>
        <w:spacing w:after="120" w:line="360" w:lineRule="auto"/>
        <w:outlineLvl w:val="1"/>
        <w:rPr>
          <w:rFonts w:ascii="Times New Roman" w:eastAsia="Times New Roman" w:hAnsi="Times New Roman" w:cs="Times New Roman"/>
          <w:vanish/>
          <w:sz w:val="24"/>
          <w:szCs w:val="32"/>
        </w:rPr>
      </w:pPr>
      <w:bookmarkStart w:id="746" w:name="_Toc152918591"/>
      <w:bookmarkStart w:id="747" w:name="_Toc152918816"/>
      <w:bookmarkStart w:id="748" w:name="_Toc153410963"/>
      <w:bookmarkStart w:id="749" w:name="_Toc153411109"/>
      <w:bookmarkStart w:id="750" w:name="_Toc153588980"/>
      <w:bookmarkStart w:id="751" w:name="_Toc153594507"/>
      <w:bookmarkStart w:id="752" w:name="_Toc153595069"/>
      <w:bookmarkStart w:id="753" w:name="_Toc158833699"/>
      <w:bookmarkStart w:id="754" w:name="_Toc158840718"/>
      <w:bookmarkStart w:id="755" w:name="_Toc158841112"/>
      <w:bookmarkStart w:id="756" w:name="_Toc158841270"/>
      <w:bookmarkStart w:id="757" w:name="_Toc158841678"/>
      <w:bookmarkStart w:id="758" w:name="_Toc158841853"/>
      <w:bookmarkStart w:id="759" w:name="_Toc158842016"/>
      <w:bookmarkStart w:id="760" w:name="_Toc158842179"/>
      <w:bookmarkStart w:id="761" w:name="_Toc159604281"/>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p>
    <w:p w14:paraId="6F848CAA" w14:textId="77777777" w:rsidR="001252DD" w:rsidRPr="00856A28" w:rsidRDefault="001252DD">
      <w:pPr>
        <w:pStyle w:val="Prrafodelista"/>
        <w:numPr>
          <w:ilvl w:val="0"/>
          <w:numId w:val="11"/>
        </w:numPr>
        <w:spacing w:after="120" w:line="360" w:lineRule="auto"/>
        <w:outlineLvl w:val="3"/>
        <w:rPr>
          <w:rFonts w:ascii="Times New Roman" w:eastAsia="Times New Roman" w:hAnsi="Times New Roman" w:cs="Times New Roman"/>
          <w:vanish/>
          <w:sz w:val="24"/>
          <w:szCs w:val="24"/>
        </w:rPr>
      </w:pPr>
      <w:bookmarkStart w:id="762" w:name="_Toc152918592"/>
      <w:bookmarkEnd w:id="762"/>
    </w:p>
    <w:p w14:paraId="0D250964" w14:textId="77777777" w:rsidR="001252DD" w:rsidRPr="00856A28" w:rsidRDefault="001252DD">
      <w:pPr>
        <w:pStyle w:val="Prrafodelista"/>
        <w:numPr>
          <w:ilvl w:val="0"/>
          <w:numId w:val="11"/>
        </w:numPr>
        <w:spacing w:after="120" w:line="360" w:lineRule="auto"/>
        <w:outlineLvl w:val="3"/>
        <w:rPr>
          <w:rFonts w:ascii="Times New Roman" w:eastAsia="Times New Roman" w:hAnsi="Times New Roman" w:cs="Times New Roman"/>
          <w:vanish/>
          <w:sz w:val="24"/>
          <w:szCs w:val="24"/>
        </w:rPr>
      </w:pPr>
      <w:bookmarkStart w:id="763" w:name="_Toc152918593"/>
      <w:bookmarkEnd w:id="763"/>
    </w:p>
    <w:p w14:paraId="7448CDD6" w14:textId="77777777" w:rsidR="001252DD" w:rsidRPr="00856A28" w:rsidRDefault="001252DD">
      <w:pPr>
        <w:pStyle w:val="Prrafodelista"/>
        <w:numPr>
          <w:ilvl w:val="1"/>
          <w:numId w:val="11"/>
        </w:numPr>
        <w:spacing w:after="120" w:line="360" w:lineRule="auto"/>
        <w:outlineLvl w:val="3"/>
        <w:rPr>
          <w:rFonts w:ascii="Times New Roman" w:eastAsia="Times New Roman" w:hAnsi="Times New Roman" w:cs="Times New Roman"/>
          <w:vanish/>
          <w:sz w:val="24"/>
          <w:szCs w:val="24"/>
        </w:rPr>
      </w:pPr>
      <w:bookmarkStart w:id="764" w:name="_Toc152918594"/>
      <w:bookmarkEnd w:id="764"/>
    </w:p>
    <w:p w14:paraId="29D7A041" w14:textId="77777777" w:rsidR="001252DD" w:rsidRPr="00856A28" w:rsidRDefault="001252DD">
      <w:pPr>
        <w:pStyle w:val="Prrafodelista"/>
        <w:numPr>
          <w:ilvl w:val="1"/>
          <w:numId w:val="11"/>
        </w:numPr>
        <w:spacing w:after="120" w:line="360" w:lineRule="auto"/>
        <w:outlineLvl w:val="3"/>
        <w:rPr>
          <w:rFonts w:ascii="Times New Roman" w:eastAsia="Times New Roman" w:hAnsi="Times New Roman" w:cs="Times New Roman"/>
          <w:vanish/>
          <w:sz w:val="24"/>
          <w:szCs w:val="24"/>
        </w:rPr>
      </w:pPr>
      <w:bookmarkStart w:id="765" w:name="_Toc152918595"/>
      <w:bookmarkEnd w:id="765"/>
    </w:p>
    <w:p w14:paraId="337B04BE" w14:textId="77777777" w:rsidR="001252DD" w:rsidRPr="00856A28" w:rsidRDefault="001252DD">
      <w:pPr>
        <w:pStyle w:val="Prrafodelista"/>
        <w:numPr>
          <w:ilvl w:val="1"/>
          <w:numId w:val="11"/>
        </w:numPr>
        <w:spacing w:after="120" w:line="360" w:lineRule="auto"/>
        <w:outlineLvl w:val="3"/>
        <w:rPr>
          <w:rFonts w:ascii="Times New Roman" w:eastAsia="Times New Roman" w:hAnsi="Times New Roman" w:cs="Times New Roman"/>
          <w:vanish/>
          <w:sz w:val="24"/>
          <w:szCs w:val="24"/>
        </w:rPr>
      </w:pPr>
      <w:bookmarkStart w:id="766" w:name="_Toc152918596"/>
      <w:bookmarkEnd w:id="766"/>
    </w:p>
    <w:p w14:paraId="53A7CC50" w14:textId="77777777" w:rsidR="001252DD" w:rsidRPr="00856A28" w:rsidRDefault="001252DD">
      <w:pPr>
        <w:pStyle w:val="Prrafodelista"/>
        <w:numPr>
          <w:ilvl w:val="2"/>
          <w:numId w:val="11"/>
        </w:numPr>
        <w:spacing w:after="120" w:line="360" w:lineRule="auto"/>
        <w:outlineLvl w:val="3"/>
        <w:rPr>
          <w:rFonts w:ascii="Times New Roman" w:eastAsia="Times New Roman" w:hAnsi="Times New Roman" w:cs="Times New Roman"/>
          <w:vanish/>
          <w:sz w:val="24"/>
          <w:szCs w:val="24"/>
        </w:rPr>
      </w:pPr>
      <w:bookmarkStart w:id="767" w:name="_Toc152918597"/>
      <w:bookmarkEnd w:id="767"/>
    </w:p>
    <w:p w14:paraId="33D31FBC" w14:textId="77777777" w:rsidR="001252DD" w:rsidRPr="00856A28" w:rsidRDefault="001252DD">
      <w:pPr>
        <w:pStyle w:val="Prrafodelista"/>
        <w:numPr>
          <w:ilvl w:val="0"/>
          <w:numId w:val="10"/>
        </w:numPr>
        <w:spacing w:after="120" w:line="360" w:lineRule="auto"/>
        <w:jc w:val="both"/>
        <w:rPr>
          <w:rFonts w:ascii="Times New Roman" w:eastAsia="Times New Roman" w:hAnsi="Times New Roman" w:cs="Times New Roman"/>
          <w:vanish/>
          <w:sz w:val="24"/>
          <w:szCs w:val="24"/>
        </w:rPr>
      </w:pPr>
    </w:p>
    <w:p w14:paraId="3BDA7F8C" w14:textId="77777777" w:rsidR="001252DD" w:rsidRPr="00856A28" w:rsidRDefault="001252DD">
      <w:pPr>
        <w:pStyle w:val="Prrafodelista"/>
        <w:numPr>
          <w:ilvl w:val="0"/>
          <w:numId w:val="10"/>
        </w:numPr>
        <w:spacing w:after="120" w:line="360" w:lineRule="auto"/>
        <w:jc w:val="both"/>
        <w:rPr>
          <w:rFonts w:ascii="Times New Roman" w:eastAsia="Times New Roman" w:hAnsi="Times New Roman" w:cs="Times New Roman"/>
          <w:vanish/>
          <w:sz w:val="24"/>
          <w:szCs w:val="24"/>
        </w:rPr>
      </w:pPr>
    </w:p>
    <w:p w14:paraId="0B45DF2F" w14:textId="77777777" w:rsidR="001252DD" w:rsidRPr="00856A28" w:rsidRDefault="001252DD">
      <w:pPr>
        <w:pStyle w:val="Prrafodelista"/>
        <w:numPr>
          <w:ilvl w:val="1"/>
          <w:numId w:val="10"/>
        </w:numPr>
        <w:spacing w:after="120" w:line="360" w:lineRule="auto"/>
        <w:jc w:val="both"/>
        <w:rPr>
          <w:rFonts w:ascii="Times New Roman" w:eastAsia="Times New Roman" w:hAnsi="Times New Roman" w:cs="Times New Roman"/>
          <w:vanish/>
          <w:sz w:val="24"/>
          <w:szCs w:val="24"/>
        </w:rPr>
      </w:pPr>
    </w:p>
    <w:p w14:paraId="33372AE9" w14:textId="77777777" w:rsidR="001252DD" w:rsidRPr="00856A28" w:rsidRDefault="001252DD">
      <w:pPr>
        <w:pStyle w:val="Prrafodelista"/>
        <w:numPr>
          <w:ilvl w:val="1"/>
          <w:numId w:val="10"/>
        </w:numPr>
        <w:spacing w:after="120" w:line="360" w:lineRule="auto"/>
        <w:jc w:val="both"/>
        <w:rPr>
          <w:rFonts w:ascii="Times New Roman" w:eastAsia="Times New Roman" w:hAnsi="Times New Roman" w:cs="Times New Roman"/>
          <w:vanish/>
          <w:sz w:val="24"/>
          <w:szCs w:val="24"/>
        </w:rPr>
      </w:pPr>
    </w:p>
    <w:p w14:paraId="54AAC558" w14:textId="77777777" w:rsidR="001252DD" w:rsidRPr="00856A28" w:rsidRDefault="001252DD">
      <w:pPr>
        <w:pStyle w:val="Prrafodelista"/>
        <w:numPr>
          <w:ilvl w:val="1"/>
          <w:numId w:val="10"/>
        </w:numPr>
        <w:spacing w:after="120" w:line="360" w:lineRule="auto"/>
        <w:jc w:val="both"/>
        <w:rPr>
          <w:rFonts w:ascii="Times New Roman" w:eastAsia="Times New Roman" w:hAnsi="Times New Roman" w:cs="Times New Roman"/>
          <w:vanish/>
          <w:sz w:val="24"/>
          <w:szCs w:val="24"/>
        </w:rPr>
      </w:pPr>
    </w:p>
    <w:p w14:paraId="5BAA6FC8" w14:textId="77777777" w:rsidR="001252DD" w:rsidRPr="00856A28" w:rsidRDefault="001252DD">
      <w:pPr>
        <w:pStyle w:val="Prrafodelista"/>
        <w:numPr>
          <w:ilvl w:val="2"/>
          <w:numId w:val="10"/>
        </w:numPr>
        <w:spacing w:after="120" w:line="360" w:lineRule="auto"/>
        <w:jc w:val="both"/>
        <w:rPr>
          <w:rFonts w:ascii="Times New Roman" w:eastAsia="Times New Roman" w:hAnsi="Times New Roman" w:cs="Times New Roman"/>
          <w:vanish/>
          <w:sz w:val="24"/>
          <w:szCs w:val="24"/>
        </w:rPr>
      </w:pPr>
    </w:p>
    <w:p w14:paraId="7378C0FA" w14:textId="77777777" w:rsidR="001252DD" w:rsidRPr="00856A28" w:rsidRDefault="001252DD">
      <w:pPr>
        <w:pStyle w:val="Prrafodelista"/>
        <w:numPr>
          <w:ilvl w:val="3"/>
          <w:numId w:val="10"/>
        </w:numPr>
        <w:spacing w:after="120" w:line="360" w:lineRule="auto"/>
        <w:jc w:val="both"/>
        <w:rPr>
          <w:rFonts w:ascii="Times New Roman" w:eastAsia="Times New Roman" w:hAnsi="Times New Roman" w:cs="Times New Roman"/>
          <w:vanish/>
          <w:sz w:val="24"/>
          <w:szCs w:val="24"/>
        </w:rPr>
      </w:pPr>
    </w:p>
    <w:p w14:paraId="0898FE92" w14:textId="77777777" w:rsidR="001252DD" w:rsidRPr="00856A28" w:rsidRDefault="001252DD">
      <w:pPr>
        <w:pStyle w:val="Prrafodelista"/>
        <w:numPr>
          <w:ilvl w:val="3"/>
          <w:numId w:val="10"/>
        </w:numPr>
        <w:spacing w:after="120" w:line="360" w:lineRule="auto"/>
        <w:jc w:val="both"/>
        <w:rPr>
          <w:rFonts w:ascii="Times New Roman" w:eastAsia="Times New Roman" w:hAnsi="Times New Roman" w:cs="Times New Roman"/>
          <w:vanish/>
          <w:sz w:val="24"/>
          <w:szCs w:val="24"/>
        </w:rPr>
      </w:pPr>
    </w:p>
    <w:p w14:paraId="4D62163B" w14:textId="77777777" w:rsidR="001252DD" w:rsidRPr="00856A28" w:rsidRDefault="001252DD">
      <w:pPr>
        <w:pStyle w:val="Prrafodelista"/>
        <w:numPr>
          <w:ilvl w:val="3"/>
          <w:numId w:val="10"/>
        </w:numPr>
        <w:spacing w:after="120" w:line="360" w:lineRule="auto"/>
        <w:jc w:val="both"/>
        <w:rPr>
          <w:rFonts w:ascii="Times New Roman" w:eastAsia="Times New Roman" w:hAnsi="Times New Roman" w:cs="Times New Roman"/>
          <w:vanish/>
          <w:sz w:val="24"/>
          <w:szCs w:val="24"/>
        </w:rPr>
      </w:pPr>
    </w:p>
    <w:p w14:paraId="3F54EF8D" w14:textId="77777777" w:rsidR="001252DD" w:rsidRPr="00856A28" w:rsidRDefault="001252DD">
      <w:pPr>
        <w:pStyle w:val="Prrafodelista"/>
        <w:numPr>
          <w:ilvl w:val="3"/>
          <w:numId w:val="10"/>
        </w:numPr>
        <w:spacing w:after="120" w:line="360" w:lineRule="auto"/>
        <w:jc w:val="both"/>
        <w:rPr>
          <w:rFonts w:ascii="Times New Roman" w:eastAsia="Times New Roman" w:hAnsi="Times New Roman" w:cs="Times New Roman"/>
          <w:vanish/>
          <w:sz w:val="24"/>
          <w:szCs w:val="24"/>
        </w:rPr>
      </w:pPr>
    </w:p>
    <w:p w14:paraId="41B7C2E1" w14:textId="77777777" w:rsidR="001252DD" w:rsidRPr="00856A28" w:rsidRDefault="001252DD">
      <w:pPr>
        <w:pStyle w:val="Prrafodelista"/>
        <w:numPr>
          <w:ilvl w:val="3"/>
          <w:numId w:val="10"/>
        </w:numPr>
        <w:spacing w:after="120" w:line="360" w:lineRule="auto"/>
        <w:jc w:val="both"/>
        <w:rPr>
          <w:rFonts w:ascii="Times New Roman" w:eastAsia="Times New Roman" w:hAnsi="Times New Roman" w:cs="Times New Roman"/>
          <w:vanish/>
          <w:sz w:val="24"/>
          <w:szCs w:val="24"/>
        </w:rPr>
      </w:pPr>
    </w:p>
    <w:p w14:paraId="3B1CE41F" w14:textId="77777777" w:rsidR="001E0251" w:rsidRPr="001E0251" w:rsidRDefault="001E0251">
      <w:pPr>
        <w:pStyle w:val="Prrafodelista"/>
        <w:numPr>
          <w:ilvl w:val="1"/>
          <w:numId w:val="2"/>
        </w:numPr>
        <w:spacing w:after="120" w:line="360" w:lineRule="auto"/>
        <w:jc w:val="both"/>
        <w:outlineLvl w:val="1"/>
        <w:rPr>
          <w:rFonts w:ascii="Times New Roman" w:eastAsia="Times New Roman" w:hAnsi="Times New Roman" w:cs="Times New Roman"/>
          <w:vanish/>
          <w:sz w:val="24"/>
          <w:szCs w:val="24"/>
        </w:rPr>
      </w:pPr>
      <w:bookmarkStart w:id="768" w:name="_Toc152918598"/>
      <w:bookmarkStart w:id="769" w:name="_Toc152918817"/>
      <w:bookmarkStart w:id="770" w:name="_Toc153410964"/>
      <w:bookmarkStart w:id="771" w:name="_Toc153411110"/>
      <w:bookmarkStart w:id="772" w:name="_Toc153588981"/>
      <w:bookmarkStart w:id="773" w:name="_Toc153594508"/>
      <w:bookmarkStart w:id="774" w:name="_Toc153595070"/>
      <w:bookmarkStart w:id="775" w:name="_Toc158833700"/>
      <w:bookmarkStart w:id="776" w:name="_Toc158840719"/>
      <w:bookmarkStart w:id="777" w:name="_Toc158841113"/>
      <w:bookmarkStart w:id="778" w:name="_Toc158841271"/>
      <w:bookmarkStart w:id="779" w:name="_Toc158841679"/>
      <w:bookmarkStart w:id="780" w:name="_Toc158841854"/>
      <w:bookmarkStart w:id="781" w:name="_Toc158842017"/>
      <w:bookmarkStart w:id="782" w:name="_Toc158842180"/>
      <w:bookmarkStart w:id="783" w:name="_Toc159604282"/>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14:paraId="6F477A60" w14:textId="6DAA58C8" w:rsidR="00195E89" w:rsidRPr="00856A28" w:rsidRDefault="00BE6D1A">
      <w:pPr>
        <w:pStyle w:val="Ttulo2"/>
        <w:numPr>
          <w:ilvl w:val="1"/>
          <w:numId w:val="2"/>
        </w:numPr>
        <w:spacing w:line="360" w:lineRule="auto"/>
        <w:ind w:left="567" w:hanging="567"/>
        <w:jc w:val="both"/>
        <w:rPr>
          <w:rFonts w:cs="Times New Roman"/>
          <w:b w:val="0"/>
          <w:bCs w:val="0"/>
          <w:szCs w:val="24"/>
        </w:rPr>
      </w:pPr>
      <w:bookmarkStart w:id="784" w:name="_Toc159604283"/>
      <w:r w:rsidRPr="00856A28">
        <w:rPr>
          <w:rFonts w:cs="Times New Roman"/>
          <w:b w:val="0"/>
          <w:bCs w:val="0"/>
          <w:szCs w:val="24"/>
        </w:rPr>
        <w:t>METODOLOGÍAS DESARROLLADAS</w:t>
      </w:r>
      <w:r w:rsidR="005772CB" w:rsidRPr="00856A28">
        <w:rPr>
          <w:rFonts w:cs="Times New Roman"/>
          <w:b w:val="0"/>
          <w:bCs w:val="0"/>
          <w:szCs w:val="24"/>
        </w:rPr>
        <w:t xml:space="preserve"> POR OTROS INVESTIGADOR</w:t>
      </w:r>
      <w:r w:rsidR="001A51F8" w:rsidRPr="00856A28">
        <w:rPr>
          <w:rFonts w:cs="Times New Roman"/>
          <w:b w:val="0"/>
          <w:bCs w:val="0"/>
          <w:szCs w:val="24"/>
        </w:rPr>
        <w:t xml:space="preserve">ES </w:t>
      </w:r>
      <w:r w:rsidR="005772CB" w:rsidRPr="00856A28">
        <w:rPr>
          <w:rFonts w:cs="Times New Roman"/>
          <w:b w:val="0"/>
          <w:bCs w:val="0"/>
          <w:szCs w:val="24"/>
        </w:rPr>
        <w:t xml:space="preserve">O </w:t>
      </w:r>
      <w:r w:rsidR="005772CB" w:rsidRPr="00856A28">
        <w:rPr>
          <w:rFonts w:cs="Times New Roman"/>
          <w:b w:val="0"/>
          <w:bCs w:val="0"/>
          <w:szCs w:val="24"/>
        </w:rPr>
        <w:lastRenderedPageBreak/>
        <w:t>EXPERTOS.</w:t>
      </w:r>
      <w:bookmarkEnd w:id="784"/>
    </w:p>
    <w:p w14:paraId="589EC998" w14:textId="77777777" w:rsidR="00F83C7B" w:rsidRPr="00F83C7B" w:rsidRDefault="00F83C7B">
      <w:pPr>
        <w:pStyle w:val="Prrafodelista"/>
        <w:numPr>
          <w:ilvl w:val="1"/>
          <w:numId w:val="4"/>
        </w:numPr>
        <w:spacing w:after="120" w:line="360" w:lineRule="auto"/>
        <w:jc w:val="both"/>
        <w:rPr>
          <w:rFonts w:ascii="Times New Roman" w:hAnsi="Times New Roman" w:cs="Times New Roman"/>
          <w:vanish/>
          <w:sz w:val="24"/>
          <w:szCs w:val="24"/>
        </w:rPr>
      </w:pPr>
    </w:p>
    <w:p w14:paraId="128C0496" w14:textId="77777777" w:rsidR="000C6898" w:rsidRPr="000C6898" w:rsidRDefault="000C6898">
      <w:pPr>
        <w:pStyle w:val="Prrafodelista"/>
        <w:numPr>
          <w:ilvl w:val="1"/>
          <w:numId w:val="39"/>
        </w:numPr>
        <w:spacing w:after="120"/>
        <w:outlineLvl w:val="1"/>
        <w:rPr>
          <w:rFonts w:ascii="Times New Roman" w:eastAsia="Times New Roman" w:hAnsi="Times New Roman"/>
          <w:b/>
          <w:bCs/>
          <w:vanish/>
          <w:sz w:val="24"/>
          <w:szCs w:val="32"/>
        </w:rPr>
      </w:pPr>
      <w:bookmarkStart w:id="785" w:name="_Toc158841273"/>
      <w:bookmarkStart w:id="786" w:name="_Toc158841681"/>
      <w:bookmarkStart w:id="787" w:name="_Toc158841856"/>
      <w:bookmarkStart w:id="788" w:name="_Toc158842019"/>
      <w:bookmarkStart w:id="789" w:name="_Toc158842182"/>
      <w:bookmarkStart w:id="790" w:name="_Toc159604284"/>
      <w:bookmarkEnd w:id="785"/>
      <w:bookmarkEnd w:id="786"/>
      <w:bookmarkEnd w:id="787"/>
      <w:bookmarkEnd w:id="788"/>
      <w:bookmarkEnd w:id="789"/>
      <w:bookmarkEnd w:id="790"/>
    </w:p>
    <w:p w14:paraId="1B50CFD8" w14:textId="77777777" w:rsidR="000C6898" w:rsidRPr="000C6898" w:rsidRDefault="000C6898">
      <w:pPr>
        <w:pStyle w:val="Prrafodelista"/>
        <w:numPr>
          <w:ilvl w:val="1"/>
          <w:numId w:val="39"/>
        </w:numPr>
        <w:spacing w:after="120"/>
        <w:outlineLvl w:val="1"/>
        <w:rPr>
          <w:rFonts w:ascii="Times New Roman" w:eastAsia="Times New Roman" w:hAnsi="Times New Roman"/>
          <w:b/>
          <w:bCs/>
          <w:vanish/>
          <w:sz w:val="24"/>
          <w:szCs w:val="32"/>
        </w:rPr>
      </w:pPr>
      <w:bookmarkStart w:id="791" w:name="_Toc158841274"/>
      <w:bookmarkStart w:id="792" w:name="_Toc158841682"/>
      <w:bookmarkStart w:id="793" w:name="_Toc158841857"/>
      <w:bookmarkStart w:id="794" w:name="_Toc158842020"/>
      <w:bookmarkStart w:id="795" w:name="_Toc158842183"/>
      <w:bookmarkStart w:id="796" w:name="_Toc159604285"/>
      <w:bookmarkEnd w:id="791"/>
      <w:bookmarkEnd w:id="792"/>
      <w:bookmarkEnd w:id="793"/>
      <w:bookmarkEnd w:id="794"/>
      <w:bookmarkEnd w:id="795"/>
      <w:bookmarkEnd w:id="796"/>
    </w:p>
    <w:p w14:paraId="3AABC36F" w14:textId="77777777" w:rsidR="000C6898" w:rsidRPr="000C6898" w:rsidRDefault="000C6898">
      <w:pPr>
        <w:pStyle w:val="Prrafodelista"/>
        <w:numPr>
          <w:ilvl w:val="1"/>
          <w:numId w:val="39"/>
        </w:numPr>
        <w:spacing w:after="120"/>
        <w:outlineLvl w:val="1"/>
        <w:rPr>
          <w:rFonts w:ascii="Times New Roman" w:eastAsia="Times New Roman" w:hAnsi="Times New Roman"/>
          <w:b/>
          <w:bCs/>
          <w:vanish/>
          <w:sz w:val="24"/>
          <w:szCs w:val="32"/>
        </w:rPr>
      </w:pPr>
      <w:bookmarkStart w:id="797" w:name="_Toc158841275"/>
      <w:bookmarkStart w:id="798" w:name="_Toc158841683"/>
      <w:bookmarkStart w:id="799" w:name="_Toc158841858"/>
      <w:bookmarkStart w:id="800" w:name="_Toc158842021"/>
      <w:bookmarkStart w:id="801" w:name="_Toc158842184"/>
      <w:bookmarkStart w:id="802" w:name="_Toc159604286"/>
      <w:bookmarkEnd w:id="797"/>
      <w:bookmarkEnd w:id="798"/>
      <w:bookmarkEnd w:id="799"/>
      <w:bookmarkEnd w:id="800"/>
      <w:bookmarkEnd w:id="801"/>
      <w:bookmarkEnd w:id="802"/>
    </w:p>
    <w:p w14:paraId="6CB885F2" w14:textId="06425B0D" w:rsidR="00ED24E2" w:rsidRPr="00856A28" w:rsidRDefault="00ED24E2" w:rsidP="000C6898">
      <w:pPr>
        <w:pStyle w:val="Ttulo3"/>
      </w:pPr>
      <w:bookmarkStart w:id="803" w:name="_Toc159604287"/>
      <w:r w:rsidRPr="00856A28">
        <w:t>PRODUCTOS FINANCIEROS SOLIDARIOS DE CAPTACIONES EN LAS COOPERATIVAS DE AHORRO Y CRÉDITO DEL SEGMENTO 3 DE LA CIUDAD DE LATACUNGA (Benítez, 2018).</w:t>
      </w:r>
      <w:bookmarkEnd w:id="803"/>
    </w:p>
    <w:p w14:paraId="36640799" w14:textId="6D55C843" w:rsidR="002A326F" w:rsidRPr="00856A28" w:rsidRDefault="00ED24E2" w:rsidP="00500C20">
      <w:pPr>
        <w:pStyle w:val="TextoPrincipal"/>
        <w:spacing w:line="360" w:lineRule="auto"/>
        <w:ind w:firstLine="567"/>
      </w:pPr>
      <w:r w:rsidRPr="00856A28">
        <w:t>Las metodologías implementadas en una tesis para la captación de ahorros en la ciudad de Ambato</w:t>
      </w:r>
      <w:r w:rsidR="004E1EE5">
        <w:t>,</w:t>
      </w:r>
      <w:r w:rsidRPr="00856A28">
        <w:t xml:space="preserve"> Ecuador fueron </w:t>
      </w:r>
      <w:r w:rsidR="00FC36C1">
        <w:t>los</w:t>
      </w:r>
      <w:r w:rsidR="00FC36C1" w:rsidRPr="00856A28">
        <w:t xml:space="preserve"> estudios</w:t>
      </w:r>
      <w:r w:rsidRPr="00856A28">
        <w:t xml:space="preserve"> de mercado, técnico y financiero</w:t>
      </w:r>
      <w:r w:rsidR="00893E23">
        <w:t>.</w:t>
      </w:r>
      <w:r w:rsidRPr="00856A28">
        <w:t xml:space="preserve"> La </w:t>
      </w:r>
      <w:r w:rsidR="00893E23">
        <w:t xml:space="preserve">metodología de </w:t>
      </w:r>
      <w:r w:rsidRPr="00856A28">
        <w:t>investigación utilizada fue la descriptiva</w:t>
      </w:r>
      <w:r w:rsidR="00D92922">
        <w:t>,</w:t>
      </w:r>
      <w:r w:rsidRPr="00856A28">
        <w:t xml:space="preserve"> o método descriptivo</w:t>
      </w:r>
      <w:r w:rsidR="00D92922">
        <w:t>,</w:t>
      </w:r>
      <w:r w:rsidRPr="00856A28">
        <w:t xml:space="preserve"> porque es el procedimiento usado para describir las características del fenómeno, sujeto o población a estudiar, </w:t>
      </w:r>
      <w:r w:rsidR="00682A3D">
        <w:t xml:space="preserve">y las </w:t>
      </w:r>
      <w:r w:rsidRPr="00856A28">
        <w:t>posibles causas de un fenómeno.</w:t>
      </w:r>
      <w:r w:rsidR="002A326F" w:rsidRPr="00856A28">
        <w:t xml:space="preserve"> La investigación descriptiva busca determinar el grado de relación existente entre las variables utilizadas en este estudio.</w:t>
      </w:r>
    </w:p>
    <w:p w14:paraId="1A0BB924" w14:textId="61524EAB" w:rsidR="00ED24E2" w:rsidRPr="00856A28" w:rsidRDefault="00ED24E2" w:rsidP="00500C20">
      <w:pPr>
        <w:pStyle w:val="TextoPrincipal"/>
        <w:spacing w:line="360" w:lineRule="auto"/>
        <w:ind w:firstLine="567"/>
      </w:pPr>
      <w:r w:rsidRPr="00856A28">
        <w:t>En el estudio de mercado, el objetivo para esta investigación fue analizar el sector de mercado al que deseaban ingresar, así como la determinación de la demanda de productos</w:t>
      </w:r>
      <w:r w:rsidR="00BE6C51" w:rsidRPr="00856A28">
        <w:t xml:space="preserve"> y servicios</w:t>
      </w:r>
      <w:r w:rsidRPr="00856A28">
        <w:t xml:space="preserve">, las diferentes características, la delimitación de los precios, </w:t>
      </w:r>
      <w:r w:rsidR="00BE6C51" w:rsidRPr="00856A28">
        <w:t>formas de recibir el servicio para captar ahorros</w:t>
      </w:r>
      <w:r w:rsidRPr="00856A28">
        <w:t xml:space="preserve">. Asimismo, el estudio técnico para esta investigación tuvo por objetivo establecer </w:t>
      </w:r>
      <w:r w:rsidR="0053119B" w:rsidRPr="00856A28">
        <w:t xml:space="preserve">la disponibilidad del sistema, capacitación del personal, reglamentación de los productos y la definición de costos financieros, </w:t>
      </w:r>
      <w:r w:rsidRPr="00856A28">
        <w:t xml:space="preserve">las cuales posteriormente se determinaron mediante un estudio financiero en escenarios optimista, pesimista y </w:t>
      </w:r>
      <w:r w:rsidR="001A51F8" w:rsidRPr="00856A28">
        <w:t>normal.</w:t>
      </w:r>
      <w:r w:rsidRPr="00856A28">
        <w:t xml:space="preserve"> (Osorio Echeverri, 2019).</w:t>
      </w:r>
    </w:p>
    <w:p w14:paraId="4ECA5845" w14:textId="2A27E782" w:rsidR="00ED24E2" w:rsidRPr="00856A28" w:rsidRDefault="00ED24E2" w:rsidP="00500C20">
      <w:pPr>
        <w:pStyle w:val="TextoPrincipal"/>
        <w:spacing w:line="360" w:lineRule="auto"/>
        <w:ind w:firstLine="567"/>
      </w:pPr>
      <w:r w:rsidRPr="00856A28">
        <w:t xml:space="preserve">Por otra parte, en el estudio de factibilidad de una </w:t>
      </w:r>
      <w:r w:rsidR="005B51F1" w:rsidRPr="00856A28">
        <w:t xml:space="preserve">cooperativa </w:t>
      </w:r>
      <w:r w:rsidRPr="00856A28">
        <w:t xml:space="preserve">para crear </w:t>
      </w:r>
      <w:r w:rsidR="005B51F1" w:rsidRPr="00856A28">
        <w:t>una cuenta de ahorro en Ecuador</w:t>
      </w:r>
      <w:r w:rsidRPr="00856A28">
        <w:t>, las metodologías utilizadas fueron los estudios de mercado (estratégico), técnico y económico</w:t>
      </w:r>
      <w:r w:rsidR="009D1821">
        <w:t>.</w:t>
      </w:r>
      <w:r w:rsidR="005B51F1" w:rsidRPr="00856A28">
        <w:t xml:space="preserve"> Los administradores de las cooperativas de ahorro y crédito del segmento 3, cantón Latacunga, requieren unir sus esfuerzos y recursos para lograr ventajas competitivas sobre las demás instituciones financieras; logrando disminuir los costos en los diferentes procesos de capacitación, tecnología, etc</w:t>
      </w:r>
      <w:r w:rsidRPr="00856A28">
        <w:t>.</w:t>
      </w:r>
    </w:p>
    <w:p w14:paraId="43A91FC4" w14:textId="26A847C0" w:rsidR="00ED24E2" w:rsidRPr="00856A28" w:rsidRDefault="00ED24E2" w:rsidP="00500C20">
      <w:pPr>
        <w:pStyle w:val="TextoPrincipal"/>
        <w:spacing w:line="360" w:lineRule="auto"/>
        <w:ind w:firstLine="567"/>
      </w:pPr>
      <w:r w:rsidRPr="00856A28">
        <w:t xml:space="preserve">De este modo, dentro del estudio de mercado se definieron las estrategias y propuestas de valor agregado que permitirían el desarrollo e incremento </w:t>
      </w:r>
      <w:r w:rsidR="00AA5B97" w:rsidRPr="00856A28">
        <w:t>de las captaciones</w:t>
      </w:r>
      <w:r w:rsidRPr="00856A28">
        <w:t xml:space="preserve">, alcanzando el objetivo de la investigación. Es importante destacar que, dentro del estudio técnico de esta investigación, esta empresa presentó </w:t>
      </w:r>
      <w:r w:rsidR="00AA5B97" w:rsidRPr="00856A28">
        <w:t>un Plan Operativo</w:t>
      </w:r>
      <w:r w:rsidR="00524974">
        <w:t xml:space="preserve"> </w:t>
      </w:r>
      <w:r w:rsidR="00AA5B97" w:rsidRPr="00856A28">
        <w:t>que les permitió alcanzar los objetivos estratégicos planteados como un valor agregado al estudio realizado con KPIs, para medir el desempeño de los planes</w:t>
      </w:r>
      <w:r w:rsidRPr="00856A28">
        <w:t xml:space="preserve">. </w:t>
      </w:r>
    </w:p>
    <w:p w14:paraId="4A346DBB" w14:textId="0CFB888E" w:rsidR="00ED24E2" w:rsidRPr="00856A28" w:rsidRDefault="00ED24E2" w:rsidP="00500C20">
      <w:pPr>
        <w:pStyle w:val="TextoPrincipal"/>
        <w:spacing w:line="360" w:lineRule="auto"/>
        <w:ind w:firstLine="567"/>
      </w:pPr>
      <w:r w:rsidRPr="00856A28">
        <w:lastRenderedPageBreak/>
        <w:t>Para finalizar, el estudio financiero planteaba realizar un análisis dentro de todos los costos y gastos para la producción, permitiendo la implementación de estrategias para alcanzar el objetivo de la investigación, mediante su reducción y la consideración de la tecnología dentro de estas estrategias</w:t>
      </w:r>
      <w:r w:rsidR="00AA5B97" w:rsidRPr="00856A28">
        <w:t xml:space="preserve"> (Benítez, 2018).</w:t>
      </w:r>
    </w:p>
    <w:p w14:paraId="4D51B11B" w14:textId="29944429" w:rsidR="006B50B8" w:rsidRPr="00856A28" w:rsidRDefault="007C2E30" w:rsidP="000C6898">
      <w:pPr>
        <w:pStyle w:val="Ttulo3"/>
        <w:spacing w:line="360" w:lineRule="auto"/>
      </w:pPr>
      <w:bookmarkStart w:id="804" w:name="_Toc159604288"/>
      <w:r w:rsidRPr="00856A28">
        <w:t>IMPLEMENTACIÓN DE UNA METODOLOGÍA PARA LA CREACIÓN DE UN PRODUCTO AHORRO PROGRAMADO PARA LA COAC TEXTIL 14 DE MARZO</w:t>
      </w:r>
      <w:bookmarkEnd w:id="804"/>
    </w:p>
    <w:p w14:paraId="109A74EF" w14:textId="3536423D" w:rsidR="007C6E41" w:rsidRPr="00856A28" w:rsidRDefault="00B605B9" w:rsidP="00500C20">
      <w:pPr>
        <w:pStyle w:val="TextoPrincipal"/>
        <w:spacing w:line="360" w:lineRule="auto"/>
      </w:pPr>
      <w:r w:rsidRPr="00856A28">
        <w:t>La metodología implementada en una tesis para la creación de un producto</w:t>
      </w:r>
      <w:r w:rsidR="003F477F">
        <w:t xml:space="preserve"> de</w:t>
      </w:r>
      <w:r w:rsidRPr="00856A28">
        <w:t xml:space="preserve"> Ahorro Programado para una Cooperativa de Quito Ecuador fueron un estudio de mercado</w:t>
      </w:r>
      <w:r w:rsidR="007C6E41" w:rsidRPr="00856A28">
        <w:t xml:space="preserve"> y</w:t>
      </w:r>
      <w:r w:rsidRPr="00856A28">
        <w:t xml:space="preserve"> técnico</w:t>
      </w:r>
      <w:r w:rsidR="007C6E41" w:rsidRPr="00856A28">
        <w:t>. Esta investigación consistió en analizar la gestión para la colocación de créditos y su efecto en la rentabilidad de la COAC Textil 14 de Marzo para contribuir con un análisis que englobe la situación actual de la cooperativa</w:t>
      </w:r>
      <w:r w:rsidR="00B40A87">
        <w:t>,</w:t>
      </w:r>
      <w:r w:rsidR="007C6E41" w:rsidRPr="00856A28">
        <w:t xml:space="preserve"> a través de la diversificación del pasivo creando un nuevo producto de ahorro programado para que permita abastecer el recurso de la colocación e incremente la cartera y minimice el riesgo de liquidez con esta nueva alternativa. </w:t>
      </w:r>
    </w:p>
    <w:p w14:paraId="0662989E" w14:textId="288F792F" w:rsidR="006B50B8" w:rsidRPr="00856A28" w:rsidRDefault="007C6E41" w:rsidP="00500C20">
      <w:pPr>
        <w:pStyle w:val="TextoPrincipal"/>
        <w:spacing w:line="360" w:lineRule="auto"/>
      </w:pPr>
      <w:r w:rsidRPr="00856A28">
        <w:t>Para la implementación de una metodología de un nuevo producto del pasivo para la COAC Textil 14 de marzo es importante el aporte de los Departamentos de Captaciones, Financiero, Sistemas, Operaciones, Marketing, Tesorería para lanzar al mercado un producto con características atractivas que satisfaga las necesidades de los clientes y que permita ser una fuente de fondeo para la institución, diversificando el portafolio y principalmente el pasivo.</w:t>
      </w:r>
    </w:p>
    <w:p w14:paraId="1160E132" w14:textId="0A0A1D0C" w:rsidR="007C6E41" w:rsidRPr="00856A28" w:rsidRDefault="007C6E41" w:rsidP="00500C20">
      <w:pPr>
        <w:pStyle w:val="TextoPrincipal"/>
        <w:spacing w:line="360" w:lineRule="auto"/>
      </w:pPr>
      <w:r w:rsidRPr="00856A28">
        <w:t>Adicionalmente, se cuenta con un Core financiero o software principal con el que trabaja la cooperativa, que es adaptable para realizar cualquier parametrización de un nuevo producto en el módulo de captaciones que facilita el procesamiento, control y evaluación del producto, a fin de obtener resultados inmediatos para la toma de decisiones de la alta gerencia.</w:t>
      </w:r>
    </w:p>
    <w:p w14:paraId="0BC80223" w14:textId="77777777" w:rsidR="00F83C7B" w:rsidRPr="00F83C7B" w:rsidRDefault="00F83C7B">
      <w:pPr>
        <w:pStyle w:val="Prrafodelista"/>
        <w:numPr>
          <w:ilvl w:val="2"/>
          <w:numId w:val="2"/>
        </w:numPr>
        <w:spacing w:after="120" w:line="360" w:lineRule="auto"/>
        <w:outlineLvl w:val="1"/>
        <w:rPr>
          <w:rFonts w:ascii="Times New Roman" w:eastAsia="Times New Roman" w:hAnsi="Times New Roman" w:cs="Times New Roman"/>
          <w:vanish/>
          <w:sz w:val="24"/>
          <w:szCs w:val="24"/>
        </w:rPr>
      </w:pPr>
      <w:bookmarkStart w:id="805" w:name="_Toc158841115"/>
      <w:bookmarkStart w:id="806" w:name="_Toc158841278"/>
      <w:bookmarkStart w:id="807" w:name="_Toc158841686"/>
      <w:bookmarkStart w:id="808" w:name="_Toc158841861"/>
      <w:bookmarkStart w:id="809" w:name="_Toc158842024"/>
      <w:bookmarkStart w:id="810" w:name="_Toc158842187"/>
      <w:bookmarkStart w:id="811" w:name="_Toc159604289"/>
      <w:bookmarkEnd w:id="805"/>
      <w:bookmarkEnd w:id="806"/>
      <w:bookmarkEnd w:id="807"/>
      <w:bookmarkEnd w:id="808"/>
      <w:bookmarkEnd w:id="809"/>
      <w:bookmarkEnd w:id="810"/>
      <w:bookmarkEnd w:id="811"/>
    </w:p>
    <w:p w14:paraId="00B294DE" w14:textId="77777777" w:rsidR="00F83C7B" w:rsidRPr="00F83C7B" w:rsidRDefault="00F83C7B">
      <w:pPr>
        <w:pStyle w:val="Prrafodelista"/>
        <w:numPr>
          <w:ilvl w:val="2"/>
          <w:numId w:val="2"/>
        </w:numPr>
        <w:spacing w:after="120" w:line="360" w:lineRule="auto"/>
        <w:outlineLvl w:val="1"/>
        <w:rPr>
          <w:rFonts w:ascii="Times New Roman" w:eastAsia="Times New Roman" w:hAnsi="Times New Roman" w:cs="Times New Roman"/>
          <w:vanish/>
          <w:sz w:val="24"/>
          <w:szCs w:val="24"/>
        </w:rPr>
      </w:pPr>
      <w:bookmarkStart w:id="812" w:name="_Toc158841116"/>
      <w:bookmarkStart w:id="813" w:name="_Toc158841279"/>
      <w:bookmarkStart w:id="814" w:name="_Toc158841687"/>
      <w:bookmarkStart w:id="815" w:name="_Toc158841862"/>
      <w:bookmarkStart w:id="816" w:name="_Toc158842025"/>
      <w:bookmarkStart w:id="817" w:name="_Toc158842188"/>
      <w:bookmarkStart w:id="818" w:name="_Toc159604290"/>
      <w:bookmarkEnd w:id="812"/>
      <w:bookmarkEnd w:id="813"/>
      <w:bookmarkEnd w:id="814"/>
      <w:bookmarkEnd w:id="815"/>
      <w:bookmarkEnd w:id="816"/>
      <w:bookmarkEnd w:id="817"/>
      <w:bookmarkEnd w:id="818"/>
    </w:p>
    <w:p w14:paraId="37153F86" w14:textId="1306A347" w:rsidR="00195E89" w:rsidRPr="00856A28" w:rsidRDefault="00A871DB" w:rsidP="000C6898">
      <w:pPr>
        <w:pStyle w:val="Ttulo3"/>
        <w:spacing w:line="360" w:lineRule="auto"/>
        <w:rPr>
          <w:bCs/>
        </w:rPr>
      </w:pPr>
      <w:bookmarkStart w:id="819" w:name="_Toc159604291"/>
      <w:r w:rsidRPr="00856A28">
        <w:t>INSTRUMENTOS UTILIZADOS</w:t>
      </w:r>
      <w:bookmarkEnd w:id="819"/>
      <w:r w:rsidR="005772CB" w:rsidRPr="00856A28">
        <w:t xml:space="preserve"> </w:t>
      </w:r>
    </w:p>
    <w:p w14:paraId="3AAAA43C" w14:textId="77777777" w:rsidR="00AA5A5C" w:rsidRPr="00856A28" w:rsidRDefault="00831A00" w:rsidP="00500C20">
      <w:pPr>
        <w:pStyle w:val="TextoPrincipal"/>
        <w:spacing w:line="360" w:lineRule="auto"/>
        <w:ind w:firstLine="567"/>
      </w:pPr>
      <w:r w:rsidRPr="00856A28">
        <w:t>Encuesta</w:t>
      </w:r>
    </w:p>
    <w:p w14:paraId="62E75474" w14:textId="065B3158" w:rsidR="00831A00" w:rsidRPr="00856A28" w:rsidRDefault="00831A00" w:rsidP="00500C20">
      <w:pPr>
        <w:pStyle w:val="TextoPrincipal"/>
        <w:spacing w:line="360" w:lineRule="auto"/>
        <w:ind w:firstLine="567"/>
      </w:pPr>
      <w:r w:rsidRPr="00856A28">
        <w:t xml:space="preserve">En la investigación desarrollada en </w:t>
      </w:r>
      <w:r w:rsidR="00AA5A5C" w:rsidRPr="00856A28">
        <w:t>Ambato</w:t>
      </w:r>
      <w:r w:rsidR="00EB16E6">
        <w:t>,</w:t>
      </w:r>
      <w:r w:rsidR="00AA5A5C" w:rsidRPr="00856A28">
        <w:t xml:space="preserve"> Ecuador</w:t>
      </w:r>
      <w:r w:rsidRPr="00856A28">
        <w:t xml:space="preserve">, el instrumento de recolección de datos utilizado fue la encuesta, la cual fue aplicada a </w:t>
      </w:r>
      <w:r w:rsidR="00AA5A5C" w:rsidRPr="00856A28">
        <w:t>383</w:t>
      </w:r>
      <w:r w:rsidRPr="00856A28">
        <w:t xml:space="preserve"> personas a través de la herramienta tecnológica </w:t>
      </w:r>
      <w:r w:rsidRPr="00856A28">
        <w:rPr>
          <w:i/>
          <w:iCs/>
        </w:rPr>
        <w:t>Google Forms®</w:t>
      </w:r>
      <w:r w:rsidRPr="00856A28">
        <w:t>, con la finalidad de identificar las necesidades de los clientes prospectos</w:t>
      </w:r>
      <w:r w:rsidR="00AA5A5C" w:rsidRPr="00856A28">
        <w:t xml:space="preserve">. </w:t>
      </w:r>
    </w:p>
    <w:p w14:paraId="44E8A03A" w14:textId="6BE2C0CF" w:rsidR="00AA5A5C" w:rsidRPr="00856A28" w:rsidRDefault="00831A00" w:rsidP="00500C20">
      <w:pPr>
        <w:pStyle w:val="TextoPrincipal"/>
        <w:spacing w:line="360" w:lineRule="auto"/>
        <w:ind w:firstLine="567"/>
      </w:pPr>
      <w:r w:rsidRPr="00856A28">
        <w:t xml:space="preserve">De igual forma, en la investigación llevada a cabo en la ciudad de </w:t>
      </w:r>
      <w:r w:rsidR="00AA5A5C" w:rsidRPr="00856A28">
        <w:t>Quito</w:t>
      </w:r>
      <w:r w:rsidR="00640D4D">
        <w:t>,</w:t>
      </w:r>
      <w:r w:rsidR="00AA5A5C" w:rsidRPr="00856A28">
        <w:t xml:space="preserve"> Ecuador</w:t>
      </w:r>
      <w:r w:rsidRPr="00856A28">
        <w:t xml:space="preserve">, también </w:t>
      </w:r>
      <w:r w:rsidRPr="00856A28">
        <w:lastRenderedPageBreak/>
        <w:t>se realizó mediante el instrumento de la encuesta, la cual fue aplicada a 3</w:t>
      </w:r>
      <w:r w:rsidR="00AA5A5C" w:rsidRPr="00856A28">
        <w:t>50</w:t>
      </w:r>
      <w:r w:rsidRPr="00856A28">
        <w:t xml:space="preserve"> personas a través de la herramienta tecnológica </w:t>
      </w:r>
      <w:r w:rsidRPr="00856A28">
        <w:rPr>
          <w:i/>
          <w:iCs/>
        </w:rPr>
        <w:t>Google Forms®</w:t>
      </w:r>
      <w:r w:rsidRPr="00856A28">
        <w:t xml:space="preserve">, con la finalidad de identificar </w:t>
      </w:r>
      <w:r w:rsidR="00AA5A5C" w:rsidRPr="00856A28">
        <w:t>los gustos y preferencias para la creación de un producto</w:t>
      </w:r>
      <w:r w:rsidR="00ED1C83">
        <w:t xml:space="preserve"> de</w:t>
      </w:r>
      <w:r w:rsidR="00AA5A5C" w:rsidRPr="00856A28">
        <w:t xml:space="preserve"> ahorro programado.</w:t>
      </w:r>
    </w:p>
    <w:p w14:paraId="100D77EC" w14:textId="7A5EA60D" w:rsidR="00831A00" w:rsidRPr="00856A28" w:rsidRDefault="00831A00" w:rsidP="00500C20">
      <w:pPr>
        <w:pStyle w:val="TextoPrincipal"/>
        <w:spacing w:line="360" w:lineRule="auto"/>
        <w:ind w:firstLine="567"/>
      </w:pPr>
      <w:r w:rsidRPr="00856A28">
        <w:t xml:space="preserve">Entrevista </w:t>
      </w:r>
    </w:p>
    <w:p w14:paraId="6FBE3FEB" w14:textId="11B25711" w:rsidR="00831A00" w:rsidRPr="00856A28" w:rsidRDefault="00557846" w:rsidP="00500C20">
      <w:pPr>
        <w:pStyle w:val="TextoPrincipal"/>
        <w:spacing w:line="360" w:lineRule="auto"/>
        <w:ind w:firstLine="567"/>
      </w:pPr>
      <w:r w:rsidRPr="00856A28">
        <w:t xml:space="preserve">En ambos casos de estudio se aplicó </w:t>
      </w:r>
      <w:r w:rsidR="00831A00" w:rsidRPr="00856A28">
        <w:t xml:space="preserve">entrevista </w:t>
      </w:r>
      <w:r w:rsidRPr="00856A28">
        <w:t>al Gerente General</w:t>
      </w:r>
      <w:r w:rsidR="00ED1C83">
        <w:t>,</w:t>
      </w:r>
      <w:r w:rsidRPr="00856A28">
        <w:t xml:space="preserve"> </w:t>
      </w:r>
      <w:r w:rsidR="00991DCE" w:rsidRPr="00856A28">
        <w:t>Área</w:t>
      </w:r>
      <w:r w:rsidRPr="00856A28">
        <w:t xml:space="preserve"> de Negocios o Comercial y área de Mercadeo, para conocer de</w:t>
      </w:r>
      <w:r w:rsidR="00863CC5" w:rsidRPr="00856A28">
        <w:t xml:space="preserve"> primera fuente el tema de ahorro, y como lo visualizan desde la perspectiva estratégica y operativa para incrementar las captaciones en la cooperativa</w:t>
      </w:r>
      <w:r w:rsidR="00831A00" w:rsidRPr="00856A28">
        <w:t>. El contenido de la entrevista contenía preguntas que abordaban temas como</w:t>
      </w:r>
      <w:r w:rsidR="00991DCE" w:rsidRPr="00856A28">
        <w:t xml:space="preserve"> </w:t>
      </w:r>
      <w:r w:rsidR="00264F2C">
        <w:t xml:space="preserve">la confianza de </w:t>
      </w:r>
      <w:r w:rsidR="00991DCE" w:rsidRPr="00856A28">
        <w:t>los clientes en la cooperativa para tomar una cuenta de ahorro</w:t>
      </w:r>
      <w:r w:rsidR="00D43154">
        <w:t>;</w:t>
      </w:r>
      <w:r w:rsidR="00991DCE" w:rsidRPr="00856A28">
        <w:t xml:space="preserve"> a nivel de sistema</w:t>
      </w:r>
      <w:r w:rsidR="003F5703">
        <w:t>,</w:t>
      </w:r>
      <w:r w:rsidR="00991DCE" w:rsidRPr="00856A28">
        <w:t xml:space="preserve"> la cooperativa est</w:t>
      </w:r>
      <w:r w:rsidR="003F5703">
        <w:t>á</w:t>
      </w:r>
      <w:r w:rsidR="00991DCE" w:rsidRPr="00856A28">
        <w:t xml:space="preserve"> lista</w:t>
      </w:r>
      <w:r w:rsidR="003F5703">
        <w:t>;</w:t>
      </w:r>
      <w:r w:rsidR="00991DCE" w:rsidRPr="00856A28">
        <w:t xml:space="preserve"> en temas financieros</w:t>
      </w:r>
      <w:r w:rsidR="003F5703">
        <w:t>,</w:t>
      </w:r>
      <w:r w:rsidR="00991DCE" w:rsidRPr="00856A28">
        <w:t xml:space="preserve"> c</w:t>
      </w:r>
      <w:r w:rsidR="003F5703">
        <w:t>ó</w:t>
      </w:r>
      <w:r w:rsidR="00991DCE" w:rsidRPr="00856A28">
        <w:t>mo son las tasas, qu</w:t>
      </w:r>
      <w:r w:rsidR="003F5703">
        <w:t>é</w:t>
      </w:r>
      <w:r w:rsidR="00991DCE" w:rsidRPr="00856A28">
        <w:t xml:space="preserve"> esperan los afiliados con cada producto que lanza la cooperativa, qu</w:t>
      </w:r>
      <w:r w:rsidR="00B51C95">
        <w:t>é</w:t>
      </w:r>
      <w:r w:rsidR="00991DCE" w:rsidRPr="00856A28">
        <w:t xml:space="preserve"> valor agregado colocarían al nuevo producto</w:t>
      </w:r>
      <w:r w:rsidR="00831A00" w:rsidRPr="00856A28">
        <w:t xml:space="preserve">, </w:t>
      </w:r>
      <w:r w:rsidR="00B51C95">
        <w:t xml:space="preserve">con </w:t>
      </w:r>
      <w:r w:rsidR="00D84076">
        <w:t>qué facilidad se aplican los</w:t>
      </w:r>
      <w:r w:rsidR="00B51C95" w:rsidRPr="00856A28">
        <w:t xml:space="preserve"> </w:t>
      </w:r>
      <w:r w:rsidR="00831A00" w:rsidRPr="00856A28">
        <w:t xml:space="preserve">procesos </w:t>
      </w:r>
      <w:r w:rsidR="00991DCE" w:rsidRPr="00856A28">
        <w:t>por parte de los colaboradores,</w:t>
      </w:r>
      <w:r w:rsidR="00D84076">
        <w:t xml:space="preserve"> y</w:t>
      </w:r>
      <w:r w:rsidR="00991DCE" w:rsidRPr="00856A28">
        <w:t xml:space="preserve"> c</w:t>
      </w:r>
      <w:r w:rsidR="00D84076">
        <w:t>ó</w:t>
      </w:r>
      <w:r w:rsidR="00991DCE" w:rsidRPr="00856A28">
        <w:t>mo establecen las metas</w:t>
      </w:r>
      <w:r w:rsidR="00D84076">
        <w:t>,</w:t>
      </w:r>
      <w:r w:rsidR="00991DCE" w:rsidRPr="00856A28">
        <w:t xml:space="preserve"> entre otras</w:t>
      </w:r>
      <w:r w:rsidR="00831A00" w:rsidRPr="00856A28">
        <w:t xml:space="preserve">. </w:t>
      </w:r>
    </w:p>
    <w:p w14:paraId="693D5D13" w14:textId="3A543D44" w:rsidR="00195E89" w:rsidRPr="00856A28" w:rsidRDefault="00A871DB">
      <w:pPr>
        <w:pStyle w:val="Ttulo2"/>
        <w:numPr>
          <w:ilvl w:val="1"/>
          <w:numId w:val="2"/>
        </w:numPr>
        <w:spacing w:line="360" w:lineRule="auto"/>
        <w:ind w:left="567" w:hanging="567"/>
        <w:rPr>
          <w:rFonts w:cs="Times New Roman"/>
          <w:szCs w:val="24"/>
        </w:rPr>
      </w:pPr>
      <w:bookmarkStart w:id="820" w:name="_Toc159604292"/>
      <w:r w:rsidRPr="00856A28">
        <w:rPr>
          <w:rFonts w:cs="Times New Roman"/>
          <w:szCs w:val="24"/>
        </w:rPr>
        <w:t>MARCO LEGAL</w:t>
      </w:r>
      <w:bookmarkEnd w:id="820"/>
    </w:p>
    <w:p w14:paraId="609FBF83" w14:textId="497DDD03" w:rsidR="00353485" w:rsidRDefault="00353485" w:rsidP="00353485">
      <w:pPr>
        <w:pStyle w:val="TextoPrincipal"/>
        <w:spacing w:line="360" w:lineRule="auto"/>
        <w:ind w:firstLine="567"/>
      </w:pPr>
      <w:r w:rsidRPr="00353485">
        <w:t>Es importante considerar las disposiciones legales establecidas y los requisitos para la creación de un nuevo producto de ahorro en las cooperativas de ahorro y crédito de Honduras. De acuerdo con la legislación vigente, las cooperativas legalmente constituidas e inscritas en el CONSUCOOP, cuentan con la autorización para la creación de nuevos productos de ahorro en moneda nacional o moneda extranjera; de no contar con la autorización, esta se debe requerir previo a que la cuenta salga a producción para evitar una sanción del ente regulador.</w:t>
      </w:r>
      <w:r w:rsidRPr="00353485">
        <w:cr/>
        <w:t>En la Ley de Cooperativas de Honduras y su Reglamento, en el artículo 119 numerales B, L y M, establece las funciones de la intermediación financiera cooperativa, donde expresa claramente que está permitida la captación de recursos de sus afiliados, con el propósito de colocar estos fondos en préstamos u otro producto bancario que forma parte del activo de la cooperativa o inversiones que se sustenten con la documentación necesaria.</w:t>
      </w:r>
      <w:r>
        <w:br w:type="page"/>
      </w:r>
    </w:p>
    <w:p w14:paraId="685AFD62" w14:textId="77777777" w:rsidR="00C035E1" w:rsidRPr="00856A28" w:rsidRDefault="00C035E1">
      <w:pPr>
        <w:pStyle w:val="Prrafodelista"/>
        <w:numPr>
          <w:ilvl w:val="1"/>
          <w:numId w:val="4"/>
        </w:numPr>
        <w:spacing w:after="120" w:line="360" w:lineRule="auto"/>
        <w:jc w:val="both"/>
        <w:rPr>
          <w:rFonts w:ascii="Times New Roman" w:hAnsi="Times New Roman" w:cs="Times New Roman"/>
          <w:vanish/>
          <w:sz w:val="24"/>
          <w:szCs w:val="24"/>
        </w:rPr>
      </w:pPr>
    </w:p>
    <w:p w14:paraId="1D21D9BF" w14:textId="7FF5C720" w:rsidR="003E7358" w:rsidRPr="00856A28" w:rsidRDefault="00F560FD" w:rsidP="0031585A">
      <w:pPr>
        <w:pStyle w:val="Ttulo1"/>
        <w:numPr>
          <w:ilvl w:val="0"/>
          <w:numId w:val="0"/>
        </w:numPr>
        <w:spacing w:line="360" w:lineRule="auto"/>
        <w:ind w:left="567"/>
      </w:pPr>
      <w:bookmarkStart w:id="821" w:name="_Toc474331191"/>
      <w:bookmarkStart w:id="822" w:name="_Toc474331390"/>
      <w:bookmarkStart w:id="823" w:name="_Toc159604293"/>
      <w:r w:rsidRPr="00856A28">
        <w:t>CAPÍTULO III. METODOLOGÍA</w:t>
      </w:r>
      <w:bookmarkEnd w:id="821"/>
      <w:bookmarkEnd w:id="822"/>
      <w:bookmarkEnd w:id="823"/>
    </w:p>
    <w:p w14:paraId="4ABEAFD7" w14:textId="77777777" w:rsidR="00107429" w:rsidRPr="00856A28" w:rsidRDefault="00107429">
      <w:pPr>
        <w:pStyle w:val="Prrafodelista"/>
        <w:numPr>
          <w:ilvl w:val="0"/>
          <w:numId w:val="2"/>
        </w:numPr>
        <w:spacing w:after="120" w:line="360" w:lineRule="auto"/>
        <w:outlineLvl w:val="1"/>
        <w:rPr>
          <w:rFonts w:ascii="Times New Roman" w:eastAsia="Times New Roman" w:hAnsi="Times New Roman" w:cs="Times New Roman"/>
          <w:b/>
          <w:bCs/>
          <w:vanish/>
          <w:sz w:val="24"/>
          <w:szCs w:val="32"/>
        </w:rPr>
      </w:pPr>
      <w:bookmarkStart w:id="824" w:name="_Toc130288086"/>
      <w:bookmarkStart w:id="825" w:name="_Toc132615452"/>
      <w:bookmarkStart w:id="826" w:name="_Toc148974988"/>
      <w:bookmarkStart w:id="827" w:name="_Toc152918604"/>
      <w:bookmarkStart w:id="828" w:name="_Toc152918823"/>
      <w:bookmarkStart w:id="829" w:name="_Toc153410970"/>
      <w:bookmarkStart w:id="830" w:name="_Toc153411116"/>
      <w:bookmarkStart w:id="831" w:name="_Toc153588987"/>
      <w:bookmarkStart w:id="832" w:name="_Toc153594514"/>
      <w:bookmarkStart w:id="833" w:name="_Toc153595076"/>
      <w:bookmarkStart w:id="834" w:name="_Toc158833706"/>
      <w:bookmarkStart w:id="835" w:name="_Toc158840725"/>
      <w:bookmarkStart w:id="836" w:name="_Toc158841120"/>
      <w:bookmarkStart w:id="837" w:name="_Toc158841283"/>
      <w:bookmarkStart w:id="838" w:name="_Toc158841691"/>
      <w:bookmarkStart w:id="839" w:name="_Toc158841866"/>
      <w:bookmarkStart w:id="840" w:name="_Toc158842029"/>
      <w:bookmarkStart w:id="841" w:name="_Toc158842192"/>
      <w:bookmarkStart w:id="842" w:name="_Toc474331192"/>
      <w:bookmarkStart w:id="843" w:name="_Toc474331391"/>
      <w:bookmarkStart w:id="844" w:name="_Toc159604294"/>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4"/>
    </w:p>
    <w:p w14:paraId="14FB18DE" w14:textId="5B3AEEEC" w:rsidR="00F560FD" w:rsidRPr="00856A28" w:rsidRDefault="00A871DB">
      <w:pPr>
        <w:pStyle w:val="Ttulo2"/>
        <w:numPr>
          <w:ilvl w:val="1"/>
          <w:numId w:val="2"/>
        </w:numPr>
        <w:spacing w:line="360" w:lineRule="auto"/>
        <w:ind w:left="567" w:hanging="567"/>
        <w:rPr>
          <w:rFonts w:cs="Times New Roman"/>
          <w:szCs w:val="24"/>
        </w:rPr>
      </w:pPr>
      <w:bookmarkStart w:id="845" w:name="_Toc159604295"/>
      <w:bookmarkEnd w:id="842"/>
      <w:bookmarkEnd w:id="843"/>
      <w:r w:rsidRPr="00856A28">
        <w:rPr>
          <w:rFonts w:cs="Times New Roman"/>
          <w:szCs w:val="24"/>
        </w:rPr>
        <w:t>CONGRUENCIA METODOLÓGICA</w:t>
      </w:r>
      <w:bookmarkEnd w:id="845"/>
    </w:p>
    <w:p w14:paraId="3C45A5EF" w14:textId="5AC453D1" w:rsidR="00892F70" w:rsidRPr="00856A28" w:rsidRDefault="00892F70" w:rsidP="004B10D7">
      <w:pPr>
        <w:pStyle w:val="TextoPrincipal"/>
        <w:spacing w:line="360" w:lineRule="auto"/>
      </w:pPr>
      <w:r w:rsidRPr="00856A28">
        <w:t>En el presente capítulo se determina la metodología utilizada para desarrollar la investigación, donde se describen los instrumentos y técnicas</w:t>
      </w:r>
      <w:r w:rsidR="000241E2">
        <w:t xml:space="preserve"> utilizados</w:t>
      </w:r>
      <w:r w:rsidRPr="00856A28">
        <w:t xml:space="preserve"> para la recolección de información de las fuentes primarias</w:t>
      </w:r>
      <w:r w:rsidR="001B63B3">
        <w:t>,</w:t>
      </w:r>
      <w:r w:rsidRPr="00856A28">
        <w:t xml:space="preserve"> que son los directivos</w:t>
      </w:r>
      <w:r w:rsidR="001B63B3">
        <w:t xml:space="preserve"> </w:t>
      </w:r>
      <w:r w:rsidRPr="00856A28">
        <w:t xml:space="preserve">y afiliados de </w:t>
      </w:r>
      <w:r w:rsidR="001B63B3">
        <w:t xml:space="preserve">la </w:t>
      </w:r>
      <w:r w:rsidRPr="00856A28">
        <w:t>Cooperativa ELGA</w:t>
      </w:r>
      <w:r w:rsidR="001B63B3">
        <w:t>. A</w:t>
      </w:r>
      <w:r w:rsidRPr="00856A28">
        <w:t>simismo</w:t>
      </w:r>
      <w:r w:rsidR="001B63B3">
        <w:t>,</w:t>
      </w:r>
      <w:r w:rsidRPr="00856A28">
        <w:t xml:space="preserve"> se define el alcance, </w:t>
      </w:r>
      <w:r w:rsidR="001B63B3">
        <w:t xml:space="preserve">el </w:t>
      </w:r>
      <w:r w:rsidRPr="00856A28">
        <w:t xml:space="preserve">tipo de enfoque y </w:t>
      </w:r>
      <w:r w:rsidR="001B63B3">
        <w:t xml:space="preserve">el </w:t>
      </w:r>
      <w:r w:rsidRPr="00856A28">
        <w:t>diseño de investigación utilizado</w:t>
      </w:r>
      <w:r w:rsidR="001B63B3">
        <w:t>. A</w:t>
      </w:r>
      <w:r w:rsidRPr="00856A28">
        <w:t xml:space="preserve"> su vez, se establece la población total comprendida por los ahorrantes activos de Cooperativa ELGA que tiene sus fondos como ahorro retirable.</w:t>
      </w:r>
    </w:p>
    <w:p w14:paraId="05DE2A2F" w14:textId="01B58267" w:rsidR="00F560FD" w:rsidRPr="00856A28" w:rsidRDefault="00A871DB">
      <w:pPr>
        <w:pStyle w:val="Ttulo2"/>
        <w:numPr>
          <w:ilvl w:val="2"/>
          <w:numId w:val="2"/>
        </w:numPr>
        <w:spacing w:line="360" w:lineRule="auto"/>
        <w:ind w:left="567" w:hanging="567"/>
        <w:rPr>
          <w:rFonts w:cs="Times New Roman"/>
          <w:b w:val="0"/>
          <w:bCs w:val="0"/>
        </w:rPr>
      </w:pPr>
      <w:bookmarkStart w:id="846" w:name="_Toc159604296"/>
      <w:r w:rsidRPr="00856A28">
        <w:rPr>
          <w:rFonts w:cs="Times New Roman"/>
          <w:b w:val="0"/>
          <w:bCs w:val="0"/>
        </w:rPr>
        <w:t>MATRIZ METODOLÓGICA</w:t>
      </w:r>
      <w:bookmarkEnd w:id="846"/>
    </w:p>
    <w:p w14:paraId="24836626" w14:textId="77777777" w:rsidR="00985B58" w:rsidRPr="00856A28" w:rsidRDefault="00985B58" w:rsidP="00A94B2A">
      <w:pPr>
        <w:pStyle w:val="TextoPrincipal"/>
        <w:spacing w:line="360" w:lineRule="auto"/>
      </w:pPr>
    </w:p>
    <w:p w14:paraId="2B1A0DDF" w14:textId="77777777" w:rsidR="00985B58" w:rsidRPr="00856A28" w:rsidRDefault="00985B58" w:rsidP="00A94B2A">
      <w:pPr>
        <w:pStyle w:val="TextoPrincipal"/>
        <w:spacing w:line="360" w:lineRule="auto"/>
      </w:pPr>
    </w:p>
    <w:p w14:paraId="1B1F340A" w14:textId="77777777" w:rsidR="00985B58" w:rsidRPr="00856A28" w:rsidRDefault="00985B58" w:rsidP="00A94B2A">
      <w:pPr>
        <w:pStyle w:val="TextoPrincipal"/>
        <w:spacing w:line="360" w:lineRule="auto"/>
      </w:pPr>
    </w:p>
    <w:p w14:paraId="2DA0A879" w14:textId="77777777" w:rsidR="00985B58" w:rsidRPr="00856A28" w:rsidRDefault="00985B58" w:rsidP="00A94B2A">
      <w:pPr>
        <w:pStyle w:val="TextoPrincipal"/>
        <w:spacing w:line="360" w:lineRule="auto"/>
      </w:pPr>
    </w:p>
    <w:p w14:paraId="526DC23A" w14:textId="77777777" w:rsidR="00985B58" w:rsidRPr="00856A28" w:rsidRDefault="00985B58" w:rsidP="00A94B2A">
      <w:pPr>
        <w:pStyle w:val="TextoPrincipal"/>
        <w:spacing w:line="360" w:lineRule="auto"/>
      </w:pPr>
    </w:p>
    <w:p w14:paraId="217920BE" w14:textId="77777777" w:rsidR="00985B58" w:rsidRPr="00856A28" w:rsidRDefault="00985B58" w:rsidP="00A94B2A">
      <w:pPr>
        <w:pStyle w:val="TextoPrincipal"/>
        <w:spacing w:line="360" w:lineRule="auto"/>
      </w:pPr>
    </w:p>
    <w:p w14:paraId="2DF79267" w14:textId="77777777" w:rsidR="00985B58" w:rsidRPr="00856A28" w:rsidRDefault="00985B58" w:rsidP="00A94B2A">
      <w:pPr>
        <w:pStyle w:val="TextoPrincipal"/>
        <w:spacing w:line="360" w:lineRule="auto"/>
      </w:pPr>
    </w:p>
    <w:p w14:paraId="6F4B6B97" w14:textId="77777777" w:rsidR="00985B58" w:rsidRPr="00856A28" w:rsidRDefault="00985B58" w:rsidP="00A94B2A">
      <w:pPr>
        <w:pStyle w:val="TextoPrincipal"/>
        <w:spacing w:line="360" w:lineRule="auto"/>
      </w:pPr>
    </w:p>
    <w:p w14:paraId="2602B270" w14:textId="77777777" w:rsidR="00985B58" w:rsidRPr="00856A28" w:rsidRDefault="00985B58" w:rsidP="00A94B2A">
      <w:pPr>
        <w:pStyle w:val="TextoPrincipal"/>
        <w:spacing w:line="360" w:lineRule="auto"/>
      </w:pPr>
    </w:p>
    <w:p w14:paraId="7A8D75D9" w14:textId="77777777" w:rsidR="00985B58" w:rsidRPr="00856A28" w:rsidRDefault="00985B58" w:rsidP="00A94B2A">
      <w:pPr>
        <w:pStyle w:val="TextoPrincipal"/>
        <w:spacing w:line="360" w:lineRule="auto"/>
      </w:pPr>
    </w:p>
    <w:p w14:paraId="642B6A86" w14:textId="77777777" w:rsidR="00985B58" w:rsidRPr="00856A28" w:rsidRDefault="00985B58" w:rsidP="00A94B2A">
      <w:pPr>
        <w:pStyle w:val="TextoPrincipal"/>
        <w:spacing w:line="360" w:lineRule="auto"/>
        <w:sectPr w:rsidR="00985B58" w:rsidRPr="00856A28" w:rsidSect="0017507A">
          <w:pgSz w:w="12240" w:h="15840" w:code="1"/>
          <w:pgMar w:top="1440" w:right="1440" w:bottom="1440" w:left="1440" w:header="709" w:footer="709" w:gutter="0"/>
          <w:pgNumType w:start="1"/>
          <w:cols w:space="708"/>
          <w:docGrid w:linePitch="360"/>
        </w:sectPr>
      </w:pPr>
    </w:p>
    <w:p w14:paraId="00F281E3" w14:textId="5A33B6FF" w:rsidR="007C4B77" w:rsidRPr="00856A28" w:rsidRDefault="003F3E76" w:rsidP="003F3E76">
      <w:pPr>
        <w:pStyle w:val="Descripcin"/>
        <w:rPr>
          <w:rFonts w:cs="Times New Roman"/>
          <w:szCs w:val="24"/>
          <w:lang w:val="es-HN"/>
        </w:rPr>
      </w:pPr>
      <w:bookmarkStart w:id="847" w:name="_Toc159604173"/>
      <w:r w:rsidRPr="00856A28">
        <w:rPr>
          <w:rFonts w:cs="Times New Roman"/>
          <w:lang w:val="es-HN"/>
        </w:rPr>
        <w:lastRenderedPageBreak/>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4</w:t>
      </w:r>
      <w:r w:rsidRPr="00856A28">
        <w:rPr>
          <w:rFonts w:cs="Times New Roman"/>
        </w:rPr>
        <w:fldChar w:fldCharType="end"/>
      </w:r>
      <w:r w:rsidRPr="00856A28">
        <w:rPr>
          <w:rFonts w:cs="Times New Roman"/>
          <w:lang w:val="es-HN"/>
        </w:rPr>
        <w:t xml:space="preserve"> - </w:t>
      </w:r>
      <w:r w:rsidR="00CD63C0">
        <w:rPr>
          <w:rFonts w:eastAsia="Times New Roman" w:cs="Times New Roman"/>
          <w:color w:val="000000"/>
          <w:szCs w:val="24"/>
          <w:lang w:val="es-HN" w:eastAsia="es-HN"/>
        </w:rPr>
        <w:t>M</w:t>
      </w:r>
      <w:r w:rsidR="00CD63C0" w:rsidRPr="00856A28">
        <w:rPr>
          <w:rFonts w:eastAsia="Times New Roman" w:cs="Times New Roman"/>
          <w:color w:val="000000"/>
          <w:szCs w:val="24"/>
          <w:lang w:val="es-HN" w:eastAsia="es-HN"/>
        </w:rPr>
        <w:t>atriz de congruencia metodológica</w:t>
      </w:r>
      <w:bookmarkEnd w:id="847"/>
    </w:p>
    <w:tbl>
      <w:tblPr>
        <w:tblStyle w:val="Tablaconcuadrcula1clara"/>
        <w:tblW w:w="12751" w:type="dxa"/>
        <w:tblLook w:val="04A0" w:firstRow="1" w:lastRow="0" w:firstColumn="1" w:lastColumn="0" w:noHBand="0" w:noVBand="1"/>
      </w:tblPr>
      <w:tblGrid>
        <w:gridCol w:w="1577"/>
        <w:gridCol w:w="1875"/>
        <w:gridCol w:w="2745"/>
        <w:gridCol w:w="1843"/>
        <w:gridCol w:w="2303"/>
        <w:gridCol w:w="2408"/>
      </w:tblGrid>
      <w:tr w:rsidR="00A81F2D" w:rsidRPr="000728DA" w14:paraId="59D44909" w14:textId="77777777" w:rsidTr="009F0E2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7F7F7F" w:themeFill="text1" w:themeFillTint="80"/>
            <w:vAlign w:val="center"/>
          </w:tcPr>
          <w:p w14:paraId="421D8832" w14:textId="77777777" w:rsidR="00A81F2D" w:rsidRPr="004854E0" w:rsidRDefault="00A81F2D" w:rsidP="00C91BEF">
            <w:pPr>
              <w:jc w:val="center"/>
              <w:rPr>
                <w:rFonts w:ascii="Times New Roman" w:eastAsia="Times New Roman" w:hAnsi="Times New Roman" w:cs="Times New Roman"/>
                <w:color w:val="FFFFFF" w:themeColor="background1"/>
                <w:lang w:eastAsia="es-HN"/>
              </w:rPr>
            </w:pPr>
            <w:r w:rsidRPr="004854E0">
              <w:rPr>
                <w:rFonts w:ascii="Times New Roman" w:eastAsia="Times New Roman" w:hAnsi="Times New Roman" w:cs="Times New Roman"/>
                <w:color w:val="FFFFFF" w:themeColor="background1"/>
                <w:lang w:eastAsia="es-HN"/>
              </w:rPr>
              <w:t>Título de Investigación</w:t>
            </w:r>
          </w:p>
        </w:tc>
        <w:tc>
          <w:tcPr>
            <w:tcW w:w="0" w:type="dxa"/>
            <w:gridSpan w:val="2"/>
            <w:shd w:val="clear" w:color="auto" w:fill="7F7F7F" w:themeFill="text1" w:themeFillTint="80"/>
            <w:vAlign w:val="center"/>
          </w:tcPr>
          <w:p w14:paraId="01FECFE4" w14:textId="77777777" w:rsidR="00A81F2D" w:rsidRPr="000728DA" w:rsidRDefault="00A81F2D" w:rsidP="00C91B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lang w:eastAsia="es-HN"/>
              </w:rPr>
            </w:pPr>
            <w:r w:rsidRPr="000728DA">
              <w:rPr>
                <w:rFonts w:ascii="Times New Roman" w:eastAsia="Times New Roman" w:hAnsi="Times New Roman" w:cs="Times New Roman"/>
                <w:color w:val="FFFFFF" w:themeColor="background1"/>
                <w:lang w:eastAsia="es-HN"/>
              </w:rPr>
              <w:t>Objetivos de Investigación</w:t>
            </w:r>
          </w:p>
        </w:tc>
        <w:tc>
          <w:tcPr>
            <w:tcW w:w="0" w:type="dxa"/>
            <w:vMerge w:val="restart"/>
            <w:shd w:val="clear" w:color="auto" w:fill="7F7F7F" w:themeFill="text1" w:themeFillTint="80"/>
            <w:noWrap/>
            <w:vAlign w:val="center"/>
          </w:tcPr>
          <w:p w14:paraId="277A1C9F" w14:textId="77777777" w:rsidR="00A81F2D" w:rsidRPr="000728DA" w:rsidRDefault="00A81F2D" w:rsidP="00C91B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lang w:eastAsia="es-HN"/>
              </w:rPr>
            </w:pPr>
            <w:r w:rsidRPr="000728DA">
              <w:rPr>
                <w:rFonts w:ascii="Times New Roman" w:eastAsia="Times New Roman" w:hAnsi="Times New Roman" w:cs="Times New Roman"/>
                <w:color w:val="FFFFFF" w:themeColor="background1"/>
                <w:lang w:eastAsia="es-HN"/>
              </w:rPr>
              <w:t>Variables</w:t>
            </w:r>
          </w:p>
        </w:tc>
        <w:tc>
          <w:tcPr>
            <w:tcW w:w="0" w:type="dxa"/>
            <w:vMerge w:val="restart"/>
            <w:shd w:val="clear" w:color="auto" w:fill="7F7F7F" w:themeFill="text1" w:themeFillTint="80"/>
            <w:vAlign w:val="center"/>
          </w:tcPr>
          <w:p w14:paraId="12A8BB7C" w14:textId="77777777" w:rsidR="00A81F2D" w:rsidRPr="000728DA" w:rsidRDefault="00A81F2D" w:rsidP="00C91B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lang w:eastAsia="es-HN"/>
              </w:rPr>
            </w:pPr>
            <w:r w:rsidRPr="000728DA">
              <w:rPr>
                <w:rFonts w:ascii="Times New Roman" w:eastAsia="Times New Roman" w:hAnsi="Times New Roman" w:cs="Times New Roman"/>
                <w:color w:val="FFFFFF" w:themeColor="background1"/>
                <w:lang w:eastAsia="es-HN"/>
              </w:rPr>
              <w:t>Dimensiones</w:t>
            </w:r>
          </w:p>
        </w:tc>
        <w:tc>
          <w:tcPr>
            <w:tcW w:w="0" w:type="dxa"/>
            <w:vMerge w:val="restart"/>
            <w:shd w:val="clear" w:color="auto" w:fill="7F7F7F" w:themeFill="text1" w:themeFillTint="80"/>
            <w:noWrap/>
            <w:vAlign w:val="center"/>
          </w:tcPr>
          <w:p w14:paraId="6E2D459B" w14:textId="77777777" w:rsidR="00A81F2D" w:rsidRPr="000728DA" w:rsidRDefault="00A81F2D" w:rsidP="00C91B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lang w:eastAsia="es-HN"/>
              </w:rPr>
            </w:pPr>
            <w:r w:rsidRPr="000728DA">
              <w:rPr>
                <w:rFonts w:ascii="Times New Roman" w:eastAsia="Times New Roman" w:hAnsi="Times New Roman" w:cs="Times New Roman"/>
                <w:color w:val="FFFFFF" w:themeColor="background1"/>
                <w:lang w:eastAsia="es-HN"/>
              </w:rPr>
              <w:t>Ítems</w:t>
            </w:r>
          </w:p>
        </w:tc>
      </w:tr>
      <w:tr w:rsidR="00A81F2D" w:rsidRPr="000728DA" w14:paraId="414C0200" w14:textId="77777777" w:rsidTr="009F0E2E">
        <w:trPr>
          <w:trHeight w:val="227"/>
        </w:trPr>
        <w:tc>
          <w:tcPr>
            <w:cnfStyle w:val="001000000000" w:firstRow="0" w:lastRow="0" w:firstColumn="1" w:lastColumn="0" w:oddVBand="0" w:evenVBand="0" w:oddHBand="0" w:evenHBand="0" w:firstRowFirstColumn="0" w:firstRowLastColumn="0" w:lastRowFirstColumn="0" w:lastRowLastColumn="0"/>
            <w:tcW w:w="0" w:type="dxa"/>
            <w:vMerge/>
            <w:vAlign w:val="center"/>
          </w:tcPr>
          <w:p w14:paraId="4002D6AE" w14:textId="77777777" w:rsidR="00A81F2D" w:rsidRPr="000728DA" w:rsidRDefault="00A81F2D" w:rsidP="00C91BEF">
            <w:pPr>
              <w:jc w:val="center"/>
              <w:rPr>
                <w:rFonts w:ascii="Times New Roman" w:eastAsia="Times New Roman" w:hAnsi="Times New Roman" w:cs="Times New Roman"/>
                <w:color w:val="000000"/>
                <w:lang w:eastAsia="es-HN"/>
              </w:rPr>
            </w:pPr>
          </w:p>
        </w:tc>
        <w:tc>
          <w:tcPr>
            <w:tcW w:w="0" w:type="dxa"/>
            <w:shd w:val="clear" w:color="auto" w:fill="7F7F7F" w:themeFill="text1" w:themeFillTint="80"/>
            <w:vAlign w:val="center"/>
          </w:tcPr>
          <w:p w14:paraId="47F2A714" w14:textId="77777777" w:rsidR="00A81F2D" w:rsidRPr="000728DA"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lang w:eastAsia="es-HN"/>
              </w:rPr>
            </w:pPr>
            <w:r w:rsidRPr="000728DA">
              <w:rPr>
                <w:rFonts w:ascii="Times New Roman" w:eastAsia="Times New Roman" w:hAnsi="Times New Roman" w:cs="Times New Roman"/>
                <w:b/>
                <w:bCs/>
                <w:color w:val="FFFFFF" w:themeColor="background1"/>
                <w:lang w:eastAsia="es-HN"/>
              </w:rPr>
              <w:t>Ge</w:t>
            </w:r>
            <w:r w:rsidRPr="009F0E2E">
              <w:rPr>
                <w:rFonts w:ascii="Times New Roman" w:eastAsia="Times New Roman" w:hAnsi="Times New Roman" w:cs="Times New Roman"/>
                <w:b/>
                <w:bCs/>
                <w:color w:val="FFFFFF" w:themeColor="background1"/>
                <w:shd w:val="clear" w:color="auto" w:fill="7F7F7F" w:themeFill="text1" w:themeFillTint="80"/>
                <w:lang w:eastAsia="es-HN"/>
              </w:rPr>
              <w:t>neral</w:t>
            </w:r>
          </w:p>
        </w:tc>
        <w:tc>
          <w:tcPr>
            <w:tcW w:w="0" w:type="dxa"/>
            <w:shd w:val="clear" w:color="auto" w:fill="7F7F7F" w:themeFill="text1" w:themeFillTint="80"/>
            <w:noWrap/>
            <w:vAlign w:val="center"/>
          </w:tcPr>
          <w:p w14:paraId="43008A40" w14:textId="77777777" w:rsidR="00A81F2D" w:rsidRPr="000728DA"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lang w:eastAsia="es-HN"/>
              </w:rPr>
            </w:pPr>
            <w:r w:rsidRPr="000728DA">
              <w:rPr>
                <w:rFonts w:ascii="Times New Roman" w:eastAsia="Times New Roman" w:hAnsi="Times New Roman" w:cs="Times New Roman"/>
                <w:b/>
                <w:bCs/>
                <w:color w:val="FFFFFF" w:themeColor="background1"/>
                <w:lang w:eastAsia="es-HN"/>
              </w:rPr>
              <w:t>Específicos</w:t>
            </w:r>
          </w:p>
        </w:tc>
        <w:tc>
          <w:tcPr>
            <w:tcW w:w="0" w:type="dxa"/>
            <w:vMerge/>
            <w:noWrap/>
            <w:vAlign w:val="center"/>
          </w:tcPr>
          <w:p w14:paraId="06C486E1" w14:textId="77777777" w:rsidR="00A81F2D" w:rsidRPr="000728DA"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p>
        </w:tc>
        <w:tc>
          <w:tcPr>
            <w:tcW w:w="0" w:type="dxa"/>
            <w:vMerge/>
            <w:vAlign w:val="center"/>
          </w:tcPr>
          <w:p w14:paraId="3C77201C" w14:textId="77777777" w:rsidR="00A81F2D" w:rsidRPr="000728DA"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p>
        </w:tc>
        <w:tc>
          <w:tcPr>
            <w:tcW w:w="0" w:type="dxa"/>
            <w:vMerge/>
            <w:noWrap/>
            <w:vAlign w:val="center"/>
          </w:tcPr>
          <w:p w14:paraId="411798C1" w14:textId="77777777" w:rsidR="00A81F2D" w:rsidRPr="000728DA"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p>
        </w:tc>
      </w:tr>
      <w:tr w:rsidR="00A81F2D" w:rsidRPr="000728DA" w14:paraId="7A1F3DB2"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restart"/>
            <w:vAlign w:val="center"/>
            <w:hideMark/>
          </w:tcPr>
          <w:p w14:paraId="1BF58455"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Propuesta de Cuenta de Ahorro Programado por Objetivos en Cooperativa Elga</w:t>
            </w:r>
          </w:p>
        </w:tc>
        <w:tc>
          <w:tcPr>
            <w:tcW w:w="1875" w:type="dxa"/>
            <w:vMerge w:val="restart"/>
            <w:vAlign w:val="center"/>
            <w:hideMark/>
          </w:tcPr>
          <w:p w14:paraId="34E26B8C"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Determinar la factibilidad de crear el producto de ahorro programada por objetivos para Cooperativa ELGA, mediante el estudio de mercado, técnico y financiero.</w:t>
            </w:r>
          </w:p>
        </w:tc>
        <w:tc>
          <w:tcPr>
            <w:tcW w:w="2745" w:type="dxa"/>
            <w:vMerge w:val="restart"/>
            <w:noWrap/>
            <w:vAlign w:val="center"/>
            <w:hideMark/>
          </w:tcPr>
          <w:p w14:paraId="6D44BC50"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 xml:space="preserve">1. Determinar </w:t>
            </w:r>
            <w:r w:rsidRPr="00220986">
              <w:rPr>
                <w:rFonts w:ascii="Times New Roman" w:eastAsia="Times New Roman" w:hAnsi="Times New Roman" w:cs="Times New Roman"/>
                <w:color w:val="000000"/>
                <w:sz w:val="20"/>
                <w:szCs w:val="20"/>
                <w:lang w:eastAsia="es-HN"/>
              </w:rPr>
              <w:t xml:space="preserve">mediante el </w:t>
            </w:r>
            <w:r w:rsidRPr="009F0E2E">
              <w:rPr>
                <w:rFonts w:ascii="Times New Roman" w:eastAsia="Times New Roman" w:hAnsi="Times New Roman" w:cs="Times New Roman"/>
                <w:color w:val="000000"/>
                <w:sz w:val="20"/>
                <w:szCs w:val="20"/>
                <w:lang w:eastAsia="es-HN"/>
              </w:rPr>
              <w:t>estudio de mercado</w:t>
            </w:r>
            <w:r w:rsidRPr="00220986">
              <w:rPr>
                <w:rFonts w:ascii="Times New Roman" w:eastAsia="Times New Roman" w:hAnsi="Times New Roman" w:cs="Times New Roman"/>
                <w:color w:val="000000"/>
                <w:sz w:val="20"/>
                <w:szCs w:val="20"/>
                <w:lang w:eastAsia="es-HN"/>
              </w:rPr>
              <w:t xml:space="preserve"> la demanda del producto de ahorro programado por objetivos</w:t>
            </w:r>
            <w:r w:rsidRPr="004854E0">
              <w:rPr>
                <w:rFonts w:ascii="Times New Roman" w:eastAsia="Times New Roman" w:hAnsi="Times New Roman" w:cs="Times New Roman"/>
                <w:color w:val="000000"/>
                <w:sz w:val="20"/>
                <w:szCs w:val="20"/>
                <w:lang w:eastAsia="es-HN"/>
              </w:rPr>
              <w:t xml:space="preserve"> de Cooperativa ELGA.</w:t>
            </w:r>
          </w:p>
        </w:tc>
        <w:tc>
          <w:tcPr>
            <w:tcW w:w="1843" w:type="dxa"/>
            <w:vMerge w:val="restart"/>
            <w:noWrap/>
            <w:vAlign w:val="center"/>
            <w:hideMark/>
          </w:tcPr>
          <w:p w14:paraId="00F93CD5"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Factibilidad de Mercado</w:t>
            </w:r>
          </w:p>
        </w:tc>
        <w:tc>
          <w:tcPr>
            <w:tcW w:w="2303" w:type="dxa"/>
            <w:vAlign w:val="center"/>
          </w:tcPr>
          <w:p w14:paraId="749F5CEA"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Producto Financiero</w:t>
            </w:r>
          </w:p>
        </w:tc>
        <w:tc>
          <w:tcPr>
            <w:tcW w:w="2408" w:type="dxa"/>
            <w:noWrap/>
            <w:vAlign w:val="center"/>
            <w:hideMark/>
          </w:tcPr>
          <w:p w14:paraId="20BC7D4A"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Ahorro Programado</w:t>
            </w:r>
          </w:p>
        </w:tc>
      </w:tr>
      <w:tr w:rsidR="00A81F2D" w:rsidRPr="000728DA" w14:paraId="5FCBFF57"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1B8ED040"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50D7E105"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04E05862"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2DAB59BB"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219E2244"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Comercialización del Producto</w:t>
            </w:r>
          </w:p>
        </w:tc>
        <w:tc>
          <w:tcPr>
            <w:tcW w:w="2408" w:type="dxa"/>
            <w:vAlign w:val="center"/>
            <w:hideMark/>
          </w:tcPr>
          <w:p w14:paraId="4A95618B"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Redes Sociales</w:t>
            </w:r>
          </w:p>
        </w:tc>
      </w:tr>
      <w:tr w:rsidR="00A81F2D" w:rsidRPr="000728DA" w14:paraId="3A331395"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300F9163"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60494234"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757DAA6A"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70FFA96E"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1B13C3CB"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Plaza de distribución de los productos</w:t>
            </w:r>
          </w:p>
        </w:tc>
        <w:tc>
          <w:tcPr>
            <w:tcW w:w="2408" w:type="dxa"/>
            <w:noWrap/>
            <w:vAlign w:val="center"/>
            <w:hideMark/>
          </w:tcPr>
          <w:p w14:paraId="604B0CB3"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Canales de atención: Filiales, Ventanillas de Servicio, Canales digitales.</w:t>
            </w:r>
          </w:p>
        </w:tc>
      </w:tr>
      <w:tr w:rsidR="00A81F2D" w:rsidRPr="000728DA" w14:paraId="4A9E019F"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54830BD3"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42698F8B"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restart"/>
            <w:noWrap/>
            <w:vAlign w:val="center"/>
            <w:hideMark/>
          </w:tcPr>
          <w:p w14:paraId="66B4A4EE"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2. Determinar los requerimientos técnicos para la implementación del producto de ahorro programado por objetivos de Cooperativa ELGA.</w:t>
            </w:r>
          </w:p>
        </w:tc>
        <w:tc>
          <w:tcPr>
            <w:tcW w:w="1843" w:type="dxa"/>
            <w:vMerge w:val="restart"/>
            <w:vAlign w:val="center"/>
            <w:hideMark/>
          </w:tcPr>
          <w:p w14:paraId="3B282BB5" w14:textId="38D07096"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Factibilidad Técnic</w:t>
            </w:r>
            <w:r w:rsidR="00764FF1">
              <w:rPr>
                <w:rFonts w:ascii="Times New Roman" w:eastAsia="Times New Roman" w:hAnsi="Times New Roman" w:cs="Times New Roman"/>
                <w:color w:val="000000"/>
                <w:sz w:val="20"/>
                <w:szCs w:val="20"/>
                <w:lang w:eastAsia="es-HN"/>
              </w:rPr>
              <w:t>a</w:t>
            </w:r>
          </w:p>
        </w:tc>
        <w:tc>
          <w:tcPr>
            <w:tcW w:w="2303" w:type="dxa"/>
            <w:vAlign w:val="center"/>
          </w:tcPr>
          <w:p w14:paraId="0F219227"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Adaptación del producto en el CORE Financiero.</w:t>
            </w:r>
          </w:p>
        </w:tc>
        <w:tc>
          <w:tcPr>
            <w:tcW w:w="2408" w:type="dxa"/>
            <w:vAlign w:val="center"/>
            <w:hideMark/>
          </w:tcPr>
          <w:p w14:paraId="15F09C04"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Parametrización del producto en el sistema</w:t>
            </w:r>
          </w:p>
        </w:tc>
      </w:tr>
      <w:tr w:rsidR="00A81F2D" w:rsidRPr="000728DA" w14:paraId="50D173A5"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2AB10522"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641EB10E"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087B5FC6"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0015E1CF"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6284827C"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Diseño del producto en las plataformas digitales.</w:t>
            </w:r>
          </w:p>
        </w:tc>
        <w:tc>
          <w:tcPr>
            <w:tcW w:w="2408" w:type="dxa"/>
            <w:vAlign w:val="center"/>
            <w:hideMark/>
          </w:tcPr>
          <w:p w14:paraId="108EC969"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Costo por desarrollo del producto</w:t>
            </w:r>
          </w:p>
        </w:tc>
      </w:tr>
      <w:tr w:rsidR="00A81F2D" w:rsidRPr="000728DA" w14:paraId="0662C1B2"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0E4E6B1E"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71702022"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758DA811"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56758DC9"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76CD2A5D"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Estructura organizacional del área de captación.</w:t>
            </w:r>
          </w:p>
        </w:tc>
        <w:tc>
          <w:tcPr>
            <w:tcW w:w="2408" w:type="dxa"/>
            <w:vAlign w:val="center"/>
            <w:hideMark/>
          </w:tcPr>
          <w:p w14:paraId="37DF2387"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Capacitación del personal</w:t>
            </w:r>
          </w:p>
        </w:tc>
      </w:tr>
      <w:tr w:rsidR="00A81F2D" w:rsidRPr="000728DA" w14:paraId="1FA1C768"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15AD805D"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3C223A31"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restart"/>
            <w:noWrap/>
            <w:vAlign w:val="center"/>
            <w:hideMark/>
          </w:tcPr>
          <w:p w14:paraId="081F2B71"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3. Determinar la rentabilidad de la propuesta a través de un estudio técnico financiero.</w:t>
            </w:r>
          </w:p>
        </w:tc>
        <w:tc>
          <w:tcPr>
            <w:tcW w:w="1843" w:type="dxa"/>
            <w:vMerge w:val="restart"/>
            <w:vAlign w:val="center"/>
            <w:hideMark/>
          </w:tcPr>
          <w:p w14:paraId="2ED24606" w14:textId="2F7C0768"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Factibilidad Financier</w:t>
            </w:r>
            <w:r w:rsidR="00764FF1">
              <w:rPr>
                <w:rFonts w:ascii="Times New Roman" w:eastAsia="Times New Roman" w:hAnsi="Times New Roman" w:cs="Times New Roman"/>
                <w:color w:val="000000"/>
                <w:sz w:val="20"/>
                <w:szCs w:val="20"/>
                <w:lang w:eastAsia="es-HN"/>
              </w:rPr>
              <w:t>a</w:t>
            </w:r>
          </w:p>
        </w:tc>
        <w:tc>
          <w:tcPr>
            <w:tcW w:w="2303" w:type="dxa"/>
            <w:vAlign w:val="center"/>
          </w:tcPr>
          <w:p w14:paraId="53D521F4"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Autosuficiencia Operativa</w:t>
            </w:r>
          </w:p>
        </w:tc>
        <w:tc>
          <w:tcPr>
            <w:tcW w:w="2408" w:type="dxa"/>
            <w:noWrap/>
            <w:vAlign w:val="center"/>
          </w:tcPr>
          <w:p w14:paraId="32847C50"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Costo de Oportunidad</w:t>
            </w:r>
          </w:p>
        </w:tc>
      </w:tr>
      <w:tr w:rsidR="00A81F2D" w:rsidRPr="000728DA" w14:paraId="3E442C94" w14:textId="77777777" w:rsidTr="00C91BEF">
        <w:trPr>
          <w:trHeight w:val="2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1C6B990E"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66DB715F"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0B9927B3"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0D94BDDF"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1E44BE33"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Liquidez</w:t>
            </w:r>
          </w:p>
        </w:tc>
        <w:tc>
          <w:tcPr>
            <w:tcW w:w="2408" w:type="dxa"/>
            <w:vAlign w:val="center"/>
          </w:tcPr>
          <w:p w14:paraId="4E41681E"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Margen Neto de Intermediación Financiera</w:t>
            </w:r>
          </w:p>
        </w:tc>
      </w:tr>
      <w:tr w:rsidR="00A81F2D" w:rsidRPr="000728DA" w14:paraId="72CDE9D5" w14:textId="77777777" w:rsidTr="00C91BEF">
        <w:trPr>
          <w:trHeight w:val="727"/>
        </w:trPr>
        <w:tc>
          <w:tcPr>
            <w:cnfStyle w:val="001000000000" w:firstRow="0" w:lastRow="0" w:firstColumn="1" w:lastColumn="0" w:oddVBand="0" w:evenVBand="0" w:oddHBand="0" w:evenHBand="0" w:firstRowFirstColumn="0" w:firstRowLastColumn="0" w:lastRowFirstColumn="0" w:lastRowLastColumn="0"/>
            <w:tcW w:w="1577" w:type="dxa"/>
            <w:vMerge/>
            <w:vAlign w:val="center"/>
            <w:hideMark/>
          </w:tcPr>
          <w:p w14:paraId="586EEFE6" w14:textId="77777777" w:rsidR="00A81F2D" w:rsidRPr="004854E0" w:rsidRDefault="00A81F2D" w:rsidP="00C91BEF">
            <w:pPr>
              <w:jc w:val="center"/>
              <w:rPr>
                <w:rFonts w:ascii="Times New Roman" w:eastAsia="Times New Roman" w:hAnsi="Times New Roman" w:cs="Times New Roman"/>
                <w:color w:val="000000"/>
                <w:sz w:val="20"/>
                <w:szCs w:val="20"/>
                <w:lang w:eastAsia="es-HN"/>
              </w:rPr>
            </w:pPr>
          </w:p>
        </w:tc>
        <w:tc>
          <w:tcPr>
            <w:tcW w:w="1875" w:type="dxa"/>
            <w:vMerge/>
            <w:vAlign w:val="center"/>
            <w:hideMark/>
          </w:tcPr>
          <w:p w14:paraId="32F624FF"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745" w:type="dxa"/>
            <w:vMerge/>
            <w:vAlign w:val="center"/>
            <w:hideMark/>
          </w:tcPr>
          <w:p w14:paraId="27F60755"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3" w:type="dxa"/>
            <w:vMerge/>
            <w:vAlign w:val="center"/>
            <w:hideMark/>
          </w:tcPr>
          <w:p w14:paraId="2484004D"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03" w:type="dxa"/>
            <w:vAlign w:val="center"/>
          </w:tcPr>
          <w:p w14:paraId="770C5B31"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Rentabilidad</w:t>
            </w:r>
          </w:p>
        </w:tc>
        <w:tc>
          <w:tcPr>
            <w:tcW w:w="2408" w:type="dxa"/>
            <w:vAlign w:val="center"/>
          </w:tcPr>
          <w:p w14:paraId="3013631C" w14:textId="77777777" w:rsidR="00A81F2D" w:rsidRPr="004854E0" w:rsidRDefault="00A81F2D" w:rsidP="00C91B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4854E0">
              <w:rPr>
                <w:rFonts w:ascii="Times New Roman" w:eastAsia="Times New Roman" w:hAnsi="Times New Roman" w:cs="Times New Roman"/>
                <w:color w:val="000000"/>
                <w:sz w:val="20"/>
                <w:szCs w:val="20"/>
                <w:lang w:eastAsia="es-HN"/>
              </w:rPr>
              <w:t>Calces de plazos y tasas</w:t>
            </w:r>
          </w:p>
        </w:tc>
      </w:tr>
    </w:tbl>
    <w:p w14:paraId="40BD1778" w14:textId="77777777" w:rsidR="00A81F2D" w:rsidRPr="00856A28" w:rsidRDefault="00A81F2D" w:rsidP="00892F70">
      <w:pPr>
        <w:widowControl/>
        <w:spacing w:after="160" w:line="259" w:lineRule="auto"/>
        <w:rPr>
          <w:rFonts w:ascii="Times New Roman" w:hAnsi="Times New Roman" w:cs="Times New Roman"/>
          <w:sz w:val="24"/>
          <w:szCs w:val="24"/>
        </w:rPr>
      </w:pPr>
    </w:p>
    <w:p w14:paraId="200D87C0" w14:textId="77777777" w:rsidR="00A81F2D" w:rsidRPr="00856A28" w:rsidRDefault="00A81F2D" w:rsidP="00892F70">
      <w:pPr>
        <w:widowControl/>
        <w:spacing w:after="160" w:line="259" w:lineRule="auto"/>
        <w:rPr>
          <w:rFonts w:ascii="Times New Roman" w:hAnsi="Times New Roman" w:cs="Times New Roman"/>
          <w:sz w:val="24"/>
          <w:szCs w:val="24"/>
        </w:rPr>
      </w:pPr>
    </w:p>
    <w:p w14:paraId="7ED6F809" w14:textId="501791D8" w:rsidR="00A81F2D" w:rsidRPr="00856A28" w:rsidRDefault="00A81F2D" w:rsidP="00892F70">
      <w:pPr>
        <w:widowControl/>
        <w:spacing w:after="160" w:line="259" w:lineRule="auto"/>
        <w:rPr>
          <w:rFonts w:ascii="Times New Roman" w:hAnsi="Times New Roman" w:cs="Times New Roman"/>
          <w:sz w:val="24"/>
          <w:szCs w:val="24"/>
        </w:rPr>
        <w:sectPr w:rsidR="00A81F2D" w:rsidRPr="00856A28" w:rsidSect="0017507A">
          <w:footerReference w:type="default" r:id="rId62"/>
          <w:pgSz w:w="15840" w:h="12240" w:orient="landscape" w:code="1"/>
          <w:pgMar w:top="1440" w:right="1440" w:bottom="1440" w:left="1440" w:header="709" w:footer="709" w:gutter="0"/>
          <w:cols w:space="708"/>
          <w:docGrid w:linePitch="360"/>
        </w:sectPr>
      </w:pPr>
    </w:p>
    <w:p w14:paraId="00A0B0F1" w14:textId="1997A08C" w:rsidR="00F560FD" w:rsidRPr="00856A28" w:rsidRDefault="008B327F" w:rsidP="00322336">
      <w:pPr>
        <w:pStyle w:val="Ttulo2"/>
        <w:numPr>
          <w:ilvl w:val="0"/>
          <w:numId w:val="0"/>
        </w:numPr>
        <w:spacing w:line="360" w:lineRule="auto"/>
        <w:ind w:left="576" w:hanging="576"/>
        <w:rPr>
          <w:rFonts w:cs="Times New Roman"/>
          <w:b w:val="0"/>
          <w:bCs w:val="0"/>
        </w:rPr>
      </w:pPr>
      <w:bookmarkStart w:id="848" w:name="_Toc159604297"/>
      <w:r w:rsidRPr="00856A28">
        <w:rPr>
          <w:rFonts w:cs="Times New Roman"/>
          <w:b w:val="0"/>
          <w:bCs w:val="0"/>
        </w:rPr>
        <w:lastRenderedPageBreak/>
        <w:t xml:space="preserve">3.1.2 </w:t>
      </w:r>
      <w:r w:rsidR="00A871DB" w:rsidRPr="00856A28">
        <w:rPr>
          <w:rStyle w:val="Ttulo3Car"/>
          <w:rFonts w:cs="Times New Roman"/>
        </w:rPr>
        <w:t>ESQUEMA DE VARIABLES DE ESTUDIO</w:t>
      </w:r>
      <w:bookmarkEnd w:id="848"/>
    </w:p>
    <w:p w14:paraId="7CBCA3F3" w14:textId="4434DD40" w:rsidR="00BD67AF" w:rsidRPr="00856A28" w:rsidRDefault="007904A0" w:rsidP="00BD67AF">
      <w:pPr>
        <w:spacing w:line="360" w:lineRule="auto"/>
        <w:ind w:firstLine="567"/>
        <w:jc w:val="both"/>
        <w:rPr>
          <w:rFonts w:ascii="Times New Roman" w:hAnsi="Times New Roman" w:cs="Times New Roman"/>
          <w:sz w:val="24"/>
          <w:szCs w:val="24"/>
        </w:rPr>
      </w:pPr>
      <w:r w:rsidRPr="00856A28">
        <w:rPr>
          <w:rFonts w:ascii="Times New Roman" w:hAnsi="Times New Roman" w:cs="Times New Roman"/>
          <w:sz w:val="24"/>
          <w:szCs w:val="24"/>
        </w:rPr>
        <w:t>La determinación de las variables fue fundamental para el desarrollo de este estudio, ya que permitió establecer la información y datos necesarios para dar respuesta a las preguntas de investigación. Donde se mostró de forma gráfica la relación existente entre las variables</w:t>
      </w:r>
      <w:r w:rsidR="00D92D3F">
        <w:rPr>
          <w:rFonts w:ascii="Times New Roman" w:hAnsi="Times New Roman" w:cs="Times New Roman"/>
          <w:sz w:val="24"/>
          <w:szCs w:val="24"/>
        </w:rPr>
        <w:t>,</w:t>
      </w:r>
      <w:r w:rsidRPr="00856A28">
        <w:rPr>
          <w:rFonts w:ascii="Times New Roman" w:hAnsi="Times New Roman" w:cs="Times New Roman"/>
          <w:sz w:val="24"/>
          <w:szCs w:val="24"/>
        </w:rPr>
        <w:t xml:space="preserve"> dimensiones e ítems, lo que contribuyó al análisis sobre la factibilidad de la creación de una </w:t>
      </w:r>
      <w:r w:rsidR="00CD27B2">
        <w:rPr>
          <w:rFonts w:ascii="Times New Roman" w:hAnsi="Times New Roman" w:cs="Times New Roman"/>
          <w:sz w:val="24"/>
          <w:szCs w:val="24"/>
        </w:rPr>
        <w:t>c</w:t>
      </w:r>
      <w:r w:rsidRPr="00856A28">
        <w:rPr>
          <w:rFonts w:ascii="Times New Roman" w:hAnsi="Times New Roman" w:cs="Times New Roman"/>
          <w:sz w:val="24"/>
          <w:szCs w:val="24"/>
        </w:rPr>
        <w:t>uenta de Ahorro Programado por Objetivos. Se presentan las variables del estudio en el diagrama siguiente</w:t>
      </w:r>
      <w:r w:rsidR="00BD67AF" w:rsidRPr="00856A28">
        <w:rPr>
          <w:rFonts w:ascii="Times New Roman" w:hAnsi="Times New Roman" w:cs="Times New Roman"/>
          <w:sz w:val="24"/>
          <w:szCs w:val="24"/>
        </w:rPr>
        <w:t>.</w:t>
      </w:r>
    </w:p>
    <w:p w14:paraId="00AC4C3B" w14:textId="5F3C5283" w:rsidR="00BD67AF" w:rsidRPr="008D3F97" w:rsidRDefault="008D3F97" w:rsidP="009F0E2E">
      <w:pPr>
        <w:pStyle w:val="Descripcin"/>
        <w:spacing w:after="0" w:line="240" w:lineRule="auto"/>
        <w:rPr>
          <w:rFonts w:cs="Times New Roman"/>
          <w:szCs w:val="24"/>
          <w:lang w:val="es-HN"/>
        </w:rPr>
      </w:pPr>
      <w:r>
        <w:rPr>
          <w:noProof/>
        </w:rPr>
        <w:drawing>
          <wp:inline distT="0" distB="0" distL="0" distR="0" wp14:anchorId="1336CF89" wp14:editId="2E92668E">
            <wp:extent cx="5924550" cy="3383915"/>
            <wp:effectExtent l="0" t="0" r="0" b="0"/>
            <wp:docPr id="1940102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r="9925"/>
                    <a:stretch/>
                  </pic:blipFill>
                  <pic:spPr bwMode="auto">
                    <a:xfrm>
                      <a:off x="0" y="0"/>
                      <a:ext cx="5925310" cy="3384349"/>
                    </a:xfrm>
                    <a:prstGeom prst="rect">
                      <a:avLst/>
                    </a:prstGeom>
                    <a:noFill/>
                    <a:ln>
                      <a:noFill/>
                    </a:ln>
                    <a:extLst>
                      <a:ext uri="{53640926-AAD7-44D8-BBD7-CCE9431645EC}">
                        <a14:shadowObscured xmlns:a14="http://schemas.microsoft.com/office/drawing/2010/main"/>
                      </a:ext>
                    </a:extLst>
                  </pic:spPr>
                </pic:pic>
              </a:graphicData>
            </a:graphic>
          </wp:inline>
        </w:drawing>
      </w:r>
      <w:r w:rsidRPr="009F0E2E">
        <w:rPr>
          <w:rFonts w:cs="Times New Roman"/>
          <w:szCs w:val="24"/>
          <w:lang w:val="es-HN"/>
        </w:rPr>
        <w:t xml:space="preserve">Figura </w:t>
      </w:r>
      <w:r w:rsidRPr="008D3F97">
        <w:rPr>
          <w:rFonts w:cs="Times New Roman"/>
          <w:szCs w:val="24"/>
        </w:rPr>
        <w:fldChar w:fldCharType="begin"/>
      </w:r>
      <w:r w:rsidRPr="009F0E2E">
        <w:rPr>
          <w:rFonts w:cs="Times New Roman"/>
          <w:szCs w:val="24"/>
          <w:lang w:val="es-HN"/>
        </w:rPr>
        <w:instrText xml:space="preserve"> SEQ Figura \* ARABIC </w:instrText>
      </w:r>
      <w:r w:rsidRPr="008D3F97">
        <w:rPr>
          <w:rFonts w:cs="Times New Roman"/>
          <w:szCs w:val="24"/>
        </w:rPr>
        <w:fldChar w:fldCharType="separate"/>
      </w:r>
      <w:r w:rsidR="00F003E8">
        <w:rPr>
          <w:rFonts w:cs="Times New Roman"/>
          <w:noProof/>
          <w:szCs w:val="24"/>
          <w:lang w:val="es-HN"/>
        </w:rPr>
        <w:t>15</w:t>
      </w:r>
      <w:r w:rsidRPr="008D3F97">
        <w:rPr>
          <w:rFonts w:cs="Times New Roman"/>
          <w:szCs w:val="24"/>
        </w:rPr>
        <w:fldChar w:fldCharType="end"/>
      </w:r>
      <w:r w:rsidR="00BD67AF" w:rsidRPr="008D3F97">
        <w:rPr>
          <w:rFonts w:cs="Times New Roman"/>
          <w:szCs w:val="24"/>
          <w:lang w:val="es-HN"/>
        </w:rPr>
        <w:t xml:space="preserve"> -   </w:t>
      </w:r>
      <w:r w:rsidR="0024039C" w:rsidRPr="008D3F97">
        <w:rPr>
          <w:rFonts w:cs="Times New Roman"/>
          <w:szCs w:val="24"/>
          <w:lang w:val="es-HN"/>
        </w:rPr>
        <w:t>DIAGRAMA DE VARIABLES DE ESTUDIO</w:t>
      </w:r>
    </w:p>
    <w:p w14:paraId="580E984A" w14:textId="68312DFB" w:rsidR="008D3F97" w:rsidRPr="009F0E2E" w:rsidRDefault="008D3F97" w:rsidP="008D3F97">
      <w:pPr>
        <w:rPr>
          <w:rFonts w:ascii="Times New Roman" w:hAnsi="Times New Roman" w:cs="Times New Roman"/>
          <w:bCs/>
          <w:sz w:val="20"/>
          <w:szCs w:val="20"/>
        </w:rPr>
        <w:sectPr w:rsidR="008D3F97" w:rsidRPr="009F0E2E" w:rsidSect="0017507A">
          <w:pgSz w:w="12240" w:h="15840" w:code="1"/>
          <w:pgMar w:top="1440" w:right="1440" w:bottom="1440" w:left="1440" w:header="709" w:footer="709" w:gutter="0"/>
          <w:cols w:space="708"/>
          <w:docGrid w:linePitch="360"/>
        </w:sectPr>
      </w:pPr>
      <w:r w:rsidRPr="009F0E2E">
        <w:rPr>
          <w:rFonts w:ascii="Times New Roman" w:hAnsi="Times New Roman" w:cs="Times New Roman"/>
          <w:bCs/>
          <w:sz w:val="20"/>
          <w:szCs w:val="20"/>
        </w:rPr>
        <w:t>Fuente: Nolvia y Mariela 2023.</w:t>
      </w:r>
    </w:p>
    <w:p w14:paraId="2D47C980" w14:textId="2256F1BD" w:rsidR="00BF2FB9" w:rsidRPr="00856A28" w:rsidRDefault="001D1FA8" w:rsidP="001D1FA8">
      <w:pPr>
        <w:pStyle w:val="Descripcin"/>
        <w:rPr>
          <w:rFonts w:cs="Times New Roman"/>
          <w:lang w:val="es-HN"/>
        </w:rPr>
      </w:pPr>
      <w:bookmarkStart w:id="849" w:name="_Toc159604174"/>
      <w:r w:rsidRPr="00856A28">
        <w:rPr>
          <w:rFonts w:cs="Times New Roman"/>
          <w:lang w:val="es-HN"/>
        </w:rPr>
        <w:lastRenderedPageBreak/>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5</w:t>
      </w:r>
      <w:r w:rsidRPr="00856A28">
        <w:rPr>
          <w:rFonts w:cs="Times New Roman"/>
        </w:rPr>
        <w:fldChar w:fldCharType="end"/>
      </w:r>
      <w:r w:rsidRPr="00856A28">
        <w:rPr>
          <w:rFonts w:cs="Times New Roman"/>
          <w:lang w:val="es-HN"/>
        </w:rPr>
        <w:t xml:space="preserve"> - </w:t>
      </w:r>
      <w:r w:rsidR="00CD63C0">
        <w:rPr>
          <w:rFonts w:eastAsia="Times New Roman" w:cs="Times New Roman"/>
          <w:color w:val="000000"/>
          <w:sz w:val="28"/>
          <w:szCs w:val="28"/>
          <w:lang w:val="es-HN" w:eastAsia="es-HN"/>
        </w:rPr>
        <w:t>M</w:t>
      </w:r>
      <w:r w:rsidR="00CD63C0" w:rsidRPr="00856A28">
        <w:rPr>
          <w:rFonts w:eastAsia="Times New Roman" w:cs="Times New Roman"/>
          <w:color w:val="000000"/>
          <w:sz w:val="28"/>
          <w:szCs w:val="28"/>
          <w:lang w:val="es-HN" w:eastAsia="es-HN"/>
        </w:rPr>
        <w:t>atriz de operacionalización de variables</w:t>
      </w:r>
      <w:bookmarkEnd w:id="849"/>
    </w:p>
    <w:tbl>
      <w:tblPr>
        <w:tblStyle w:val="Tablaconcuadrcula1clara"/>
        <w:tblW w:w="12611" w:type="dxa"/>
        <w:tblLook w:val="04A0" w:firstRow="1" w:lastRow="0" w:firstColumn="1" w:lastColumn="0" w:noHBand="0" w:noVBand="1"/>
      </w:tblPr>
      <w:tblGrid>
        <w:gridCol w:w="1838"/>
        <w:gridCol w:w="3119"/>
        <w:gridCol w:w="3402"/>
        <w:gridCol w:w="2268"/>
        <w:gridCol w:w="1984"/>
      </w:tblGrid>
      <w:tr w:rsidR="00AF4899" w:rsidRPr="00856A28" w14:paraId="169655B8" w14:textId="77777777" w:rsidTr="009F0E2E">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7F7F7F" w:themeFill="text1" w:themeFillTint="80"/>
            <w:vAlign w:val="center"/>
            <w:hideMark/>
          </w:tcPr>
          <w:p w14:paraId="6B1F39E5" w14:textId="77777777" w:rsidR="00AF4899" w:rsidRPr="00856A28" w:rsidRDefault="00AF4899" w:rsidP="00AF4899">
            <w:pPr>
              <w:widowControl/>
              <w:jc w:val="center"/>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Variable</w:t>
            </w:r>
          </w:p>
        </w:tc>
        <w:tc>
          <w:tcPr>
            <w:tcW w:w="0" w:type="dxa"/>
            <w:vMerge w:val="restart"/>
            <w:shd w:val="clear" w:color="auto" w:fill="7F7F7F" w:themeFill="text1" w:themeFillTint="80"/>
            <w:noWrap/>
            <w:vAlign w:val="center"/>
            <w:hideMark/>
          </w:tcPr>
          <w:p w14:paraId="27FD050C" w14:textId="77777777" w:rsidR="00AF4899" w:rsidRPr="00856A28" w:rsidRDefault="00AF4899" w:rsidP="00AF489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Definición Conceptual</w:t>
            </w:r>
          </w:p>
        </w:tc>
        <w:tc>
          <w:tcPr>
            <w:tcW w:w="0" w:type="dxa"/>
            <w:vMerge w:val="restart"/>
            <w:shd w:val="clear" w:color="auto" w:fill="7F7F7F" w:themeFill="text1" w:themeFillTint="80"/>
            <w:noWrap/>
            <w:vAlign w:val="center"/>
            <w:hideMark/>
          </w:tcPr>
          <w:p w14:paraId="30B764C4" w14:textId="77777777" w:rsidR="00AF4899" w:rsidRPr="00856A28" w:rsidRDefault="00AF4899" w:rsidP="00AF489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Definición Operacional</w:t>
            </w:r>
          </w:p>
        </w:tc>
        <w:tc>
          <w:tcPr>
            <w:tcW w:w="0" w:type="dxa"/>
            <w:vMerge w:val="restart"/>
            <w:shd w:val="clear" w:color="auto" w:fill="7F7F7F" w:themeFill="text1" w:themeFillTint="80"/>
            <w:vAlign w:val="center"/>
            <w:hideMark/>
          </w:tcPr>
          <w:p w14:paraId="06A19104" w14:textId="77777777" w:rsidR="00AF4899" w:rsidRPr="00856A28" w:rsidRDefault="00AF4899" w:rsidP="00AF489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Dimensiones</w:t>
            </w:r>
          </w:p>
        </w:tc>
        <w:tc>
          <w:tcPr>
            <w:tcW w:w="0" w:type="dxa"/>
            <w:vMerge w:val="restart"/>
            <w:shd w:val="clear" w:color="auto" w:fill="7F7F7F" w:themeFill="text1" w:themeFillTint="80"/>
            <w:vAlign w:val="center"/>
            <w:hideMark/>
          </w:tcPr>
          <w:p w14:paraId="7F4509CF" w14:textId="77B27244" w:rsidR="00AF4899" w:rsidRPr="00856A28" w:rsidRDefault="00AF4899" w:rsidP="00AF489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Ítems</w:t>
            </w:r>
          </w:p>
        </w:tc>
      </w:tr>
      <w:tr w:rsidR="00AF4899" w:rsidRPr="00856A28" w14:paraId="0422908E" w14:textId="77777777" w:rsidTr="009F0E2E">
        <w:trPr>
          <w:trHeight w:val="450"/>
        </w:trPr>
        <w:tc>
          <w:tcPr>
            <w:cnfStyle w:val="001000000000" w:firstRow="0" w:lastRow="0" w:firstColumn="1" w:lastColumn="0" w:oddVBand="0" w:evenVBand="0" w:oddHBand="0" w:evenHBand="0" w:firstRowFirstColumn="0" w:firstRowLastColumn="0" w:lastRowFirstColumn="0" w:lastRowLastColumn="0"/>
            <w:tcW w:w="0" w:type="dxa"/>
            <w:vMerge/>
            <w:shd w:val="clear" w:color="auto" w:fill="7F7F7F" w:themeFill="text1" w:themeFillTint="80"/>
            <w:vAlign w:val="center"/>
            <w:hideMark/>
          </w:tcPr>
          <w:p w14:paraId="20632FB7" w14:textId="77777777" w:rsidR="00AF4899" w:rsidRPr="00856A28" w:rsidRDefault="00AF4899" w:rsidP="00AF4899">
            <w:pPr>
              <w:widowControl/>
              <w:rPr>
                <w:rFonts w:ascii="Times New Roman" w:eastAsia="Times New Roman" w:hAnsi="Times New Roman" w:cs="Times New Roman"/>
                <w:color w:val="000000"/>
                <w:sz w:val="20"/>
                <w:szCs w:val="20"/>
                <w:lang w:eastAsia="es-HN"/>
              </w:rPr>
            </w:pPr>
          </w:p>
        </w:tc>
        <w:tc>
          <w:tcPr>
            <w:tcW w:w="0" w:type="dxa"/>
            <w:vMerge/>
            <w:shd w:val="clear" w:color="auto" w:fill="7F7F7F" w:themeFill="text1" w:themeFillTint="80"/>
            <w:vAlign w:val="center"/>
            <w:hideMark/>
          </w:tcPr>
          <w:p w14:paraId="182A37FB" w14:textId="77777777" w:rsidR="00AF4899" w:rsidRPr="00856A28" w:rsidRDefault="00AF4899" w:rsidP="00AF4899">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0" w:type="dxa"/>
            <w:vMerge/>
            <w:shd w:val="clear" w:color="auto" w:fill="7F7F7F" w:themeFill="text1" w:themeFillTint="80"/>
            <w:vAlign w:val="center"/>
            <w:hideMark/>
          </w:tcPr>
          <w:p w14:paraId="26B24A03" w14:textId="77777777" w:rsidR="00AF4899" w:rsidRPr="00856A28" w:rsidRDefault="00AF4899" w:rsidP="00AF4899">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0" w:type="dxa"/>
            <w:vMerge/>
            <w:shd w:val="clear" w:color="auto" w:fill="7F7F7F" w:themeFill="text1" w:themeFillTint="80"/>
            <w:vAlign w:val="center"/>
            <w:hideMark/>
          </w:tcPr>
          <w:p w14:paraId="20CE26EA" w14:textId="77777777" w:rsidR="00AF4899" w:rsidRPr="00856A28" w:rsidRDefault="00AF4899" w:rsidP="00AF4899">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0" w:type="dxa"/>
            <w:vMerge/>
            <w:shd w:val="clear" w:color="auto" w:fill="7F7F7F" w:themeFill="text1" w:themeFillTint="80"/>
            <w:vAlign w:val="center"/>
            <w:hideMark/>
          </w:tcPr>
          <w:p w14:paraId="1FB79FF9" w14:textId="77777777" w:rsidR="00AF4899" w:rsidRPr="00856A28" w:rsidRDefault="00AF4899" w:rsidP="00AF4899">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r>
      <w:tr w:rsidR="00AF4899" w:rsidRPr="00856A28" w14:paraId="12E0AAB1"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3D105C85"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Producto Financiero</w:t>
            </w:r>
          </w:p>
        </w:tc>
        <w:tc>
          <w:tcPr>
            <w:tcW w:w="3119" w:type="dxa"/>
            <w:vAlign w:val="center"/>
            <w:hideMark/>
          </w:tcPr>
          <w:p w14:paraId="37BA385A"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Los productos financieros son instrumentos que dan la posibilidad de obtener un rendimiento del dinero a través del ahorro e inversión y, generalmente son emitidos por instituciones financieras o bancarias.</w:t>
            </w:r>
          </w:p>
        </w:tc>
        <w:tc>
          <w:tcPr>
            <w:tcW w:w="3402" w:type="dxa"/>
            <w:vAlign w:val="center"/>
            <w:hideMark/>
          </w:tcPr>
          <w:p w14:paraId="7E10ACF5"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Son todos los productos que ofrece una institución del sistema financiero, pueden ser: Cuentas de ahorro, tarjetas de crédito, préstamos personales, hipotecas, fondos de inversión, seguros, planes de pensiones, acciones, bonos y derivados financieros.</w:t>
            </w:r>
          </w:p>
        </w:tc>
        <w:tc>
          <w:tcPr>
            <w:tcW w:w="2268" w:type="dxa"/>
            <w:vAlign w:val="center"/>
            <w:hideMark/>
          </w:tcPr>
          <w:p w14:paraId="60C83228" w14:textId="423872E6"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Tasa de Interés</w:t>
            </w:r>
          </w:p>
        </w:tc>
        <w:tc>
          <w:tcPr>
            <w:tcW w:w="1984" w:type="dxa"/>
            <w:vAlign w:val="center"/>
            <w:hideMark/>
          </w:tcPr>
          <w:p w14:paraId="7B390BCF" w14:textId="0A9CCA4F"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¿Conoce usted la tasa de interés que le pagan por sus ahorros?</w:t>
            </w:r>
          </w:p>
        </w:tc>
      </w:tr>
      <w:tr w:rsidR="00AF4899" w:rsidRPr="00856A28" w14:paraId="60E088F6"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5000F901"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Comercialización del producto</w:t>
            </w:r>
          </w:p>
        </w:tc>
        <w:tc>
          <w:tcPr>
            <w:tcW w:w="3119" w:type="dxa"/>
            <w:vAlign w:val="center"/>
            <w:hideMark/>
          </w:tcPr>
          <w:p w14:paraId="505D77C0"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Se basa en todas las técnicas y decisiones enfocadas a vender un producto en el mercado, con el objetivo de conseguir los mejores resultados financieros.</w:t>
            </w:r>
          </w:p>
        </w:tc>
        <w:tc>
          <w:tcPr>
            <w:tcW w:w="3402" w:type="dxa"/>
            <w:vAlign w:val="center"/>
            <w:hideMark/>
          </w:tcPr>
          <w:p w14:paraId="2CC7D92B" w14:textId="2EEFE58D"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Comercialización del producto, se realiza a través de las redes sociales, medios de comunicación.</w:t>
            </w:r>
          </w:p>
        </w:tc>
        <w:tc>
          <w:tcPr>
            <w:tcW w:w="2268" w:type="dxa"/>
            <w:vAlign w:val="center"/>
            <w:hideMark/>
          </w:tcPr>
          <w:p w14:paraId="09E306FD" w14:textId="4EDC641C"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Estrategia de Marketing 360</w:t>
            </w:r>
          </w:p>
        </w:tc>
        <w:tc>
          <w:tcPr>
            <w:tcW w:w="1984" w:type="dxa"/>
            <w:vAlign w:val="center"/>
            <w:hideMark/>
          </w:tcPr>
          <w:p w14:paraId="658FCC82"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 través de qué medio de comunicación o red social le gustaría recibir información, sobre la cuenta de Ahorro Programado por Objetivos?</w:t>
            </w:r>
          </w:p>
        </w:tc>
      </w:tr>
      <w:tr w:rsidR="00AF4899" w:rsidRPr="00856A28" w14:paraId="12796727"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20F33F94" w14:textId="6354906A" w:rsidR="00AF4899" w:rsidRPr="00856A28" w:rsidRDefault="00AF4899" w:rsidP="004854E0">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Plaza de distribución de los productos</w:t>
            </w:r>
          </w:p>
        </w:tc>
        <w:tc>
          <w:tcPr>
            <w:tcW w:w="3119" w:type="dxa"/>
            <w:vAlign w:val="center"/>
            <w:hideMark/>
          </w:tcPr>
          <w:p w14:paraId="2EDACE0F"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La plaza o distribución es el instrumento del Marketing Mix que relaciona a los productores de un bien o servicio con los consumidores del mismo. Permite que los distintos productos estén al alcance de los consumidores en el momento, forma y lugar apropiados</w:t>
            </w:r>
          </w:p>
        </w:tc>
        <w:tc>
          <w:tcPr>
            <w:tcW w:w="3402" w:type="dxa"/>
            <w:vAlign w:val="center"/>
            <w:hideMark/>
          </w:tcPr>
          <w:p w14:paraId="1B1FDF42" w14:textId="3712CBAC"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El principal canal de distribución de los productos financieros, en el sistema Cooperativo son las filiales, ventanillas de servicio, Omnicanales de comunicación.</w:t>
            </w:r>
          </w:p>
        </w:tc>
        <w:tc>
          <w:tcPr>
            <w:tcW w:w="2268" w:type="dxa"/>
            <w:vAlign w:val="center"/>
            <w:hideMark/>
          </w:tcPr>
          <w:p w14:paraId="30C4973B"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Puntos de atención al afiliado</w:t>
            </w:r>
          </w:p>
        </w:tc>
        <w:tc>
          <w:tcPr>
            <w:tcW w:w="1984" w:type="dxa"/>
            <w:vAlign w:val="center"/>
            <w:hideMark/>
          </w:tcPr>
          <w:p w14:paraId="00EA8B61"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 través de qué medio, prefiere realizar la apertura de su cuenta de ahorro programado?</w:t>
            </w:r>
          </w:p>
        </w:tc>
      </w:tr>
      <w:tr w:rsidR="00AF4899" w:rsidRPr="00856A28" w14:paraId="1689A4C9"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5676F1FF" w14:textId="77777777" w:rsidR="00AF4899" w:rsidRPr="00856A28" w:rsidRDefault="00AF4899" w:rsidP="004854E0">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Adaptación del producto en el core financiero.</w:t>
            </w:r>
          </w:p>
        </w:tc>
        <w:tc>
          <w:tcPr>
            <w:tcW w:w="3119" w:type="dxa"/>
            <w:vAlign w:val="center"/>
            <w:hideMark/>
          </w:tcPr>
          <w:p w14:paraId="2C2EB1A2"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Los sistemas operativos son los programas encargados de administrar y gestionar de manera eficiente todos los recursos de un ordenador y otros dispositivos. También se les conoce como software de sistema.</w:t>
            </w:r>
          </w:p>
        </w:tc>
        <w:tc>
          <w:tcPr>
            <w:tcW w:w="3402" w:type="dxa"/>
            <w:vAlign w:val="center"/>
            <w:hideMark/>
          </w:tcPr>
          <w:p w14:paraId="16616035" w14:textId="475C3AFF"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Parametrización del sistema para el producto de ahorro programado (Plazo, tasa, penalización, beneficiarios)</w:t>
            </w:r>
          </w:p>
        </w:tc>
        <w:tc>
          <w:tcPr>
            <w:tcW w:w="2268" w:type="dxa"/>
            <w:vAlign w:val="center"/>
            <w:hideMark/>
          </w:tcPr>
          <w:p w14:paraId="30B48841" w14:textId="7444BFA1"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Disponibilidad de la información de la cuenta de ahorro programado por objetivos, en tiempo real.</w:t>
            </w:r>
          </w:p>
        </w:tc>
        <w:tc>
          <w:tcPr>
            <w:tcW w:w="1984" w:type="dxa"/>
            <w:vAlign w:val="center"/>
            <w:hideMark/>
          </w:tcPr>
          <w:p w14:paraId="18DBE588" w14:textId="3E3524EC"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¿En qué grado se cuenta con la tecnología   para desarrollar este producto?</w:t>
            </w:r>
          </w:p>
        </w:tc>
      </w:tr>
      <w:tr w:rsidR="00AF4899" w:rsidRPr="00856A28" w14:paraId="1D919043"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398372B6" w14:textId="17D65996" w:rsidR="00AF4899" w:rsidRPr="00856A28" w:rsidRDefault="00AF4899" w:rsidP="004854E0">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Diseño del producto en las </w:t>
            </w:r>
            <w:r w:rsidRPr="00856A28">
              <w:rPr>
                <w:rFonts w:ascii="Times New Roman" w:eastAsia="Times New Roman" w:hAnsi="Times New Roman" w:cs="Times New Roman"/>
                <w:color w:val="000000"/>
                <w:sz w:val="20"/>
                <w:szCs w:val="20"/>
                <w:lang w:eastAsia="es-HN"/>
              </w:rPr>
              <w:lastRenderedPageBreak/>
              <w:t>plataformas digitales</w:t>
            </w:r>
          </w:p>
        </w:tc>
        <w:tc>
          <w:tcPr>
            <w:tcW w:w="3119" w:type="dxa"/>
            <w:vAlign w:val="center"/>
            <w:hideMark/>
          </w:tcPr>
          <w:p w14:paraId="02D472BC"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 xml:space="preserve">El diseño de producto consiste en la planificación, desarrollo y creación de una oferta comercial dirigida a la </w:t>
            </w:r>
            <w:r w:rsidRPr="00856A28">
              <w:rPr>
                <w:rFonts w:ascii="Times New Roman" w:eastAsia="Times New Roman" w:hAnsi="Times New Roman" w:cs="Times New Roman"/>
                <w:color w:val="000000"/>
                <w:sz w:val="20"/>
                <w:szCs w:val="20"/>
                <w:lang w:eastAsia="es-HN"/>
              </w:rPr>
              <w:lastRenderedPageBreak/>
              <w:t>resolución de una necesidad de mercado. Este proceso comienza desde el estudio de los clientes hasta la producción final de los bienes, ya sean artículos físicos, servicios o incluso, software.</w:t>
            </w:r>
          </w:p>
        </w:tc>
        <w:tc>
          <w:tcPr>
            <w:tcW w:w="3402" w:type="dxa"/>
            <w:vAlign w:val="center"/>
            <w:hideMark/>
          </w:tcPr>
          <w:p w14:paraId="2B4235C5" w14:textId="046705D0"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 xml:space="preserve">Programa instalado con conexión a todas las plataformas digitales para </w:t>
            </w:r>
            <w:r w:rsidRPr="00856A28">
              <w:rPr>
                <w:rFonts w:ascii="Times New Roman" w:eastAsia="Times New Roman" w:hAnsi="Times New Roman" w:cs="Times New Roman"/>
                <w:color w:val="000000"/>
                <w:sz w:val="20"/>
                <w:szCs w:val="20"/>
                <w:lang w:eastAsia="es-HN"/>
              </w:rPr>
              <w:lastRenderedPageBreak/>
              <w:t>registrar y realizar todo tipo de transacciones de los afiliados.</w:t>
            </w:r>
          </w:p>
        </w:tc>
        <w:tc>
          <w:tcPr>
            <w:tcW w:w="2268" w:type="dxa"/>
            <w:vAlign w:val="center"/>
            <w:hideMark/>
          </w:tcPr>
          <w:p w14:paraId="26158523" w14:textId="3C1C5C43"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 xml:space="preserve">Disponibilidad de la cuenta de ahorro programado por objetivos </w:t>
            </w:r>
            <w:r w:rsidRPr="00856A28">
              <w:rPr>
                <w:rFonts w:ascii="Times New Roman" w:eastAsia="Times New Roman" w:hAnsi="Times New Roman" w:cs="Times New Roman"/>
                <w:color w:val="000000"/>
                <w:sz w:val="20"/>
                <w:szCs w:val="20"/>
                <w:lang w:eastAsia="es-HN"/>
              </w:rPr>
              <w:lastRenderedPageBreak/>
              <w:t>en las plataformas digitales</w:t>
            </w:r>
          </w:p>
        </w:tc>
        <w:tc>
          <w:tcPr>
            <w:tcW w:w="1984" w:type="dxa"/>
            <w:vAlign w:val="center"/>
            <w:hideMark/>
          </w:tcPr>
          <w:p w14:paraId="22A14D88"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 xml:space="preserve">4. ¿Cuál considera el canal virtual más efectivo para la </w:t>
            </w:r>
            <w:r w:rsidRPr="00856A28">
              <w:rPr>
                <w:rFonts w:ascii="Times New Roman" w:eastAsia="Times New Roman" w:hAnsi="Times New Roman" w:cs="Times New Roman"/>
                <w:color w:val="000000"/>
                <w:sz w:val="20"/>
                <w:szCs w:val="20"/>
                <w:lang w:eastAsia="es-HN"/>
              </w:rPr>
              <w:lastRenderedPageBreak/>
              <w:t>atención de afiliados, ¿Pagina Web (Filial Virtual) FIVI, App de la Cooperativa, ¿ChatsBoot?</w:t>
            </w:r>
          </w:p>
        </w:tc>
      </w:tr>
      <w:tr w:rsidR="00AF4899" w:rsidRPr="00856A28" w14:paraId="544C06AB"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74580F89"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Estructura organizacional del área de captación</w:t>
            </w:r>
          </w:p>
        </w:tc>
        <w:tc>
          <w:tcPr>
            <w:tcW w:w="3119" w:type="dxa"/>
            <w:vAlign w:val="center"/>
            <w:hideMark/>
          </w:tcPr>
          <w:p w14:paraId="7158F99F"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La estructura organizacional de servicio al cliente es la </w:t>
            </w:r>
            <w:r w:rsidRPr="00856A28">
              <w:rPr>
                <w:rFonts w:ascii="Times New Roman" w:eastAsia="Times New Roman" w:hAnsi="Times New Roman" w:cs="Times New Roman"/>
                <w:color w:val="040C28"/>
                <w:sz w:val="20"/>
                <w:szCs w:val="20"/>
                <w:lang w:eastAsia="es-HN"/>
              </w:rPr>
              <w:t>distribución ordenada de jerarquías y funciones en torno a los departamentos relacionados con la atención a los diversos clientes de una compañía.</w:t>
            </w:r>
          </w:p>
        </w:tc>
        <w:tc>
          <w:tcPr>
            <w:tcW w:w="3402" w:type="dxa"/>
            <w:vAlign w:val="center"/>
            <w:hideMark/>
          </w:tcPr>
          <w:p w14:paraId="7D6D3687"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La definición de funciones y perfiles de atención a los afiliados, en productos de captación.</w:t>
            </w:r>
          </w:p>
        </w:tc>
        <w:tc>
          <w:tcPr>
            <w:tcW w:w="2268" w:type="dxa"/>
            <w:vAlign w:val="center"/>
            <w:hideMark/>
          </w:tcPr>
          <w:p w14:paraId="61D1DD4A"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Definición de metas de captación por puntos de servicio y Oficiales de negocios.</w:t>
            </w:r>
          </w:p>
        </w:tc>
        <w:tc>
          <w:tcPr>
            <w:tcW w:w="1984" w:type="dxa"/>
            <w:vAlign w:val="center"/>
            <w:hideMark/>
          </w:tcPr>
          <w:p w14:paraId="4B2350A6" w14:textId="11FDC3D9"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¿Desde el área comercial, cuál sería la estrategia para colocación de cuentas de ahorro?</w:t>
            </w:r>
          </w:p>
        </w:tc>
      </w:tr>
      <w:tr w:rsidR="00AF4899" w:rsidRPr="00856A28" w14:paraId="1C04C57C"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03A8C244"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Autosuficiencia Operativa</w:t>
            </w:r>
          </w:p>
        </w:tc>
        <w:tc>
          <w:tcPr>
            <w:tcW w:w="3119" w:type="dxa"/>
            <w:vAlign w:val="center"/>
            <w:hideMark/>
          </w:tcPr>
          <w:p w14:paraId="7C314CA4" w14:textId="42CDACFC"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Este indicador mide los ingresos de las operaciones son suficientes para cubrir fondos los gastos financieros y operativos. Determinar la capacidad que tiene la cooperativa para generar un margen financiero positivo de sus ingresos, después de cubrir sus gastos financieros y operativos.</w:t>
            </w:r>
          </w:p>
        </w:tc>
        <w:tc>
          <w:tcPr>
            <w:tcW w:w="3402" w:type="dxa"/>
            <w:vAlign w:val="center"/>
            <w:hideMark/>
          </w:tcPr>
          <w:p w14:paraId="0A563AA6" w14:textId="1D479394"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Productos Financieros / (Gasto Financiero + Costo Operativo)</w:t>
            </w:r>
          </w:p>
        </w:tc>
        <w:tc>
          <w:tcPr>
            <w:tcW w:w="2268" w:type="dxa"/>
            <w:vAlign w:val="center"/>
            <w:hideMark/>
          </w:tcPr>
          <w:p w14:paraId="2914AA94" w14:textId="4F4F2363"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Costo de Oportunidad</w:t>
            </w:r>
          </w:p>
        </w:tc>
        <w:tc>
          <w:tcPr>
            <w:tcW w:w="1984" w:type="dxa"/>
            <w:noWrap/>
            <w:vAlign w:val="center"/>
            <w:hideMark/>
          </w:tcPr>
          <w:p w14:paraId="18E0B30E"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¿Estaría dispuesto a adquirir una cuenta de ahorro programado por objetivos en Cooperativa ELGA?</w:t>
            </w:r>
          </w:p>
        </w:tc>
      </w:tr>
      <w:tr w:rsidR="00AF4899" w:rsidRPr="00856A28" w14:paraId="10501101"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7E18F697"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Rentabilidad</w:t>
            </w:r>
          </w:p>
        </w:tc>
        <w:tc>
          <w:tcPr>
            <w:tcW w:w="3119" w:type="dxa"/>
            <w:vAlign w:val="center"/>
            <w:hideMark/>
          </w:tcPr>
          <w:p w14:paraId="1EB9092D"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El manual de Indicadores Financieros, indica el retorno que generan los activos como una medida de eficiencia en el marco de los recursos de la cooperativa. Este indicador determina si las inversiones en los activos están produciendo los rendimientos esperados</w:t>
            </w:r>
          </w:p>
        </w:tc>
        <w:tc>
          <w:tcPr>
            <w:tcW w:w="3402" w:type="dxa"/>
            <w:vAlign w:val="center"/>
            <w:hideMark/>
          </w:tcPr>
          <w:p w14:paraId="3BA1C2D0"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Excedente del Ejercicio / Activos Netos Promedios</w:t>
            </w:r>
          </w:p>
        </w:tc>
        <w:tc>
          <w:tcPr>
            <w:tcW w:w="2268" w:type="dxa"/>
            <w:vAlign w:val="center"/>
            <w:hideMark/>
          </w:tcPr>
          <w:p w14:paraId="47BB79A2" w14:textId="2A0D78B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Margen Neto Optimo</w:t>
            </w:r>
          </w:p>
        </w:tc>
        <w:tc>
          <w:tcPr>
            <w:tcW w:w="1984" w:type="dxa"/>
            <w:noWrap/>
            <w:vAlign w:val="center"/>
            <w:hideMark/>
          </w:tcPr>
          <w:p w14:paraId="7E360E0B" w14:textId="61DCBF99"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¿Qué atributos le gustaría que la cuenta de Ahorro Programado le brindara?</w:t>
            </w:r>
          </w:p>
        </w:tc>
      </w:tr>
      <w:tr w:rsidR="00AF4899" w:rsidRPr="00856A28" w14:paraId="3C909BF8" w14:textId="77777777" w:rsidTr="00AF4899">
        <w:trPr>
          <w:trHeight w:val="2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6AA8FB73" w14:textId="77777777" w:rsidR="00AF4899" w:rsidRPr="00856A28" w:rsidRDefault="00AF4899" w:rsidP="00AF4899">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Liquidez</w:t>
            </w:r>
          </w:p>
        </w:tc>
        <w:tc>
          <w:tcPr>
            <w:tcW w:w="3119" w:type="dxa"/>
            <w:vAlign w:val="center"/>
            <w:hideMark/>
          </w:tcPr>
          <w:p w14:paraId="6FC34B6F"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Este indicador establece que se debe mantener un fondo de cobertura de obligaciones depositarias que permita a la cooperativa atender sus transacciones cotidianas. Cualquier cambio a este indicador será notificado por el ente regulador CONSUCOOP</w:t>
            </w:r>
          </w:p>
        </w:tc>
        <w:tc>
          <w:tcPr>
            <w:tcW w:w="3402" w:type="dxa"/>
            <w:vAlign w:val="center"/>
            <w:hideMark/>
          </w:tcPr>
          <w:p w14:paraId="3231C74E"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Reservas Liquidez / Captaciones (Ahorro + Depósitos a plazos) - Ahorros FEC</w:t>
            </w:r>
          </w:p>
        </w:tc>
        <w:tc>
          <w:tcPr>
            <w:tcW w:w="2268" w:type="dxa"/>
            <w:vAlign w:val="center"/>
            <w:hideMark/>
          </w:tcPr>
          <w:p w14:paraId="3AB7B70E" w14:textId="77777777"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Garantizar los Ahorros</w:t>
            </w:r>
          </w:p>
        </w:tc>
        <w:tc>
          <w:tcPr>
            <w:tcW w:w="1984" w:type="dxa"/>
            <w:noWrap/>
            <w:vAlign w:val="center"/>
            <w:hideMark/>
          </w:tcPr>
          <w:p w14:paraId="34F66502" w14:textId="6CAF367B" w:rsidR="00AF4899" w:rsidRPr="00856A28" w:rsidRDefault="00AF4899" w:rsidP="00AF4899">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¿Qué beneficios aportaría este nuevo producto de ahorro a Cooperativa ELGA, y a sus Afiliados?</w:t>
            </w:r>
          </w:p>
        </w:tc>
      </w:tr>
    </w:tbl>
    <w:p w14:paraId="071B0632" w14:textId="77777777" w:rsidR="00DB1700" w:rsidRPr="00856A28" w:rsidRDefault="00DB1700" w:rsidP="00A94B2A">
      <w:pPr>
        <w:pStyle w:val="TextoPrincipal"/>
        <w:spacing w:line="360" w:lineRule="auto"/>
      </w:pPr>
    </w:p>
    <w:p w14:paraId="5302C64C" w14:textId="77777777" w:rsidR="00DB1700" w:rsidRPr="00856A28" w:rsidRDefault="00DB1700" w:rsidP="00A94B2A">
      <w:pPr>
        <w:pStyle w:val="TextoPrincipal"/>
        <w:spacing w:line="360" w:lineRule="auto"/>
        <w:sectPr w:rsidR="00DB1700" w:rsidRPr="00856A28" w:rsidSect="0017507A">
          <w:pgSz w:w="15840" w:h="12240" w:orient="landscape" w:code="1"/>
          <w:pgMar w:top="1440" w:right="1440" w:bottom="1440" w:left="1440" w:header="709" w:footer="709" w:gutter="0"/>
          <w:cols w:space="708"/>
          <w:docGrid w:linePitch="360"/>
        </w:sectPr>
      </w:pPr>
    </w:p>
    <w:p w14:paraId="1C0F706B" w14:textId="59C19DE6" w:rsidR="007A01EE" w:rsidRPr="00856A28" w:rsidRDefault="00A871DB">
      <w:pPr>
        <w:pStyle w:val="Ttulo2"/>
        <w:numPr>
          <w:ilvl w:val="1"/>
          <w:numId w:val="2"/>
        </w:numPr>
        <w:spacing w:line="360" w:lineRule="auto"/>
        <w:ind w:left="567" w:hanging="567"/>
        <w:rPr>
          <w:rFonts w:cs="Times New Roman"/>
        </w:rPr>
      </w:pPr>
      <w:bookmarkStart w:id="850" w:name="_Toc159604298"/>
      <w:r w:rsidRPr="00856A28">
        <w:rPr>
          <w:rFonts w:cs="Times New Roman"/>
        </w:rPr>
        <w:lastRenderedPageBreak/>
        <w:t>ENFOQUE Y MÉTODOS</w:t>
      </w:r>
      <w:bookmarkEnd w:id="850"/>
    </w:p>
    <w:p w14:paraId="2476D318" w14:textId="77777777" w:rsidR="002F1E7C" w:rsidRPr="00856A28" w:rsidRDefault="002F1E7C">
      <w:pPr>
        <w:pStyle w:val="Prrafodelista"/>
        <w:keepNext/>
        <w:keepLines/>
        <w:numPr>
          <w:ilvl w:val="0"/>
          <w:numId w:val="12"/>
        </w:numPr>
        <w:spacing w:after="120" w:line="360" w:lineRule="auto"/>
        <w:outlineLvl w:val="2"/>
        <w:rPr>
          <w:rFonts w:ascii="Times New Roman" w:eastAsiaTheme="majorEastAsia" w:hAnsi="Times New Roman" w:cs="Times New Roman"/>
          <w:bCs/>
          <w:vanish/>
          <w:sz w:val="24"/>
          <w:szCs w:val="24"/>
        </w:rPr>
      </w:pPr>
      <w:bookmarkStart w:id="851" w:name="_Toc152918609"/>
      <w:bookmarkStart w:id="852" w:name="_Toc152918828"/>
      <w:bookmarkStart w:id="853" w:name="_Toc153410975"/>
      <w:bookmarkStart w:id="854" w:name="_Toc153411121"/>
      <w:bookmarkStart w:id="855" w:name="_Toc153588992"/>
      <w:bookmarkStart w:id="856" w:name="_Toc153594519"/>
      <w:bookmarkStart w:id="857" w:name="_Toc153595081"/>
      <w:bookmarkStart w:id="858" w:name="_Toc158833711"/>
      <w:bookmarkStart w:id="859" w:name="_Toc158840730"/>
      <w:bookmarkStart w:id="860" w:name="_Toc158841125"/>
      <w:bookmarkStart w:id="861" w:name="_Toc158841288"/>
      <w:bookmarkStart w:id="862" w:name="_Toc158841696"/>
      <w:bookmarkStart w:id="863" w:name="_Toc158841871"/>
      <w:bookmarkStart w:id="864" w:name="_Toc158842034"/>
      <w:bookmarkStart w:id="865" w:name="_Toc158842197"/>
      <w:bookmarkStart w:id="866" w:name="_Toc159604299"/>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p w14:paraId="257F9E23" w14:textId="77777777" w:rsidR="002F1E7C" w:rsidRPr="00856A28" w:rsidRDefault="002F1E7C">
      <w:pPr>
        <w:pStyle w:val="Prrafodelista"/>
        <w:keepNext/>
        <w:keepLines/>
        <w:numPr>
          <w:ilvl w:val="0"/>
          <w:numId w:val="12"/>
        </w:numPr>
        <w:spacing w:after="120" w:line="360" w:lineRule="auto"/>
        <w:outlineLvl w:val="2"/>
        <w:rPr>
          <w:rFonts w:ascii="Times New Roman" w:eastAsiaTheme="majorEastAsia" w:hAnsi="Times New Roman" w:cs="Times New Roman"/>
          <w:bCs/>
          <w:vanish/>
          <w:sz w:val="24"/>
          <w:szCs w:val="24"/>
        </w:rPr>
      </w:pPr>
      <w:bookmarkStart w:id="867" w:name="_Toc152918610"/>
      <w:bookmarkStart w:id="868" w:name="_Toc152918829"/>
      <w:bookmarkStart w:id="869" w:name="_Toc153410976"/>
      <w:bookmarkStart w:id="870" w:name="_Toc153411122"/>
      <w:bookmarkStart w:id="871" w:name="_Toc153588993"/>
      <w:bookmarkStart w:id="872" w:name="_Toc153594520"/>
      <w:bookmarkStart w:id="873" w:name="_Toc153595082"/>
      <w:bookmarkStart w:id="874" w:name="_Toc158833712"/>
      <w:bookmarkStart w:id="875" w:name="_Toc158840731"/>
      <w:bookmarkStart w:id="876" w:name="_Toc158841126"/>
      <w:bookmarkStart w:id="877" w:name="_Toc158841289"/>
      <w:bookmarkStart w:id="878" w:name="_Toc158841697"/>
      <w:bookmarkStart w:id="879" w:name="_Toc158841872"/>
      <w:bookmarkStart w:id="880" w:name="_Toc158842035"/>
      <w:bookmarkStart w:id="881" w:name="_Toc158842198"/>
      <w:bookmarkStart w:id="882" w:name="_Toc159604300"/>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p>
    <w:p w14:paraId="2815C22D" w14:textId="77777777" w:rsidR="002F1E7C" w:rsidRPr="00856A28" w:rsidRDefault="002F1E7C">
      <w:pPr>
        <w:pStyle w:val="Prrafodelista"/>
        <w:keepNext/>
        <w:keepLines/>
        <w:numPr>
          <w:ilvl w:val="0"/>
          <w:numId w:val="12"/>
        </w:numPr>
        <w:spacing w:after="120" w:line="360" w:lineRule="auto"/>
        <w:outlineLvl w:val="2"/>
        <w:rPr>
          <w:rFonts w:ascii="Times New Roman" w:eastAsiaTheme="majorEastAsia" w:hAnsi="Times New Roman" w:cs="Times New Roman"/>
          <w:bCs/>
          <w:vanish/>
          <w:sz w:val="24"/>
          <w:szCs w:val="24"/>
        </w:rPr>
      </w:pPr>
      <w:bookmarkStart w:id="883" w:name="_Toc152918611"/>
      <w:bookmarkStart w:id="884" w:name="_Toc152918830"/>
      <w:bookmarkStart w:id="885" w:name="_Toc153410977"/>
      <w:bookmarkStart w:id="886" w:name="_Toc153411123"/>
      <w:bookmarkStart w:id="887" w:name="_Toc153588994"/>
      <w:bookmarkStart w:id="888" w:name="_Toc153594521"/>
      <w:bookmarkStart w:id="889" w:name="_Toc153595083"/>
      <w:bookmarkStart w:id="890" w:name="_Toc158833713"/>
      <w:bookmarkStart w:id="891" w:name="_Toc158840732"/>
      <w:bookmarkStart w:id="892" w:name="_Toc158841127"/>
      <w:bookmarkStart w:id="893" w:name="_Toc158841290"/>
      <w:bookmarkStart w:id="894" w:name="_Toc158841698"/>
      <w:bookmarkStart w:id="895" w:name="_Toc158841873"/>
      <w:bookmarkStart w:id="896" w:name="_Toc158842036"/>
      <w:bookmarkStart w:id="897" w:name="_Toc158842199"/>
      <w:bookmarkStart w:id="898" w:name="_Toc159604301"/>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21060DA1" w14:textId="77777777" w:rsidR="002F1E7C" w:rsidRPr="00856A28" w:rsidRDefault="002F1E7C">
      <w:pPr>
        <w:pStyle w:val="Prrafodelista"/>
        <w:keepNext/>
        <w:keepLines/>
        <w:numPr>
          <w:ilvl w:val="1"/>
          <w:numId w:val="12"/>
        </w:numPr>
        <w:spacing w:after="120" w:line="360" w:lineRule="auto"/>
        <w:outlineLvl w:val="2"/>
        <w:rPr>
          <w:rFonts w:ascii="Times New Roman" w:eastAsiaTheme="majorEastAsia" w:hAnsi="Times New Roman" w:cs="Times New Roman"/>
          <w:bCs/>
          <w:vanish/>
          <w:sz w:val="24"/>
          <w:szCs w:val="24"/>
        </w:rPr>
      </w:pPr>
      <w:bookmarkStart w:id="899" w:name="_Toc152918612"/>
      <w:bookmarkStart w:id="900" w:name="_Toc152918831"/>
      <w:bookmarkStart w:id="901" w:name="_Toc153410978"/>
      <w:bookmarkStart w:id="902" w:name="_Toc153411124"/>
      <w:bookmarkStart w:id="903" w:name="_Toc153588995"/>
      <w:bookmarkStart w:id="904" w:name="_Toc153594522"/>
      <w:bookmarkStart w:id="905" w:name="_Toc153595084"/>
      <w:bookmarkStart w:id="906" w:name="_Toc158833714"/>
      <w:bookmarkStart w:id="907" w:name="_Toc158840733"/>
      <w:bookmarkStart w:id="908" w:name="_Toc158841128"/>
      <w:bookmarkStart w:id="909" w:name="_Toc158841291"/>
      <w:bookmarkStart w:id="910" w:name="_Toc158841699"/>
      <w:bookmarkStart w:id="911" w:name="_Toc158841874"/>
      <w:bookmarkStart w:id="912" w:name="_Toc158842037"/>
      <w:bookmarkStart w:id="913" w:name="_Toc158842200"/>
      <w:bookmarkStart w:id="914" w:name="_Toc159604302"/>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09A4D5BB" w14:textId="77777777" w:rsidR="002F1E7C" w:rsidRPr="00856A28" w:rsidRDefault="002F1E7C">
      <w:pPr>
        <w:pStyle w:val="Prrafodelista"/>
        <w:keepNext/>
        <w:keepLines/>
        <w:numPr>
          <w:ilvl w:val="1"/>
          <w:numId w:val="12"/>
        </w:numPr>
        <w:spacing w:after="120" w:line="360" w:lineRule="auto"/>
        <w:outlineLvl w:val="2"/>
        <w:rPr>
          <w:rFonts w:ascii="Times New Roman" w:eastAsiaTheme="majorEastAsia" w:hAnsi="Times New Roman" w:cs="Times New Roman"/>
          <w:bCs/>
          <w:vanish/>
          <w:sz w:val="24"/>
          <w:szCs w:val="24"/>
        </w:rPr>
      </w:pPr>
      <w:bookmarkStart w:id="915" w:name="_Toc152918613"/>
      <w:bookmarkStart w:id="916" w:name="_Toc152918832"/>
      <w:bookmarkStart w:id="917" w:name="_Toc153410979"/>
      <w:bookmarkStart w:id="918" w:name="_Toc153411125"/>
      <w:bookmarkStart w:id="919" w:name="_Toc153588996"/>
      <w:bookmarkStart w:id="920" w:name="_Toc153594523"/>
      <w:bookmarkStart w:id="921" w:name="_Toc153595085"/>
      <w:bookmarkStart w:id="922" w:name="_Toc158833715"/>
      <w:bookmarkStart w:id="923" w:name="_Toc158840734"/>
      <w:bookmarkStart w:id="924" w:name="_Toc158841129"/>
      <w:bookmarkStart w:id="925" w:name="_Toc158841292"/>
      <w:bookmarkStart w:id="926" w:name="_Toc158841700"/>
      <w:bookmarkStart w:id="927" w:name="_Toc158841875"/>
      <w:bookmarkStart w:id="928" w:name="_Toc158842038"/>
      <w:bookmarkStart w:id="929" w:name="_Toc158842201"/>
      <w:bookmarkStart w:id="930" w:name="_Toc159604303"/>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p>
    <w:p w14:paraId="244F8892" w14:textId="6175FE93" w:rsidR="00103B6A" w:rsidRPr="00856A28" w:rsidRDefault="00583B50" w:rsidP="00FB75B6">
      <w:pPr>
        <w:pStyle w:val="TextoPrincipal"/>
        <w:spacing w:line="360" w:lineRule="auto"/>
        <w:ind w:firstLine="567"/>
      </w:pPr>
      <w:r>
        <w:t>La presente investigación s</w:t>
      </w:r>
      <w:r w:rsidR="007D2169" w:rsidRPr="00856A28">
        <w:t>e realizó mediante un enfoque de tipo cuantitativo y cualitativo</w:t>
      </w:r>
      <w:r w:rsidR="00E62D80">
        <w:t>; el primero,</w:t>
      </w:r>
      <w:r w:rsidR="007D2169" w:rsidRPr="00856A28">
        <w:t xml:space="preserve"> debido a que la recopilación de la información primaria se efectuó haciendo uso de la aplicación del instrumento de recolección de datos conocido como encuesta, la que facilitó la comprensión e interpretación de los resultados obtenidos</w:t>
      </w:r>
      <w:r w:rsidR="007D4A2D">
        <w:t>;</w:t>
      </w:r>
      <w:r w:rsidR="007D2169" w:rsidRPr="00856A28">
        <w:t xml:space="preserve"> y cualitativ</w:t>
      </w:r>
      <w:r w:rsidR="00E62D80">
        <w:t>o</w:t>
      </w:r>
      <w:r w:rsidR="007D4A2D">
        <w:t>,</w:t>
      </w:r>
      <w:r w:rsidR="007D2169" w:rsidRPr="00856A28">
        <w:t xml:space="preserve"> mediante la aplicación de entrevista a funcionarios de la Cooperativa quienes proporcionaron información valiosa sobre la conducta del mercado analizado, </w:t>
      </w:r>
      <w:r w:rsidR="0057288C">
        <w:t xml:space="preserve">los </w:t>
      </w:r>
      <w:r w:rsidR="007D2169" w:rsidRPr="00856A28">
        <w:t>gustos</w:t>
      </w:r>
      <w:r w:rsidR="0057288C">
        <w:t xml:space="preserve"> y</w:t>
      </w:r>
      <w:r w:rsidR="007D2169" w:rsidRPr="00856A28">
        <w:t xml:space="preserve"> preferencias, experiencias de estudios realizados anteriormente, conocimiento del mercado, </w:t>
      </w:r>
      <w:r w:rsidR="00003947" w:rsidRPr="00856A28">
        <w:t>así como algunas recomendaciones para obtener información confiable</w:t>
      </w:r>
      <w:r w:rsidR="00226196">
        <w:rPr>
          <w:strike/>
        </w:rPr>
        <w:t>.</w:t>
      </w:r>
    </w:p>
    <w:p w14:paraId="40E44490" w14:textId="300F2727" w:rsidR="008E4E86" w:rsidRPr="00856A28" w:rsidRDefault="000834AC">
      <w:pPr>
        <w:pStyle w:val="Ttulo3"/>
        <w:numPr>
          <w:ilvl w:val="2"/>
          <w:numId w:val="12"/>
        </w:numPr>
        <w:spacing w:before="0" w:line="360" w:lineRule="auto"/>
        <w:ind w:left="709" w:hanging="709"/>
        <w:rPr>
          <w:rFonts w:cs="Times New Roman"/>
          <w:b w:val="0"/>
          <w:bCs/>
        </w:rPr>
      </w:pPr>
      <w:bookmarkStart w:id="931" w:name="_Toc159604304"/>
      <w:r w:rsidRPr="00856A28">
        <w:rPr>
          <w:rFonts w:cs="Times New Roman"/>
          <w:b w:val="0"/>
          <w:bCs/>
        </w:rPr>
        <w:t>MÉTODOS</w:t>
      </w:r>
      <w:bookmarkEnd w:id="931"/>
    </w:p>
    <w:p w14:paraId="45D6A3FD" w14:textId="110AB8A6" w:rsidR="00C375A5" w:rsidRPr="004237AA" w:rsidRDefault="008C7DDA" w:rsidP="00FB75B6">
      <w:pPr>
        <w:pStyle w:val="TextoPrincipal"/>
        <w:spacing w:line="360" w:lineRule="auto"/>
        <w:ind w:firstLine="567"/>
        <w:rPr>
          <w:color w:val="FFFFFF" w:themeColor="background1"/>
        </w:rPr>
      </w:pPr>
      <w:r w:rsidRPr="00856A28">
        <w:t xml:space="preserve">Dado que el enfoque mixto </w:t>
      </w:r>
      <w:r w:rsidRPr="00A86644">
        <w:t xml:space="preserve">integra métodos cualitativos y cuantitativos, para esta investigación se ha utilizado la entrevista como método de información de tipo cualitativa ya que con la entrevista se conoce la realidad desde la perspectiva de la </w:t>
      </w:r>
      <w:r w:rsidR="00546C92" w:rsidRPr="00A86644">
        <w:t>a</w:t>
      </w:r>
      <w:r w:rsidRPr="00A86644">
        <w:t xml:space="preserve">lta </w:t>
      </w:r>
      <w:r w:rsidR="00546C92" w:rsidRPr="00A86644">
        <w:t>a</w:t>
      </w:r>
      <w:r w:rsidRPr="00A86644">
        <w:t>dministración</w:t>
      </w:r>
      <w:r w:rsidRPr="00856A28">
        <w:t xml:space="preserve"> de la Cooperativa</w:t>
      </w:r>
      <w:r w:rsidR="00546C92">
        <w:t>,</w:t>
      </w:r>
      <w:r w:rsidRPr="00856A28">
        <w:t xml:space="preserve"> </w:t>
      </w:r>
      <w:r w:rsidR="00546C92">
        <w:t>a fin de</w:t>
      </w:r>
      <w:r w:rsidRPr="00856A28">
        <w:t xml:space="preserve"> entender más </w:t>
      </w:r>
      <w:r w:rsidR="00546C92">
        <w:t>a</w:t>
      </w:r>
      <w:r w:rsidR="00546C92" w:rsidRPr="00856A28">
        <w:t xml:space="preserve"> </w:t>
      </w:r>
      <w:r w:rsidRPr="00856A28">
        <w:t>los afiliados y sus esquemas de ahorro</w:t>
      </w:r>
      <w:r w:rsidR="00546C92">
        <w:t>,</w:t>
      </w:r>
      <w:r w:rsidRPr="00856A28">
        <w:t xml:space="preserve"> que es el tema de investigación. Por otro lado, para el análisis cuantitativo se ha utilizado el método de la encuesta</w:t>
      </w:r>
      <w:r w:rsidR="00C375A5" w:rsidRPr="00856A28">
        <w:t>.</w:t>
      </w:r>
    </w:p>
    <w:p w14:paraId="78F9B92C" w14:textId="395E284A" w:rsidR="00CE05F6" w:rsidRPr="00856A28" w:rsidRDefault="00CE05F6" w:rsidP="00FB75B6">
      <w:pPr>
        <w:pStyle w:val="TextoPrincipal"/>
        <w:spacing w:line="240" w:lineRule="auto"/>
        <w:ind w:firstLine="0"/>
      </w:pPr>
      <w:r w:rsidRPr="00856A28">
        <w:rPr>
          <w:noProof/>
          <w:lang w:eastAsia="es-HN"/>
        </w:rPr>
        <w:drawing>
          <wp:inline distT="0" distB="0" distL="0" distR="0" wp14:anchorId="6C3C5F78" wp14:editId="6F65B91A">
            <wp:extent cx="6035040" cy="3002446"/>
            <wp:effectExtent l="0" t="0" r="22860" b="26670"/>
            <wp:docPr id="130896394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1C0BAECB" w14:textId="76B5C4BC" w:rsidR="00CE05F6" w:rsidRPr="00856A28" w:rsidRDefault="003550FF" w:rsidP="00FB75B6">
      <w:pPr>
        <w:pStyle w:val="Descripcin"/>
        <w:spacing w:after="0" w:line="240" w:lineRule="auto"/>
        <w:rPr>
          <w:rFonts w:cs="Times New Roman"/>
          <w:lang w:val="es-HN"/>
        </w:rPr>
      </w:pPr>
      <w:bookmarkStart w:id="932" w:name="_Toc144333095"/>
      <w:bookmarkStart w:id="933" w:name="_Toc145596576"/>
      <w:r w:rsidRPr="00856A28">
        <w:rPr>
          <w:rFonts w:cs="Times New Roman"/>
          <w:lang w:val="es-HN"/>
        </w:rPr>
        <w:t xml:space="preserve">Figura </w:t>
      </w:r>
      <w:r w:rsidRPr="00856A28">
        <w:rPr>
          <w:rFonts w:cs="Times New Roman"/>
        </w:rPr>
        <w:fldChar w:fldCharType="begin"/>
      </w:r>
      <w:r w:rsidRPr="00856A28">
        <w:rPr>
          <w:rFonts w:cs="Times New Roman"/>
          <w:lang w:val="es-HN"/>
        </w:rPr>
        <w:instrText xml:space="preserve"> SEQ Figura \* ARABIC </w:instrText>
      </w:r>
      <w:r w:rsidRPr="00856A28">
        <w:rPr>
          <w:rFonts w:cs="Times New Roman"/>
        </w:rPr>
        <w:fldChar w:fldCharType="separate"/>
      </w:r>
      <w:r w:rsidR="00F003E8">
        <w:rPr>
          <w:rFonts w:cs="Times New Roman"/>
          <w:noProof/>
          <w:lang w:val="es-HN"/>
        </w:rPr>
        <w:t>16</w:t>
      </w:r>
      <w:r w:rsidRPr="00856A28">
        <w:rPr>
          <w:rFonts w:cs="Times New Roman"/>
        </w:rPr>
        <w:fldChar w:fldCharType="end"/>
      </w:r>
      <w:r w:rsidRPr="00856A28">
        <w:rPr>
          <w:rFonts w:cs="Times New Roman"/>
          <w:lang w:val="es-HN"/>
        </w:rPr>
        <w:t xml:space="preserve"> - </w:t>
      </w:r>
      <w:r w:rsidR="00CE05F6" w:rsidRPr="00856A28">
        <w:rPr>
          <w:rFonts w:cs="Times New Roman"/>
          <w:lang w:val="es-HN"/>
        </w:rPr>
        <w:t>Diagrama del enfoque y métodos de investigación</w:t>
      </w:r>
      <w:bookmarkEnd w:id="932"/>
      <w:bookmarkEnd w:id="933"/>
    </w:p>
    <w:p w14:paraId="073D69D5" w14:textId="77777777" w:rsidR="00CE05F6" w:rsidRPr="004854E0" w:rsidRDefault="00CE05F6" w:rsidP="00FB75B6">
      <w:pPr>
        <w:pStyle w:val="FuentedeFigurasyTablas"/>
        <w:spacing w:after="0"/>
        <w:rPr>
          <w:sz w:val="20"/>
          <w:szCs w:val="20"/>
          <w:shd w:val="clear" w:color="auto" w:fill="FFFFFF"/>
          <w:lang w:val="es-HN"/>
        </w:rPr>
      </w:pPr>
      <w:r w:rsidRPr="004854E0">
        <w:rPr>
          <w:sz w:val="20"/>
          <w:szCs w:val="20"/>
          <w:shd w:val="clear" w:color="auto" w:fill="FFFFFF"/>
          <w:lang w:val="es-HN"/>
        </w:rPr>
        <w:t xml:space="preserve">Fuente: elaboración propia. </w:t>
      </w:r>
    </w:p>
    <w:p w14:paraId="319D6101" w14:textId="5F23D5FC" w:rsidR="000834AC" w:rsidRPr="00856A28" w:rsidRDefault="000834AC">
      <w:pPr>
        <w:pStyle w:val="Ttulo3"/>
        <w:numPr>
          <w:ilvl w:val="2"/>
          <w:numId w:val="12"/>
        </w:numPr>
        <w:spacing w:after="0" w:line="360" w:lineRule="auto"/>
        <w:ind w:left="709" w:hanging="709"/>
        <w:rPr>
          <w:rFonts w:cs="Times New Roman"/>
        </w:rPr>
      </w:pPr>
      <w:bookmarkStart w:id="934" w:name="_Toc159604305"/>
      <w:r w:rsidRPr="00856A28">
        <w:rPr>
          <w:rFonts w:cs="Times New Roman"/>
        </w:rPr>
        <w:t>ALCANCE</w:t>
      </w:r>
      <w:bookmarkEnd w:id="934"/>
    </w:p>
    <w:p w14:paraId="1ACF1E1C" w14:textId="185F83C4" w:rsidR="009D4E8A" w:rsidRPr="00856A28" w:rsidRDefault="000834AC" w:rsidP="00BE224A">
      <w:pPr>
        <w:pStyle w:val="TextoPrincipal"/>
        <w:spacing w:line="360" w:lineRule="auto"/>
        <w:ind w:firstLine="567"/>
      </w:pPr>
      <w:r w:rsidRPr="00856A28">
        <w:t xml:space="preserve">Tomando en consideración la profundidad de los resultados del estudio, el alcance de esta </w:t>
      </w:r>
      <w:r w:rsidRPr="00856A28">
        <w:lastRenderedPageBreak/>
        <w:t>investigación es descriptivo correlacional. Esta selección se ha basado tomando en cuenta que los estudios descriptivos</w:t>
      </w:r>
      <w:r w:rsidR="00324603">
        <w:t xml:space="preserve"> </w:t>
      </w:r>
      <w:r w:rsidR="00324603" w:rsidRPr="00B51CE2">
        <w:t xml:space="preserve">sirven </w:t>
      </w:r>
      <w:r w:rsidR="00B51CE2" w:rsidRPr="00B51CE2">
        <w:t>para entender las características, propiedades y elementos constitutivos de un problema de investigación</w:t>
      </w:r>
      <w:r w:rsidR="00BE442E" w:rsidRPr="00856A28">
        <w:t>.</w:t>
      </w:r>
    </w:p>
    <w:p w14:paraId="5F45CAC1" w14:textId="0CCED4AE" w:rsidR="000834AC" w:rsidRPr="00856A28" w:rsidRDefault="000834AC" w:rsidP="00BE224A">
      <w:pPr>
        <w:pStyle w:val="TextoPrincipal"/>
        <w:spacing w:line="360" w:lineRule="auto"/>
        <w:ind w:firstLine="567"/>
      </w:pPr>
      <w:r w:rsidRPr="00856A28">
        <w:t>En la investigación</w:t>
      </w:r>
      <w:r w:rsidR="00324603">
        <w:t>,</w:t>
      </w:r>
      <w:r w:rsidRPr="00856A28">
        <w:t xml:space="preserve"> para determinar la factibilidad de contar con una </w:t>
      </w:r>
      <w:r w:rsidR="00D82D07">
        <w:t>C</w:t>
      </w:r>
      <w:r w:rsidRPr="00856A28">
        <w:t xml:space="preserve">uenta de Ahorro </w:t>
      </w:r>
      <w:r w:rsidR="00495DB4" w:rsidRPr="00856A28">
        <w:t xml:space="preserve">Programado </w:t>
      </w:r>
      <w:r w:rsidRPr="00856A28">
        <w:t>por Objeti</w:t>
      </w:r>
      <w:r w:rsidR="00D82D07">
        <w:t>v</w:t>
      </w:r>
      <w:r w:rsidRPr="00856A28">
        <w:t xml:space="preserve">os para </w:t>
      </w:r>
      <w:r w:rsidR="00D82D07">
        <w:t xml:space="preserve">la </w:t>
      </w:r>
      <w:r w:rsidRPr="00856A28">
        <w:t xml:space="preserve">Cooperativa ELGA, se optó por describir las características de las variables que serían medidas, buscando describir y comprender </w:t>
      </w:r>
      <w:r w:rsidR="00495DB4" w:rsidRPr="00856A28">
        <w:t>a los mayores inversionistas de la Cooperativa</w:t>
      </w:r>
      <w:r w:rsidRPr="00856A28">
        <w:t xml:space="preserve">. Además, se exploraron las posibles correlaciones entre las dimensiones del </w:t>
      </w:r>
      <w:r w:rsidR="00495DB4" w:rsidRPr="00856A28">
        <w:t xml:space="preserve">ahorro y la edad de los afiliados </w:t>
      </w:r>
      <w:r w:rsidRPr="00856A28">
        <w:t xml:space="preserve">y otros factores. Esta metodología permitió analizar en detalle </w:t>
      </w:r>
      <w:r w:rsidR="00495DB4" w:rsidRPr="00856A28">
        <w:t xml:space="preserve">la cultura de ahorro y los beneficios que esta debe tener, así como </w:t>
      </w:r>
      <w:r w:rsidRPr="00856A28">
        <w:t>las relaciones entre sus diferentes aspectos, con el objetivo de ofrecer un análisis claro y conciso.</w:t>
      </w:r>
    </w:p>
    <w:p w14:paraId="5B77C2CB" w14:textId="7565B83A" w:rsidR="00A23743" w:rsidRPr="00856A28" w:rsidRDefault="008D146F">
      <w:pPr>
        <w:pStyle w:val="Ttulo3"/>
        <w:numPr>
          <w:ilvl w:val="2"/>
          <w:numId w:val="12"/>
        </w:numPr>
        <w:ind w:left="567" w:hanging="567"/>
        <w:rPr>
          <w:rFonts w:cs="Times New Roman"/>
        </w:rPr>
      </w:pPr>
      <w:bookmarkStart w:id="935" w:name="_Toc159604306"/>
      <w:r w:rsidRPr="00856A28">
        <w:rPr>
          <w:rFonts w:cs="Times New Roman"/>
        </w:rPr>
        <w:t>ENFOQUE</w:t>
      </w:r>
      <w:bookmarkEnd w:id="935"/>
    </w:p>
    <w:p w14:paraId="3C333824" w14:textId="6301C2C1" w:rsidR="00516993" w:rsidRPr="00856A28" w:rsidRDefault="00516993" w:rsidP="00BE224A">
      <w:pPr>
        <w:pStyle w:val="TextoPrincipal"/>
        <w:spacing w:line="360" w:lineRule="auto"/>
      </w:pPr>
      <w:r w:rsidRPr="00856A28">
        <w:t>El enfoque metodológico</w:t>
      </w:r>
      <w:r w:rsidR="006A3450">
        <w:t xml:space="preserve"> </w:t>
      </w:r>
      <w:r w:rsidR="006A3450" w:rsidRPr="00B51CE2">
        <w:t>propuesto</w:t>
      </w:r>
      <w:r w:rsidRPr="00B51CE2">
        <w:t xml:space="preserve"> es mixto, para la cuenta Ahorro Programada por Objetivos de Cooperativa ELGA, basado en los afiliados</w:t>
      </w:r>
      <w:r w:rsidRPr="00856A28">
        <w:t xml:space="preserve"> inversionistas que poseen recursos en sus cuentas y que no están siendo invertidos en cuentas de mayor rentabilidad u otro beneficio</w:t>
      </w:r>
      <w:r w:rsidR="00B30282">
        <w:t>,</w:t>
      </w:r>
      <w:r w:rsidRPr="00856A28">
        <w:t xml:space="preserve"> ya sea por falta de tiempo, o por desconocimiento de la existencia de productos financieros que le generen mayores </w:t>
      </w:r>
      <w:r w:rsidR="000228FD" w:rsidRPr="00856A28">
        <w:t>réditos</w:t>
      </w:r>
      <w:r w:rsidRPr="00856A28">
        <w:t xml:space="preserve"> y una cultura de ahorro</w:t>
      </w:r>
      <w:r w:rsidR="00A90D60">
        <w:t>,</w:t>
      </w:r>
      <w:r w:rsidRPr="00856A28">
        <w:t xml:space="preserve"> ya que los </w:t>
      </w:r>
      <w:r w:rsidR="000228FD" w:rsidRPr="00856A28">
        <w:t>fondos</w:t>
      </w:r>
      <w:r w:rsidRPr="00856A28">
        <w:t xml:space="preserve"> en cuentas de largo plazo generan mayor excedentes por intereses que las tradicionales.</w:t>
      </w:r>
    </w:p>
    <w:p w14:paraId="689A92BC" w14:textId="1D3D7086" w:rsidR="00D3779C" w:rsidRPr="00856A28" w:rsidRDefault="00A871DB">
      <w:pPr>
        <w:pStyle w:val="Ttulo2"/>
        <w:numPr>
          <w:ilvl w:val="1"/>
          <w:numId w:val="2"/>
        </w:numPr>
        <w:spacing w:line="360" w:lineRule="auto"/>
        <w:ind w:left="567" w:hanging="567"/>
        <w:rPr>
          <w:rFonts w:cs="Times New Roman"/>
        </w:rPr>
      </w:pPr>
      <w:bookmarkStart w:id="936" w:name="_Toc159604307"/>
      <w:r w:rsidRPr="00856A28">
        <w:rPr>
          <w:rFonts w:cs="Times New Roman"/>
        </w:rPr>
        <w:t>DISEÑO DE LA INVESTIGACIÓN</w:t>
      </w:r>
      <w:bookmarkEnd w:id="936"/>
    </w:p>
    <w:p w14:paraId="4C296DB8" w14:textId="7DB48023" w:rsidR="00496D46" w:rsidRPr="00856A28" w:rsidRDefault="00A871DB">
      <w:pPr>
        <w:pStyle w:val="Ttulo2"/>
        <w:numPr>
          <w:ilvl w:val="2"/>
          <w:numId w:val="2"/>
        </w:numPr>
        <w:spacing w:line="360" w:lineRule="auto"/>
        <w:ind w:left="567" w:hanging="567"/>
        <w:rPr>
          <w:rFonts w:cs="Times New Roman"/>
          <w:b w:val="0"/>
          <w:bCs w:val="0"/>
        </w:rPr>
      </w:pPr>
      <w:bookmarkStart w:id="937" w:name="_Toc159604308"/>
      <w:r w:rsidRPr="00856A28">
        <w:rPr>
          <w:rFonts w:cs="Times New Roman"/>
          <w:b w:val="0"/>
          <w:bCs w:val="0"/>
        </w:rPr>
        <w:t>POBLACIÓ</w:t>
      </w:r>
      <w:r w:rsidR="00496D46" w:rsidRPr="00856A28">
        <w:rPr>
          <w:rFonts w:cs="Times New Roman"/>
          <w:b w:val="0"/>
          <w:bCs w:val="0"/>
        </w:rPr>
        <w:t>N</w:t>
      </w:r>
      <w:bookmarkEnd w:id="937"/>
    </w:p>
    <w:p w14:paraId="6C630D9F" w14:textId="16977F0F" w:rsidR="00496D46" w:rsidRPr="00856A28" w:rsidRDefault="00496D46" w:rsidP="00BE224A">
      <w:pPr>
        <w:pStyle w:val="TextoPrincipal"/>
        <w:spacing w:line="360" w:lineRule="auto"/>
        <w:ind w:firstLine="567"/>
      </w:pPr>
      <w:r w:rsidRPr="00856A28">
        <w:t xml:space="preserve">La población que se consideró para el estudio está compuesta por los ahorrantes cuyos saldos promedios de sus cuentas de ahorro son mayores o iguales a mil </w:t>
      </w:r>
      <w:r w:rsidR="00A90D60">
        <w:t>l</w:t>
      </w:r>
      <w:r w:rsidRPr="00856A28">
        <w:t>empiras</w:t>
      </w:r>
      <w:r w:rsidR="00A90D60">
        <w:t>. En este sentido, dicha población</w:t>
      </w:r>
      <w:r w:rsidRPr="00856A28">
        <w:t xml:space="preserve"> está compuest</w:t>
      </w:r>
      <w:r w:rsidR="00A90D60">
        <w:t>a</w:t>
      </w:r>
      <w:r w:rsidRPr="00856A28">
        <w:t xml:space="preserve"> por 63,279 </w:t>
      </w:r>
      <w:r w:rsidR="00A90D60">
        <w:t>a</w:t>
      </w:r>
      <w:r w:rsidRPr="00856A28">
        <w:t>horrantes activos (</w:t>
      </w:r>
      <w:r w:rsidR="00F60849">
        <w:t>a</w:t>
      </w:r>
      <w:r w:rsidRPr="00856A28">
        <w:t>horro retirable) y son afiliados de ambos sexos</w:t>
      </w:r>
      <w:r w:rsidR="00DF50A6">
        <w:t xml:space="preserve">, de los cuales </w:t>
      </w:r>
      <w:r w:rsidRPr="00856A28">
        <w:t xml:space="preserve">un 63% </w:t>
      </w:r>
      <w:r w:rsidR="00DF50A6">
        <w:t xml:space="preserve">son </w:t>
      </w:r>
      <w:r w:rsidRPr="00856A28">
        <w:t>mujeres y un 37% son hombres,</w:t>
      </w:r>
      <w:r w:rsidR="00DF50A6">
        <w:t xml:space="preserve"> </w:t>
      </w:r>
      <w:r w:rsidRPr="00856A28">
        <w:t xml:space="preserve">de diferentes edades y distribuidos en diversas zonas geográficas, donde existen filiales y ventanillas de servicio diseminados en 14 departamentos del país. Se consideró la población de afiliados de ahorro retirable, debido a que ya tienen conocimiento sobre la Cooperativa ELGA y los beneficios que </w:t>
      </w:r>
      <w:r w:rsidR="00DF50A6">
        <w:t xml:space="preserve">esta </w:t>
      </w:r>
      <w:r w:rsidRPr="00856A28">
        <w:t xml:space="preserve">ofrece </w:t>
      </w:r>
      <w:r w:rsidR="00917190">
        <w:t>a través de</w:t>
      </w:r>
      <w:r w:rsidR="00917190" w:rsidRPr="00856A28">
        <w:t xml:space="preserve"> </w:t>
      </w:r>
      <w:r w:rsidRPr="00856A28">
        <w:t>sus productos financieros</w:t>
      </w:r>
      <w:r w:rsidR="00917190">
        <w:t>; además,</w:t>
      </w:r>
      <w:r w:rsidRPr="00856A28">
        <w:t xml:space="preserve"> en estos clientes es necesario desarrollar una </w:t>
      </w:r>
      <w:r w:rsidR="00917190">
        <w:t>estrategia más efectiva de</w:t>
      </w:r>
      <w:r w:rsidRPr="00856A28">
        <w:t xml:space="preserve"> fidelización </w:t>
      </w:r>
      <w:r w:rsidR="002E2465">
        <w:t>a fin de</w:t>
      </w:r>
      <w:r w:rsidRPr="00856A28">
        <w:t xml:space="preserve"> garantizar sus depósitos a través de la cuenta de ahorro programada por objetivos.</w:t>
      </w:r>
    </w:p>
    <w:p w14:paraId="161391E5" w14:textId="5552F62E" w:rsidR="00E90BB3" w:rsidRPr="00856A28" w:rsidRDefault="00E90BB3" w:rsidP="00E90BB3">
      <w:pPr>
        <w:pStyle w:val="Descripcin"/>
        <w:spacing w:line="240" w:lineRule="auto"/>
        <w:rPr>
          <w:rFonts w:cs="Times New Roman"/>
          <w:lang w:val="es-HN"/>
        </w:rPr>
      </w:pPr>
      <w:bookmarkStart w:id="938" w:name="_Toc159604175"/>
      <w:r w:rsidRPr="00856A28">
        <w:rPr>
          <w:rFonts w:cs="Times New Roman"/>
          <w:lang w:val="es-HN"/>
        </w:rPr>
        <w:lastRenderedPageBreak/>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6</w:t>
      </w:r>
      <w:r w:rsidRPr="00856A28">
        <w:rPr>
          <w:rFonts w:cs="Times New Roman"/>
        </w:rPr>
        <w:fldChar w:fldCharType="end"/>
      </w:r>
      <w:r w:rsidRPr="00856A28">
        <w:rPr>
          <w:rFonts w:cs="Times New Roman"/>
          <w:lang w:val="es-HN"/>
        </w:rPr>
        <w:t xml:space="preserve"> – </w:t>
      </w:r>
      <w:r w:rsidR="00D1707F">
        <w:rPr>
          <w:rFonts w:cs="Times New Roman"/>
          <w:lang w:val="es-HN"/>
        </w:rPr>
        <w:t>M</w:t>
      </w:r>
      <w:r w:rsidR="00D1707F" w:rsidRPr="00856A28">
        <w:rPr>
          <w:rFonts w:cs="Times New Roman"/>
          <w:lang w:val="es-HN"/>
        </w:rPr>
        <w:t>onto de ahorro por rango y g</w:t>
      </w:r>
      <w:r w:rsidR="00D1707F">
        <w:rPr>
          <w:rFonts w:cs="Times New Roman"/>
          <w:lang w:val="es-HN"/>
        </w:rPr>
        <w:t>é</w:t>
      </w:r>
      <w:r w:rsidR="00D1707F" w:rsidRPr="00856A28">
        <w:rPr>
          <w:rFonts w:cs="Times New Roman"/>
          <w:lang w:val="es-HN"/>
        </w:rPr>
        <w:t>nero</w:t>
      </w:r>
      <w:bookmarkEnd w:id="938"/>
    </w:p>
    <w:tbl>
      <w:tblPr>
        <w:tblW w:w="9498" w:type="dxa"/>
        <w:tblCellMar>
          <w:left w:w="70" w:type="dxa"/>
          <w:right w:w="70" w:type="dxa"/>
        </w:tblCellMar>
        <w:tblLook w:val="04A0" w:firstRow="1" w:lastRow="0" w:firstColumn="1" w:lastColumn="0" w:noHBand="0" w:noVBand="1"/>
      </w:tblPr>
      <w:tblGrid>
        <w:gridCol w:w="961"/>
        <w:gridCol w:w="961"/>
        <w:gridCol w:w="825"/>
        <w:gridCol w:w="1189"/>
        <w:gridCol w:w="10"/>
        <w:gridCol w:w="815"/>
        <w:gridCol w:w="1078"/>
        <w:gridCol w:w="825"/>
        <w:gridCol w:w="979"/>
        <w:gridCol w:w="774"/>
        <w:gridCol w:w="1189"/>
      </w:tblGrid>
      <w:tr w:rsidR="000B34C0" w:rsidRPr="000B34C0" w14:paraId="12ADC1FF" w14:textId="77777777" w:rsidTr="000B34C0">
        <w:trPr>
          <w:trHeight w:val="1080"/>
        </w:trPr>
        <w:tc>
          <w:tcPr>
            <w:tcW w:w="9498" w:type="dxa"/>
            <w:gridSpan w:val="11"/>
            <w:tcBorders>
              <w:top w:val="nil"/>
              <w:left w:val="nil"/>
              <w:bottom w:val="nil"/>
              <w:right w:val="nil"/>
            </w:tcBorders>
            <w:shd w:val="clear" w:color="auto" w:fill="auto"/>
            <w:noWrap/>
            <w:vAlign w:val="center"/>
            <w:hideMark/>
          </w:tcPr>
          <w:tbl>
            <w:tblPr>
              <w:tblW w:w="0" w:type="auto"/>
              <w:tblCellSpacing w:w="0" w:type="dxa"/>
              <w:tblCellMar>
                <w:left w:w="0" w:type="dxa"/>
                <w:right w:w="0" w:type="dxa"/>
              </w:tblCellMar>
              <w:tblLook w:val="04A0" w:firstRow="1" w:lastRow="0" w:firstColumn="1" w:lastColumn="0" w:noHBand="0" w:noVBand="1"/>
            </w:tblPr>
            <w:tblGrid>
              <w:gridCol w:w="9466"/>
            </w:tblGrid>
            <w:tr w:rsidR="000B34C0" w:rsidRPr="000B34C0" w14:paraId="1258570A" w14:textId="77777777" w:rsidTr="000B34C0">
              <w:trPr>
                <w:trHeight w:val="340"/>
                <w:tblCellSpacing w:w="0" w:type="dxa"/>
              </w:trPr>
              <w:tc>
                <w:tcPr>
                  <w:tcW w:w="9466" w:type="dxa"/>
                  <w:tcBorders>
                    <w:top w:val="nil"/>
                    <w:left w:val="nil"/>
                    <w:bottom w:val="nil"/>
                    <w:right w:val="nil"/>
                  </w:tcBorders>
                  <w:shd w:val="clear" w:color="auto" w:fill="auto"/>
                  <w:vAlign w:val="center"/>
                  <w:hideMark/>
                </w:tcPr>
                <w:p w14:paraId="66CE45CA" w14:textId="1F269554"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981B7B">
                    <w:rPr>
                      <w:noProof/>
                      <w:sz w:val="40"/>
                      <w:szCs w:val="40"/>
                    </w:rPr>
                    <w:drawing>
                      <wp:anchor distT="0" distB="0" distL="114300" distR="114300" simplePos="0" relativeHeight="251796992" behindDoc="0" locked="0" layoutInCell="1" allowOverlap="1" wp14:anchorId="46BF8B2E" wp14:editId="7BF1AFF0">
                        <wp:simplePos x="0" y="0"/>
                        <wp:positionH relativeFrom="column">
                          <wp:posOffset>4439920</wp:posOffset>
                        </wp:positionH>
                        <wp:positionV relativeFrom="paragraph">
                          <wp:posOffset>-42545</wp:posOffset>
                        </wp:positionV>
                        <wp:extent cx="1485900" cy="374650"/>
                        <wp:effectExtent l="0" t="0" r="0" b="6350"/>
                        <wp:wrapSquare wrapText="bothSides"/>
                        <wp:docPr id="316599047" name="Imagen 1">
                          <a:extLst xmlns:a="http://schemas.openxmlformats.org/drawingml/2006/main">
                            <a:ext uri="{FF2B5EF4-FFF2-40B4-BE49-F238E27FC236}">
                              <a16:creationId xmlns:a16="http://schemas.microsoft.com/office/drawing/2014/main" id="{94880028-BCDA-CF26-89AC-DE9A8DB927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4880028-BCDA-CF26-89AC-DE9A8DB927B5}"/>
                                    </a:ext>
                                  </a:extLst>
                                </pic:cNvP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485900" cy="374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1B7B">
                    <w:rPr>
                      <w:rFonts w:ascii="Arial Narrow" w:eastAsia="Times New Roman" w:hAnsi="Arial Narrow" w:cs="Calibri"/>
                      <w:noProof/>
                      <w:color w:val="000000"/>
                      <w:sz w:val="20"/>
                      <w:szCs w:val="20"/>
                      <w:lang w:eastAsia="es-HN"/>
                    </w:rPr>
                    <w:drawing>
                      <wp:anchor distT="0" distB="0" distL="114300" distR="114300" simplePos="0" relativeHeight="251795968" behindDoc="0" locked="0" layoutInCell="1" allowOverlap="1" wp14:anchorId="07FB0270" wp14:editId="2BAD4718">
                        <wp:simplePos x="0" y="0"/>
                        <wp:positionH relativeFrom="column">
                          <wp:posOffset>7515225</wp:posOffset>
                        </wp:positionH>
                        <wp:positionV relativeFrom="paragraph">
                          <wp:posOffset>114300</wp:posOffset>
                        </wp:positionV>
                        <wp:extent cx="1400175" cy="495300"/>
                        <wp:effectExtent l="0" t="0" r="9525" b="0"/>
                        <wp:wrapNone/>
                        <wp:docPr id="1057813525" name="Imagen 4">
                          <a:extLst xmlns:a="http://schemas.openxmlformats.org/drawingml/2006/main">
                            <a:ext uri="{FF2B5EF4-FFF2-40B4-BE49-F238E27FC236}">
                              <a16:creationId xmlns:a16="http://schemas.microsoft.com/office/drawing/2014/main" id="{94880028-BCDA-CF26-89AC-DE9A8DB927B5}"/>
                            </a:ext>
                          </a:extLst>
                        </wp:docPr>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4880028-BCDA-CF26-89AC-DE9A8DB927B5}"/>
                                    </a:ext>
                                  </a:extLst>
                                </pic:cNvP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400174" cy="4923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r w:rsidRPr="00981B7B">
                    <w:rPr>
                      <w:rFonts w:ascii="Arial Narrow" w:eastAsia="Times New Roman" w:hAnsi="Arial Narrow" w:cs="Calibri"/>
                      <w:b/>
                      <w:bCs/>
                      <w:color w:val="000000"/>
                      <w:sz w:val="36"/>
                      <w:szCs w:val="36"/>
                      <w:lang w:eastAsia="es-HN"/>
                    </w:rPr>
                    <w:t>AHORRO A LA VISTA</w:t>
                  </w:r>
                </w:p>
              </w:tc>
            </w:tr>
          </w:tbl>
          <w:p w14:paraId="620FC963"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p>
        </w:tc>
      </w:tr>
      <w:tr w:rsidR="000B34C0" w:rsidRPr="000B34C0" w14:paraId="7CC276C4" w14:textId="77777777" w:rsidTr="000B34C0">
        <w:trPr>
          <w:trHeight w:val="300"/>
        </w:trPr>
        <w:tc>
          <w:tcPr>
            <w:tcW w:w="961" w:type="dxa"/>
            <w:tcBorders>
              <w:top w:val="nil"/>
              <w:left w:val="nil"/>
              <w:bottom w:val="nil"/>
              <w:right w:val="nil"/>
            </w:tcBorders>
            <w:shd w:val="clear" w:color="000000" w:fill="000000"/>
            <w:noWrap/>
            <w:vAlign w:val="center"/>
            <w:hideMark/>
          </w:tcPr>
          <w:p w14:paraId="2EF7FDBF" w14:textId="68665708" w:rsidR="000B34C0" w:rsidRPr="000B34C0" w:rsidRDefault="000B34C0" w:rsidP="000B34C0">
            <w:pPr>
              <w:widowControl/>
              <w:jc w:val="center"/>
              <w:rPr>
                <w:rFonts w:ascii="Arial Narrow" w:eastAsia="Times New Roman" w:hAnsi="Arial Narrow" w:cs="Calibri"/>
                <w:b/>
                <w:bCs/>
                <w:color w:val="FFFFFF"/>
                <w:sz w:val="20"/>
                <w:szCs w:val="20"/>
                <w:lang w:eastAsia="es-HN"/>
              </w:rPr>
            </w:pPr>
          </w:p>
        </w:tc>
        <w:tc>
          <w:tcPr>
            <w:tcW w:w="961" w:type="dxa"/>
            <w:tcBorders>
              <w:top w:val="nil"/>
              <w:left w:val="nil"/>
              <w:bottom w:val="nil"/>
              <w:right w:val="nil"/>
            </w:tcBorders>
            <w:shd w:val="clear" w:color="000000" w:fill="000000"/>
            <w:noWrap/>
            <w:vAlign w:val="center"/>
            <w:hideMark/>
          </w:tcPr>
          <w:p w14:paraId="7ACE655F" w14:textId="3925CDE2" w:rsidR="000B34C0" w:rsidRPr="000B34C0" w:rsidRDefault="000B34C0" w:rsidP="000B34C0">
            <w:pPr>
              <w:widowControl/>
              <w:jc w:val="center"/>
              <w:rPr>
                <w:rFonts w:ascii="Arial Narrow" w:eastAsia="Times New Roman" w:hAnsi="Arial Narrow" w:cs="Calibri"/>
                <w:b/>
                <w:bCs/>
                <w:color w:val="FFFFFF"/>
                <w:sz w:val="20"/>
                <w:szCs w:val="20"/>
                <w:lang w:eastAsia="es-HN"/>
              </w:rPr>
            </w:pPr>
          </w:p>
        </w:tc>
        <w:tc>
          <w:tcPr>
            <w:tcW w:w="2024" w:type="dxa"/>
            <w:gridSpan w:val="3"/>
            <w:tcBorders>
              <w:top w:val="nil"/>
              <w:left w:val="nil"/>
              <w:bottom w:val="nil"/>
              <w:right w:val="nil"/>
            </w:tcBorders>
            <w:shd w:val="clear" w:color="000000" w:fill="000000"/>
            <w:noWrap/>
            <w:vAlign w:val="center"/>
            <w:hideMark/>
          </w:tcPr>
          <w:p w14:paraId="5B13D74F" w14:textId="77777777" w:rsidR="000B34C0" w:rsidRPr="000B34C0" w:rsidRDefault="000B34C0" w:rsidP="000B34C0">
            <w:pPr>
              <w:widowControl/>
              <w:jc w:val="center"/>
              <w:rPr>
                <w:rFonts w:ascii="Arial Narrow" w:eastAsia="Times New Roman" w:hAnsi="Arial Narrow" w:cs="Calibri"/>
                <w:b/>
                <w:bCs/>
                <w:color w:val="FFFFFF"/>
                <w:sz w:val="20"/>
                <w:szCs w:val="20"/>
                <w:lang w:eastAsia="es-HN"/>
              </w:rPr>
            </w:pPr>
            <w:r w:rsidRPr="000B34C0">
              <w:rPr>
                <w:rFonts w:ascii="Arial Narrow" w:eastAsia="Times New Roman" w:hAnsi="Arial Narrow" w:cs="Calibri"/>
                <w:b/>
                <w:bCs/>
                <w:color w:val="FFFFFF"/>
                <w:sz w:val="20"/>
                <w:szCs w:val="20"/>
                <w:lang w:eastAsia="es-HN"/>
              </w:rPr>
              <w:t>FEMENINO</w:t>
            </w:r>
          </w:p>
        </w:tc>
        <w:tc>
          <w:tcPr>
            <w:tcW w:w="1893" w:type="dxa"/>
            <w:gridSpan w:val="2"/>
            <w:tcBorders>
              <w:top w:val="nil"/>
              <w:left w:val="nil"/>
              <w:bottom w:val="nil"/>
              <w:right w:val="nil"/>
            </w:tcBorders>
            <w:shd w:val="clear" w:color="000000" w:fill="000000"/>
            <w:noWrap/>
            <w:vAlign w:val="center"/>
            <w:hideMark/>
          </w:tcPr>
          <w:p w14:paraId="2337DDD3" w14:textId="25BECF30" w:rsidR="000B34C0" w:rsidRPr="000B34C0" w:rsidRDefault="000B34C0" w:rsidP="000B34C0">
            <w:pPr>
              <w:widowControl/>
              <w:jc w:val="center"/>
              <w:rPr>
                <w:rFonts w:ascii="Arial Narrow" w:eastAsia="Times New Roman" w:hAnsi="Arial Narrow" w:cs="Calibri"/>
                <w:b/>
                <w:bCs/>
                <w:color w:val="FFFFFF"/>
                <w:sz w:val="20"/>
                <w:szCs w:val="20"/>
                <w:lang w:eastAsia="es-HN"/>
              </w:rPr>
            </w:pPr>
            <w:r w:rsidRPr="000B34C0">
              <w:rPr>
                <w:rFonts w:ascii="Arial Narrow" w:eastAsia="Times New Roman" w:hAnsi="Arial Narrow" w:cs="Calibri"/>
                <w:b/>
                <w:bCs/>
                <w:color w:val="FFFFFF"/>
                <w:sz w:val="20"/>
                <w:szCs w:val="20"/>
                <w:lang w:eastAsia="es-HN"/>
              </w:rPr>
              <w:t>MASCULINO</w:t>
            </w:r>
          </w:p>
        </w:tc>
        <w:tc>
          <w:tcPr>
            <w:tcW w:w="1804" w:type="dxa"/>
            <w:gridSpan w:val="2"/>
            <w:tcBorders>
              <w:top w:val="nil"/>
              <w:left w:val="nil"/>
              <w:bottom w:val="nil"/>
              <w:right w:val="nil"/>
            </w:tcBorders>
            <w:shd w:val="clear" w:color="000000" w:fill="000000"/>
            <w:noWrap/>
            <w:vAlign w:val="center"/>
            <w:hideMark/>
          </w:tcPr>
          <w:p w14:paraId="31459F40" w14:textId="5BC21131" w:rsidR="000B34C0" w:rsidRPr="000B34C0" w:rsidRDefault="000B34C0" w:rsidP="000B34C0">
            <w:pPr>
              <w:widowControl/>
              <w:jc w:val="center"/>
              <w:rPr>
                <w:rFonts w:ascii="Arial Narrow" w:eastAsia="Times New Roman" w:hAnsi="Arial Narrow" w:cs="Calibri"/>
                <w:b/>
                <w:bCs/>
                <w:color w:val="FFFFFF"/>
                <w:sz w:val="20"/>
                <w:szCs w:val="20"/>
                <w:lang w:eastAsia="es-HN"/>
              </w:rPr>
            </w:pPr>
            <w:r w:rsidRPr="000B34C0">
              <w:rPr>
                <w:rFonts w:ascii="Arial Narrow" w:eastAsia="Times New Roman" w:hAnsi="Arial Narrow" w:cs="Calibri"/>
                <w:b/>
                <w:bCs/>
                <w:color w:val="FFFFFF"/>
                <w:sz w:val="20"/>
                <w:szCs w:val="20"/>
                <w:lang w:eastAsia="es-HN"/>
              </w:rPr>
              <w:t>JURIDICO</w:t>
            </w:r>
          </w:p>
        </w:tc>
        <w:tc>
          <w:tcPr>
            <w:tcW w:w="1855" w:type="dxa"/>
            <w:gridSpan w:val="2"/>
            <w:tcBorders>
              <w:top w:val="nil"/>
              <w:left w:val="nil"/>
              <w:bottom w:val="nil"/>
              <w:right w:val="nil"/>
            </w:tcBorders>
            <w:shd w:val="clear" w:color="000000" w:fill="000000"/>
            <w:noWrap/>
            <w:vAlign w:val="center"/>
            <w:hideMark/>
          </w:tcPr>
          <w:p w14:paraId="56FB2B8C" w14:textId="77777777" w:rsidR="000B34C0" w:rsidRPr="000B34C0" w:rsidRDefault="000B34C0" w:rsidP="000B34C0">
            <w:pPr>
              <w:widowControl/>
              <w:jc w:val="center"/>
              <w:rPr>
                <w:rFonts w:ascii="Arial Narrow" w:eastAsia="Times New Roman" w:hAnsi="Arial Narrow" w:cs="Calibri"/>
                <w:b/>
                <w:bCs/>
                <w:color w:val="FFFFFF"/>
                <w:sz w:val="20"/>
                <w:szCs w:val="20"/>
                <w:lang w:eastAsia="es-HN"/>
              </w:rPr>
            </w:pPr>
            <w:r w:rsidRPr="000B34C0">
              <w:rPr>
                <w:rFonts w:ascii="Arial Narrow" w:eastAsia="Times New Roman" w:hAnsi="Arial Narrow" w:cs="Calibri"/>
                <w:b/>
                <w:bCs/>
                <w:color w:val="FFFFFF"/>
                <w:sz w:val="20"/>
                <w:szCs w:val="20"/>
                <w:lang w:eastAsia="es-HN"/>
              </w:rPr>
              <w:t>RESUMEN</w:t>
            </w:r>
          </w:p>
        </w:tc>
      </w:tr>
      <w:tr w:rsidR="000B34C0" w:rsidRPr="000B34C0" w14:paraId="6B7C1235" w14:textId="77777777" w:rsidTr="000B34C0">
        <w:trPr>
          <w:trHeight w:val="900"/>
        </w:trPr>
        <w:tc>
          <w:tcPr>
            <w:tcW w:w="1922" w:type="dxa"/>
            <w:gridSpan w:val="2"/>
            <w:tcBorders>
              <w:top w:val="nil"/>
              <w:left w:val="nil"/>
              <w:bottom w:val="nil"/>
              <w:right w:val="nil"/>
            </w:tcBorders>
            <w:shd w:val="clear" w:color="000000" w:fill="808080"/>
            <w:vAlign w:val="center"/>
            <w:hideMark/>
          </w:tcPr>
          <w:p w14:paraId="4B534665" w14:textId="77777777"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RANGO</w:t>
            </w:r>
          </w:p>
        </w:tc>
        <w:tc>
          <w:tcPr>
            <w:tcW w:w="825" w:type="dxa"/>
            <w:tcBorders>
              <w:top w:val="nil"/>
              <w:left w:val="nil"/>
              <w:bottom w:val="nil"/>
              <w:right w:val="nil"/>
            </w:tcBorders>
            <w:shd w:val="clear" w:color="000000" w:fill="808080"/>
            <w:vAlign w:val="center"/>
            <w:hideMark/>
          </w:tcPr>
          <w:p w14:paraId="54C08102" w14:textId="71E148EB"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CANTIDAD DE CUENTAS</w:t>
            </w:r>
          </w:p>
        </w:tc>
        <w:tc>
          <w:tcPr>
            <w:tcW w:w="1189" w:type="dxa"/>
            <w:tcBorders>
              <w:top w:val="nil"/>
              <w:left w:val="nil"/>
              <w:bottom w:val="single" w:sz="4" w:space="0" w:color="8EA9DB"/>
              <w:right w:val="nil"/>
            </w:tcBorders>
            <w:shd w:val="clear" w:color="D9E1F2" w:fill="808080"/>
            <w:vAlign w:val="center"/>
            <w:hideMark/>
          </w:tcPr>
          <w:p w14:paraId="78220E47" w14:textId="182AD888"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MONTO AHORROS</w:t>
            </w:r>
          </w:p>
        </w:tc>
        <w:tc>
          <w:tcPr>
            <w:tcW w:w="825" w:type="dxa"/>
            <w:gridSpan w:val="2"/>
            <w:tcBorders>
              <w:top w:val="nil"/>
              <w:left w:val="nil"/>
              <w:bottom w:val="nil"/>
              <w:right w:val="nil"/>
            </w:tcBorders>
            <w:shd w:val="clear" w:color="000000" w:fill="808080"/>
            <w:vAlign w:val="center"/>
            <w:hideMark/>
          </w:tcPr>
          <w:p w14:paraId="4D8AB0DB" w14:textId="2335210B"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CANTIDAD DE CUENTAS</w:t>
            </w:r>
          </w:p>
        </w:tc>
        <w:tc>
          <w:tcPr>
            <w:tcW w:w="1078" w:type="dxa"/>
            <w:tcBorders>
              <w:top w:val="nil"/>
              <w:left w:val="nil"/>
              <w:bottom w:val="single" w:sz="4" w:space="0" w:color="8EA9DB"/>
              <w:right w:val="nil"/>
            </w:tcBorders>
            <w:shd w:val="clear" w:color="D9E1F2" w:fill="808080"/>
            <w:vAlign w:val="center"/>
            <w:hideMark/>
          </w:tcPr>
          <w:p w14:paraId="5CAF8D29" w14:textId="0E098CD9"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MONTO AHORROS</w:t>
            </w:r>
          </w:p>
        </w:tc>
        <w:tc>
          <w:tcPr>
            <w:tcW w:w="825" w:type="dxa"/>
            <w:tcBorders>
              <w:top w:val="nil"/>
              <w:left w:val="nil"/>
              <w:bottom w:val="nil"/>
              <w:right w:val="nil"/>
            </w:tcBorders>
            <w:shd w:val="clear" w:color="000000" w:fill="808080"/>
            <w:vAlign w:val="center"/>
            <w:hideMark/>
          </w:tcPr>
          <w:p w14:paraId="55C7424C" w14:textId="36C50B77"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CANTIDAD DE CUENTAS</w:t>
            </w:r>
          </w:p>
        </w:tc>
        <w:tc>
          <w:tcPr>
            <w:tcW w:w="979" w:type="dxa"/>
            <w:tcBorders>
              <w:top w:val="nil"/>
              <w:left w:val="nil"/>
              <w:bottom w:val="single" w:sz="4" w:space="0" w:color="8EA9DB"/>
              <w:right w:val="nil"/>
            </w:tcBorders>
            <w:shd w:val="clear" w:color="D9E1F2" w:fill="808080"/>
            <w:vAlign w:val="center"/>
            <w:hideMark/>
          </w:tcPr>
          <w:p w14:paraId="584746BC" w14:textId="335F8A90"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MONTO AHORROS</w:t>
            </w:r>
          </w:p>
        </w:tc>
        <w:tc>
          <w:tcPr>
            <w:tcW w:w="774" w:type="dxa"/>
            <w:tcBorders>
              <w:top w:val="nil"/>
              <w:left w:val="nil"/>
              <w:bottom w:val="single" w:sz="4" w:space="0" w:color="8EA9DB"/>
              <w:right w:val="nil"/>
            </w:tcBorders>
            <w:shd w:val="clear" w:color="D9E1F2" w:fill="808080"/>
            <w:vAlign w:val="center"/>
            <w:hideMark/>
          </w:tcPr>
          <w:p w14:paraId="41716E11" w14:textId="67BF9A7C"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TOTAL CUENTAS</w:t>
            </w:r>
          </w:p>
        </w:tc>
        <w:tc>
          <w:tcPr>
            <w:tcW w:w="1081" w:type="dxa"/>
            <w:tcBorders>
              <w:top w:val="nil"/>
              <w:left w:val="nil"/>
              <w:bottom w:val="single" w:sz="4" w:space="0" w:color="8EA9DB"/>
              <w:right w:val="nil"/>
            </w:tcBorders>
            <w:shd w:val="clear" w:color="D9E1F2" w:fill="808080"/>
            <w:vAlign w:val="center"/>
            <w:hideMark/>
          </w:tcPr>
          <w:p w14:paraId="37985EDD" w14:textId="7317D337" w:rsidR="000B34C0" w:rsidRPr="000B34C0" w:rsidRDefault="000B34C0" w:rsidP="000B34C0">
            <w:pPr>
              <w:widowControl/>
              <w:jc w:val="center"/>
              <w:rPr>
                <w:rFonts w:ascii="Arial Narrow" w:eastAsia="Times New Roman" w:hAnsi="Arial Narrow" w:cs="Calibri"/>
                <w:b/>
                <w:bCs/>
                <w:color w:val="FFFFFF"/>
                <w:sz w:val="16"/>
                <w:szCs w:val="16"/>
                <w:lang w:eastAsia="es-HN"/>
              </w:rPr>
            </w:pPr>
            <w:r w:rsidRPr="000B34C0">
              <w:rPr>
                <w:rFonts w:ascii="Arial Narrow" w:eastAsia="Times New Roman" w:hAnsi="Arial Narrow" w:cs="Calibri"/>
                <w:b/>
                <w:bCs/>
                <w:color w:val="FFFFFF"/>
                <w:sz w:val="16"/>
                <w:szCs w:val="16"/>
                <w:lang w:eastAsia="es-HN"/>
              </w:rPr>
              <w:t>TOTAL AHORROS</w:t>
            </w:r>
          </w:p>
        </w:tc>
      </w:tr>
      <w:tr w:rsidR="000B34C0" w:rsidRPr="000B34C0" w14:paraId="4C2FF8BD" w14:textId="77777777" w:rsidTr="000B34C0">
        <w:trPr>
          <w:trHeight w:val="300"/>
        </w:trPr>
        <w:tc>
          <w:tcPr>
            <w:tcW w:w="961" w:type="dxa"/>
            <w:tcBorders>
              <w:top w:val="nil"/>
              <w:left w:val="nil"/>
              <w:bottom w:val="nil"/>
              <w:right w:val="nil"/>
            </w:tcBorders>
            <w:shd w:val="clear" w:color="auto" w:fill="auto"/>
            <w:noWrap/>
            <w:vAlign w:val="center"/>
            <w:hideMark/>
          </w:tcPr>
          <w:p w14:paraId="11D377DD" w14:textId="7A640ED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1,000.01</w:t>
            </w:r>
          </w:p>
        </w:tc>
        <w:tc>
          <w:tcPr>
            <w:tcW w:w="961" w:type="dxa"/>
            <w:tcBorders>
              <w:top w:val="nil"/>
              <w:left w:val="nil"/>
              <w:bottom w:val="nil"/>
              <w:right w:val="nil"/>
            </w:tcBorders>
            <w:shd w:val="clear" w:color="auto" w:fill="auto"/>
            <w:noWrap/>
            <w:vAlign w:val="center"/>
            <w:hideMark/>
          </w:tcPr>
          <w:p w14:paraId="78AA0F75" w14:textId="2B2835BC"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62,500.00</w:t>
            </w:r>
          </w:p>
        </w:tc>
        <w:tc>
          <w:tcPr>
            <w:tcW w:w="825" w:type="dxa"/>
            <w:tcBorders>
              <w:top w:val="nil"/>
              <w:left w:val="nil"/>
              <w:bottom w:val="nil"/>
              <w:right w:val="nil"/>
            </w:tcBorders>
            <w:shd w:val="clear" w:color="auto" w:fill="auto"/>
            <w:noWrap/>
            <w:vAlign w:val="center"/>
            <w:hideMark/>
          </w:tcPr>
          <w:p w14:paraId="2F1FE1DB" w14:textId="296AFF9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36,477</w:t>
            </w:r>
          </w:p>
        </w:tc>
        <w:tc>
          <w:tcPr>
            <w:tcW w:w="1189" w:type="dxa"/>
            <w:tcBorders>
              <w:top w:val="nil"/>
              <w:left w:val="nil"/>
              <w:bottom w:val="nil"/>
              <w:right w:val="nil"/>
            </w:tcBorders>
            <w:shd w:val="clear" w:color="auto" w:fill="auto"/>
            <w:noWrap/>
            <w:vAlign w:val="center"/>
            <w:hideMark/>
          </w:tcPr>
          <w:p w14:paraId="75286D31" w14:textId="0B4D3E83"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375,510,418</w:t>
            </w:r>
          </w:p>
        </w:tc>
        <w:tc>
          <w:tcPr>
            <w:tcW w:w="825" w:type="dxa"/>
            <w:gridSpan w:val="2"/>
            <w:tcBorders>
              <w:top w:val="nil"/>
              <w:left w:val="nil"/>
              <w:bottom w:val="nil"/>
              <w:right w:val="nil"/>
            </w:tcBorders>
            <w:shd w:val="clear" w:color="auto" w:fill="auto"/>
            <w:noWrap/>
            <w:vAlign w:val="center"/>
            <w:hideMark/>
          </w:tcPr>
          <w:p w14:paraId="2AF1DA74" w14:textId="6CC6569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20,613</w:t>
            </w:r>
          </w:p>
        </w:tc>
        <w:tc>
          <w:tcPr>
            <w:tcW w:w="1078" w:type="dxa"/>
            <w:tcBorders>
              <w:top w:val="nil"/>
              <w:left w:val="nil"/>
              <w:bottom w:val="nil"/>
              <w:right w:val="nil"/>
            </w:tcBorders>
            <w:shd w:val="clear" w:color="auto" w:fill="auto"/>
            <w:noWrap/>
            <w:vAlign w:val="center"/>
            <w:hideMark/>
          </w:tcPr>
          <w:p w14:paraId="1B564C1D" w14:textId="4E8EADE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204,327,070</w:t>
            </w:r>
          </w:p>
        </w:tc>
        <w:tc>
          <w:tcPr>
            <w:tcW w:w="825" w:type="dxa"/>
            <w:tcBorders>
              <w:top w:val="nil"/>
              <w:left w:val="nil"/>
              <w:bottom w:val="nil"/>
              <w:right w:val="nil"/>
            </w:tcBorders>
            <w:shd w:val="clear" w:color="auto" w:fill="auto"/>
            <w:noWrap/>
            <w:vAlign w:val="center"/>
            <w:hideMark/>
          </w:tcPr>
          <w:p w14:paraId="58B2C24F"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42</w:t>
            </w:r>
          </w:p>
        </w:tc>
        <w:tc>
          <w:tcPr>
            <w:tcW w:w="979" w:type="dxa"/>
            <w:tcBorders>
              <w:top w:val="nil"/>
              <w:left w:val="nil"/>
              <w:bottom w:val="nil"/>
              <w:right w:val="nil"/>
            </w:tcBorders>
            <w:shd w:val="clear" w:color="auto" w:fill="auto"/>
            <w:noWrap/>
            <w:vAlign w:val="center"/>
            <w:hideMark/>
          </w:tcPr>
          <w:p w14:paraId="5CD53F5E" w14:textId="01379D8C"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923,095</w:t>
            </w:r>
          </w:p>
        </w:tc>
        <w:tc>
          <w:tcPr>
            <w:tcW w:w="774" w:type="dxa"/>
            <w:tcBorders>
              <w:top w:val="nil"/>
              <w:left w:val="nil"/>
              <w:bottom w:val="nil"/>
              <w:right w:val="nil"/>
            </w:tcBorders>
            <w:shd w:val="clear" w:color="auto" w:fill="auto"/>
            <w:noWrap/>
            <w:vAlign w:val="center"/>
            <w:hideMark/>
          </w:tcPr>
          <w:p w14:paraId="7BECDDD9" w14:textId="1A646AF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57,132</w:t>
            </w:r>
          </w:p>
        </w:tc>
        <w:tc>
          <w:tcPr>
            <w:tcW w:w="1081" w:type="dxa"/>
            <w:tcBorders>
              <w:top w:val="nil"/>
              <w:left w:val="nil"/>
              <w:bottom w:val="nil"/>
              <w:right w:val="nil"/>
            </w:tcBorders>
            <w:shd w:val="clear" w:color="auto" w:fill="auto"/>
            <w:noWrap/>
            <w:vAlign w:val="center"/>
            <w:hideMark/>
          </w:tcPr>
          <w:p w14:paraId="4907D2D4" w14:textId="35E7521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580,760,583</w:t>
            </w:r>
          </w:p>
        </w:tc>
      </w:tr>
      <w:tr w:rsidR="000B34C0" w:rsidRPr="000B34C0" w14:paraId="23E46357" w14:textId="77777777" w:rsidTr="000B34C0">
        <w:trPr>
          <w:trHeight w:val="300"/>
        </w:trPr>
        <w:tc>
          <w:tcPr>
            <w:tcW w:w="961" w:type="dxa"/>
            <w:tcBorders>
              <w:top w:val="nil"/>
              <w:left w:val="nil"/>
              <w:bottom w:val="nil"/>
              <w:right w:val="nil"/>
            </w:tcBorders>
            <w:shd w:val="clear" w:color="auto" w:fill="auto"/>
            <w:noWrap/>
            <w:vAlign w:val="center"/>
            <w:hideMark/>
          </w:tcPr>
          <w:p w14:paraId="67664FD0" w14:textId="48232733"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62,500.01</w:t>
            </w:r>
          </w:p>
        </w:tc>
        <w:tc>
          <w:tcPr>
            <w:tcW w:w="961" w:type="dxa"/>
            <w:tcBorders>
              <w:top w:val="nil"/>
              <w:left w:val="nil"/>
              <w:bottom w:val="nil"/>
              <w:right w:val="nil"/>
            </w:tcBorders>
            <w:shd w:val="clear" w:color="auto" w:fill="auto"/>
            <w:noWrap/>
            <w:vAlign w:val="center"/>
            <w:hideMark/>
          </w:tcPr>
          <w:p w14:paraId="5B10C0A4" w14:textId="2C43913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125,000.00</w:t>
            </w:r>
          </w:p>
        </w:tc>
        <w:tc>
          <w:tcPr>
            <w:tcW w:w="825" w:type="dxa"/>
            <w:tcBorders>
              <w:top w:val="nil"/>
              <w:left w:val="nil"/>
              <w:bottom w:val="nil"/>
              <w:right w:val="nil"/>
            </w:tcBorders>
            <w:shd w:val="clear" w:color="auto" w:fill="auto"/>
            <w:noWrap/>
            <w:vAlign w:val="center"/>
            <w:hideMark/>
          </w:tcPr>
          <w:p w14:paraId="2CBB4ADE" w14:textId="6908538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2,109</w:t>
            </w:r>
          </w:p>
        </w:tc>
        <w:tc>
          <w:tcPr>
            <w:tcW w:w="1189" w:type="dxa"/>
            <w:tcBorders>
              <w:top w:val="nil"/>
              <w:left w:val="nil"/>
              <w:bottom w:val="nil"/>
              <w:right w:val="nil"/>
            </w:tcBorders>
            <w:shd w:val="clear" w:color="auto" w:fill="auto"/>
            <w:noWrap/>
            <w:vAlign w:val="center"/>
            <w:hideMark/>
          </w:tcPr>
          <w:p w14:paraId="2833E0B8" w14:textId="7E8FE635"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185,860,476</w:t>
            </w:r>
          </w:p>
        </w:tc>
        <w:tc>
          <w:tcPr>
            <w:tcW w:w="825" w:type="dxa"/>
            <w:gridSpan w:val="2"/>
            <w:tcBorders>
              <w:top w:val="nil"/>
              <w:left w:val="nil"/>
              <w:bottom w:val="nil"/>
              <w:right w:val="nil"/>
            </w:tcBorders>
            <w:shd w:val="clear" w:color="auto" w:fill="auto"/>
            <w:noWrap/>
            <w:vAlign w:val="center"/>
            <w:hideMark/>
          </w:tcPr>
          <w:p w14:paraId="6940C3EA" w14:textId="408C1CC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1,378</w:t>
            </w:r>
          </w:p>
        </w:tc>
        <w:tc>
          <w:tcPr>
            <w:tcW w:w="1078" w:type="dxa"/>
            <w:tcBorders>
              <w:top w:val="nil"/>
              <w:left w:val="nil"/>
              <w:bottom w:val="nil"/>
              <w:right w:val="nil"/>
            </w:tcBorders>
            <w:shd w:val="clear" w:color="auto" w:fill="auto"/>
            <w:noWrap/>
            <w:vAlign w:val="center"/>
            <w:hideMark/>
          </w:tcPr>
          <w:p w14:paraId="74A8D660" w14:textId="7C39F92B"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122,022,745</w:t>
            </w:r>
          </w:p>
        </w:tc>
        <w:tc>
          <w:tcPr>
            <w:tcW w:w="825" w:type="dxa"/>
            <w:tcBorders>
              <w:top w:val="nil"/>
              <w:left w:val="nil"/>
              <w:bottom w:val="nil"/>
              <w:right w:val="nil"/>
            </w:tcBorders>
            <w:shd w:val="clear" w:color="auto" w:fill="auto"/>
            <w:noWrap/>
            <w:vAlign w:val="center"/>
            <w:hideMark/>
          </w:tcPr>
          <w:p w14:paraId="0C351012"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8</w:t>
            </w:r>
          </w:p>
        </w:tc>
        <w:tc>
          <w:tcPr>
            <w:tcW w:w="979" w:type="dxa"/>
            <w:tcBorders>
              <w:top w:val="nil"/>
              <w:left w:val="nil"/>
              <w:bottom w:val="nil"/>
              <w:right w:val="nil"/>
            </w:tcBorders>
            <w:shd w:val="clear" w:color="auto" w:fill="auto"/>
            <w:noWrap/>
            <w:vAlign w:val="center"/>
            <w:hideMark/>
          </w:tcPr>
          <w:p w14:paraId="6AB64B4B" w14:textId="70FA42CB"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748,778</w:t>
            </w:r>
          </w:p>
        </w:tc>
        <w:tc>
          <w:tcPr>
            <w:tcW w:w="774" w:type="dxa"/>
            <w:tcBorders>
              <w:top w:val="nil"/>
              <w:left w:val="nil"/>
              <w:bottom w:val="nil"/>
              <w:right w:val="nil"/>
            </w:tcBorders>
            <w:shd w:val="clear" w:color="auto" w:fill="auto"/>
            <w:noWrap/>
            <w:vAlign w:val="center"/>
            <w:hideMark/>
          </w:tcPr>
          <w:p w14:paraId="6E736465" w14:textId="200B58B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3,495</w:t>
            </w:r>
          </w:p>
        </w:tc>
        <w:tc>
          <w:tcPr>
            <w:tcW w:w="1081" w:type="dxa"/>
            <w:tcBorders>
              <w:top w:val="nil"/>
              <w:left w:val="nil"/>
              <w:bottom w:val="nil"/>
              <w:right w:val="nil"/>
            </w:tcBorders>
            <w:shd w:val="clear" w:color="auto" w:fill="auto"/>
            <w:noWrap/>
            <w:vAlign w:val="center"/>
            <w:hideMark/>
          </w:tcPr>
          <w:p w14:paraId="5BDF62F6" w14:textId="28628EE5"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308,632,000</w:t>
            </w:r>
          </w:p>
        </w:tc>
      </w:tr>
      <w:tr w:rsidR="000B34C0" w:rsidRPr="000B34C0" w14:paraId="4BEFA7F1" w14:textId="77777777" w:rsidTr="000B34C0">
        <w:trPr>
          <w:trHeight w:val="300"/>
        </w:trPr>
        <w:tc>
          <w:tcPr>
            <w:tcW w:w="961" w:type="dxa"/>
            <w:tcBorders>
              <w:top w:val="nil"/>
              <w:left w:val="nil"/>
              <w:bottom w:val="nil"/>
              <w:right w:val="nil"/>
            </w:tcBorders>
            <w:shd w:val="clear" w:color="auto" w:fill="auto"/>
            <w:noWrap/>
            <w:vAlign w:val="center"/>
            <w:hideMark/>
          </w:tcPr>
          <w:p w14:paraId="0BC3D0A2" w14:textId="65B8E25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125,000.01</w:t>
            </w:r>
          </w:p>
        </w:tc>
        <w:tc>
          <w:tcPr>
            <w:tcW w:w="961" w:type="dxa"/>
            <w:tcBorders>
              <w:top w:val="nil"/>
              <w:left w:val="nil"/>
              <w:bottom w:val="nil"/>
              <w:right w:val="nil"/>
            </w:tcBorders>
            <w:shd w:val="clear" w:color="auto" w:fill="auto"/>
            <w:noWrap/>
            <w:vAlign w:val="center"/>
            <w:hideMark/>
          </w:tcPr>
          <w:p w14:paraId="72278A06" w14:textId="5B1D5F8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187,500.00</w:t>
            </w:r>
          </w:p>
        </w:tc>
        <w:tc>
          <w:tcPr>
            <w:tcW w:w="825" w:type="dxa"/>
            <w:tcBorders>
              <w:top w:val="nil"/>
              <w:left w:val="nil"/>
              <w:bottom w:val="nil"/>
              <w:right w:val="nil"/>
            </w:tcBorders>
            <w:shd w:val="clear" w:color="auto" w:fill="auto"/>
            <w:noWrap/>
            <w:vAlign w:val="center"/>
            <w:hideMark/>
          </w:tcPr>
          <w:p w14:paraId="71E70AB4" w14:textId="0BAB037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644</w:t>
            </w:r>
          </w:p>
        </w:tc>
        <w:tc>
          <w:tcPr>
            <w:tcW w:w="1189" w:type="dxa"/>
            <w:tcBorders>
              <w:top w:val="nil"/>
              <w:left w:val="nil"/>
              <w:bottom w:val="nil"/>
              <w:right w:val="nil"/>
            </w:tcBorders>
            <w:shd w:val="clear" w:color="auto" w:fill="auto"/>
            <w:noWrap/>
            <w:vAlign w:val="center"/>
            <w:hideMark/>
          </w:tcPr>
          <w:p w14:paraId="4792856A" w14:textId="0098B6CD"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97,463,767</w:t>
            </w:r>
          </w:p>
        </w:tc>
        <w:tc>
          <w:tcPr>
            <w:tcW w:w="825" w:type="dxa"/>
            <w:gridSpan w:val="2"/>
            <w:tcBorders>
              <w:top w:val="nil"/>
              <w:left w:val="nil"/>
              <w:bottom w:val="nil"/>
              <w:right w:val="nil"/>
            </w:tcBorders>
            <w:shd w:val="clear" w:color="auto" w:fill="auto"/>
            <w:noWrap/>
            <w:vAlign w:val="center"/>
            <w:hideMark/>
          </w:tcPr>
          <w:p w14:paraId="5B150E3F" w14:textId="693B422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444</w:t>
            </w:r>
          </w:p>
        </w:tc>
        <w:tc>
          <w:tcPr>
            <w:tcW w:w="1078" w:type="dxa"/>
            <w:tcBorders>
              <w:top w:val="nil"/>
              <w:left w:val="nil"/>
              <w:bottom w:val="nil"/>
              <w:right w:val="nil"/>
            </w:tcBorders>
            <w:shd w:val="clear" w:color="auto" w:fill="auto"/>
            <w:noWrap/>
            <w:vAlign w:val="center"/>
            <w:hideMark/>
          </w:tcPr>
          <w:p w14:paraId="51D05F74" w14:textId="07ACCD3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67,967,195</w:t>
            </w:r>
          </w:p>
        </w:tc>
        <w:tc>
          <w:tcPr>
            <w:tcW w:w="825" w:type="dxa"/>
            <w:tcBorders>
              <w:top w:val="nil"/>
              <w:left w:val="nil"/>
              <w:bottom w:val="nil"/>
              <w:right w:val="nil"/>
            </w:tcBorders>
            <w:shd w:val="clear" w:color="auto" w:fill="auto"/>
            <w:noWrap/>
            <w:vAlign w:val="center"/>
            <w:hideMark/>
          </w:tcPr>
          <w:p w14:paraId="41EAB371"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w:t>
            </w:r>
          </w:p>
        </w:tc>
        <w:tc>
          <w:tcPr>
            <w:tcW w:w="979" w:type="dxa"/>
            <w:tcBorders>
              <w:top w:val="nil"/>
              <w:left w:val="nil"/>
              <w:bottom w:val="nil"/>
              <w:right w:val="nil"/>
            </w:tcBorders>
            <w:shd w:val="clear" w:color="auto" w:fill="auto"/>
            <w:noWrap/>
            <w:vAlign w:val="center"/>
            <w:hideMark/>
          </w:tcPr>
          <w:p w14:paraId="63F2C8C5" w14:textId="7B54837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947,216</w:t>
            </w:r>
          </w:p>
        </w:tc>
        <w:tc>
          <w:tcPr>
            <w:tcW w:w="774" w:type="dxa"/>
            <w:tcBorders>
              <w:top w:val="nil"/>
              <w:left w:val="nil"/>
              <w:bottom w:val="nil"/>
              <w:right w:val="nil"/>
            </w:tcBorders>
            <w:shd w:val="clear" w:color="auto" w:fill="auto"/>
            <w:noWrap/>
            <w:vAlign w:val="center"/>
            <w:hideMark/>
          </w:tcPr>
          <w:p w14:paraId="740D1BC8" w14:textId="5A1864AD"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1,094</w:t>
            </w:r>
          </w:p>
        </w:tc>
        <w:tc>
          <w:tcPr>
            <w:tcW w:w="1081" w:type="dxa"/>
            <w:tcBorders>
              <w:top w:val="nil"/>
              <w:left w:val="nil"/>
              <w:bottom w:val="nil"/>
              <w:right w:val="nil"/>
            </w:tcBorders>
            <w:shd w:val="clear" w:color="auto" w:fill="auto"/>
            <w:noWrap/>
            <w:vAlign w:val="center"/>
            <w:hideMark/>
          </w:tcPr>
          <w:p w14:paraId="35EFCF47" w14:textId="139EAEF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166,378,178</w:t>
            </w:r>
          </w:p>
        </w:tc>
      </w:tr>
      <w:tr w:rsidR="000B34C0" w:rsidRPr="000B34C0" w14:paraId="106F680A" w14:textId="77777777" w:rsidTr="000B34C0">
        <w:trPr>
          <w:trHeight w:val="300"/>
        </w:trPr>
        <w:tc>
          <w:tcPr>
            <w:tcW w:w="961" w:type="dxa"/>
            <w:tcBorders>
              <w:top w:val="nil"/>
              <w:left w:val="nil"/>
              <w:bottom w:val="nil"/>
              <w:right w:val="nil"/>
            </w:tcBorders>
            <w:shd w:val="clear" w:color="auto" w:fill="auto"/>
            <w:noWrap/>
            <w:vAlign w:val="center"/>
            <w:hideMark/>
          </w:tcPr>
          <w:p w14:paraId="440A9786" w14:textId="68286EE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187,500.01</w:t>
            </w:r>
          </w:p>
        </w:tc>
        <w:tc>
          <w:tcPr>
            <w:tcW w:w="961" w:type="dxa"/>
            <w:tcBorders>
              <w:top w:val="nil"/>
              <w:left w:val="nil"/>
              <w:bottom w:val="nil"/>
              <w:right w:val="nil"/>
            </w:tcBorders>
            <w:shd w:val="clear" w:color="auto" w:fill="auto"/>
            <w:noWrap/>
            <w:vAlign w:val="center"/>
            <w:hideMark/>
          </w:tcPr>
          <w:p w14:paraId="6563DAC0" w14:textId="6ADE8A94"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250,000.00</w:t>
            </w:r>
          </w:p>
        </w:tc>
        <w:tc>
          <w:tcPr>
            <w:tcW w:w="825" w:type="dxa"/>
            <w:tcBorders>
              <w:top w:val="nil"/>
              <w:left w:val="nil"/>
              <w:bottom w:val="nil"/>
              <w:right w:val="nil"/>
            </w:tcBorders>
            <w:shd w:val="clear" w:color="auto" w:fill="auto"/>
            <w:noWrap/>
            <w:vAlign w:val="center"/>
            <w:hideMark/>
          </w:tcPr>
          <w:p w14:paraId="42CBE73E" w14:textId="588EC27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306</w:t>
            </w:r>
          </w:p>
        </w:tc>
        <w:tc>
          <w:tcPr>
            <w:tcW w:w="1189" w:type="dxa"/>
            <w:tcBorders>
              <w:top w:val="nil"/>
              <w:left w:val="nil"/>
              <w:bottom w:val="nil"/>
              <w:right w:val="nil"/>
            </w:tcBorders>
            <w:shd w:val="clear" w:color="auto" w:fill="auto"/>
            <w:noWrap/>
            <w:vAlign w:val="center"/>
            <w:hideMark/>
          </w:tcPr>
          <w:p w14:paraId="23731A27" w14:textId="5F5D366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65,361,466</w:t>
            </w:r>
          </w:p>
        </w:tc>
        <w:tc>
          <w:tcPr>
            <w:tcW w:w="825" w:type="dxa"/>
            <w:gridSpan w:val="2"/>
            <w:tcBorders>
              <w:top w:val="nil"/>
              <w:left w:val="nil"/>
              <w:bottom w:val="nil"/>
              <w:right w:val="nil"/>
            </w:tcBorders>
            <w:shd w:val="clear" w:color="auto" w:fill="auto"/>
            <w:noWrap/>
            <w:vAlign w:val="center"/>
            <w:hideMark/>
          </w:tcPr>
          <w:p w14:paraId="11BF21D6" w14:textId="08564B23"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237</w:t>
            </w:r>
          </w:p>
        </w:tc>
        <w:tc>
          <w:tcPr>
            <w:tcW w:w="1078" w:type="dxa"/>
            <w:tcBorders>
              <w:top w:val="nil"/>
              <w:left w:val="nil"/>
              <w:bottom w:val="nil"/>
              <w:right w:val="nil"/>
            </w:tcBorders>
            <w:shd w:val="clear" w:color="auto" w:fill="auto"/>
            <w:noWrap/>
            <w:vAlign w:val="center"/>
            <w:hideMark/>
          </w:tcPr>
          <w:p w14:paraId="6C81D625" w14:textId="502C3BE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51,429,669</w:t>
            </w:r>
          </w:p>
        </w:tc>
        <w:tc>
          <w:tcPr>
            <w:tcW w:w="825" w:type="dxa"/>
            <w:tcBorders>
              <w:top w:val="nil"/>
              <w:left w:val="nil"/>
              <w:bottom w:val="nil"/>
              <w:right w:val="nil"/>
            </w:tcBorders>
            <w:shd w:val="clear" w:color="auto" w:fill="auto"/>
            <w:noWrap/>
            <w:vAlign w:val="center"/>
            <w:hideMark/>
          </w:tcPr>
          <w:p w14:paraId="4C014D9D"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w:t>
            </w:r>
          </w:p>
        </w:tc>
        <w:tc>
          <w:tcPr>
            <w:tcW w:w="979" w:type="dxa"/>
            <w:tcBorders>
              <w:top w:val="nil"/>
              <w:left w:val="nil"/>
              <w:bottom w:val="nil"/>
              <w:right w:val="nil"/>
            </w:tcBorders>
            <w:shd w:val="clear" w:color="auto" w:fill="auto"/>
            <w:noWrap/>
            <w:vAlign w:val="center"/>
            <w:hideMark/>
          </w:tcPr>
          <w:p w14:paraId="690B69C2" w14:textId="293B510B"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630,144</w:t>
            </w:r>
          </w:p>
        </w:tc>
        <w:tc>
          <w:tcPr>
            <w:tcW w:w="774" w:type="dxa"/>
            <w:tcBorders>
              <w:top w:val="nil"/>
              <w:left w:val="nil"/>
              <w:bottom w:val="nil"/>
              <w:right w:val="nil"/>
            </w:tcBorders>
            <w:shd w:val="clear" w:color="auto" w:fill="auto"/>
            <w:noWrap/>
            <w:vAlign w:val="center"/>
            <w:hideMark/>
          </w:tcPr>
          <w:p w14:paraId="75E51CA0" w14:textId="2CB9814D"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546</w:t>
            </w:r>
          </w:p>
        </w:tc>
        <w:tc>
          <w:tcPr>
            <w:tcW w:w="1081" w:type="dxa"/>
            <w:tcBorders>
              <w:top w:val="nil"/>
              <w:left w:val="nil"/>
              <w:bottom w:val="nil"/>
              <w:right w:val="nil"/>
            </w:tcBorders>
            <w:shd w:val="clear" w:color="auto" w:fill="auto"/>
            <w:noWrap/>
            <w:vAlign w:val="center"/>
            <w:hideMark/>
          </w:tcPr>
          <w:p w14:paraId="71882E91" w14:textId="5DA0F6A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117,421,279</w:t>
            </w:r>
          </w:p>
        </w:tc>
      </w:tr>
      <w:tr w:rsidR="000B34C0" w:rsidRPr="000B34C0" w14:paraId="78743EDC" w14:textId="77777777" w:rsidTr="000B34C0">
        <w:trPr>
          <w:trHeight w:val="300"/>
        </w:trPr>
        <w:tc>
          <w:tcPr>
            <w:tcW w:w="961" w:type="dxa"/>
            <w:tcBorders>
              <w:top w:val="nil"/>
              <w:left w:val="nil"/>
              <w:bottom w:val="nil"/>
              <w:right w:val="nil"/>
            </w:tcBorders>
            <w:shd w:val="clear" w:color="auto" w:fill="auto"/>
            <w:noWrap/>
            <w:vAlign w:val="center"/>
            <w:hideMark/>
          </w:tcPr>
          <w:p w14:paraId="1CF708BF" w14:textId="7E0FE5A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250,000.01</w:t>
            </w:r>
          </w:p>
        </w:tc>
        <w:tc>
          <w:tcPr>
            <w:tcW w:w="961" w:type="dxa"/>
            <w:tcBorders>
              <w:top w:val="nil"/>
              <w:left w:val="nil"/>
              <w:bottom w:val="nil"/>
              <w:right w:val="nil"/>
            </w:tcBorders>
            <w:shd w:val="clear" w:color="auto" w:fill="auto"/>
            <w:noWrap/>
            <w:vAlign w:val="center"/>
            <w:hideMark/>
          </w:tcPr>
          <w:p w14:paraId="4C175B4E" w14:textId="0E2EC21D"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312,500.00</w:t>
            </w:r>
          </w:p>
        </w:tc>
        <w:tc>
          <w:tcPr>
            <w:tcW w:w="825" w:type="dxa"/>
            <w:tcBorders>
              <w:top w:val="nil"/>
              <w:left w:val="nil"/>
              <w:bottom w:val="nil"/>
              <w:right w:val="nil"/>
            </w:tcBorders>
            <w:shd w:val="clear" w:color="auto" w:fill="auto"/>
            <w:noWrap/>
            <w:vAlign w:val="center"/>
            <w:hideMark/>
          </w:tcPr>
          <w:p w14:paraId="3716A9F6" w14:textId="5F80C10B"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175</w:t>
            </w:r>
          </w:p>
        </w:tc>
        <w:tc>
          <w:tcPr>
            <w:tcW w:w="1189" w:type="dxa"/>
            <w:tcBorders>
              <w:top w:val="nil"/>
              <w:left w:val="nil"/>
              <w:bottom w:val="nil"/>
              <w:right w:val="nil"/>
            </w:tcBorders>
            <w:shd w:val="clear" w:color="auto" w:fill="auto"/>
            <w:noWrap/>
            <w:vAlign w:val="center"/>
            <w:hideMark/>
          </w:tcPr>
          <w:p w14:paraId="7B83080C" w14:textId="216F1D7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48,980,081</w:t>
            </w:r>
          </w:p>
        </w:tc>
        <w:tc>
          <w:tcPr>
            <w:tcW w:w="825" w:type="dxa"/>
            <w:gridSpan w:val="2"/>
            <w:tcBorders>
              <w:top w:val="nil"/>
              <w:left w:val="nil"/>
              <w:bottom w:val="nil"/>
              <w:right w:val="nil"/>
            </w:tcBorders>
            <w:shd w:val="clear" w:color="auto" w:fill="auto"/>
            <w:noWrap/>
            <w:vAlign w:val="center"/>
            <w:hideMark/>
          </w:tcPr>
          <w:p w14:paraId="6CD8B1B6" w14:textId="46EB07F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133</w:t>
            </w:r>
          </w:p>
        </w:tc>
        <w:tc>
          <w:tcPr>
            <w:tcW w:w="1078" w:type="dxa"/>
            <w:tcBorders>
              <w:top w:val="nil"/>
              <w:left w:val="nil"/>
              <w:bottom w:val="nil"/>
              <w:right w:val="nil"/>
            </w:tcBorders>
            <w:shd w:val="clear" w:color="auto" w:fill="auto"/>
            <w:noWrap/>
            <w:vAlign w:val="center"/>
            <w:hideMark/>
          </w:tcPr>
          <w:p w14:paraId="50268EF9" w14:textId="4E06A31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37,206,049</w:t>
            </w:r>
          </w:p>
        </w:tc>
        <w:tc>
          <w:tcPr>
            <w:tcW w:w="825" w:type="dxa"/>
            <w:tcBorders>
              <w:top w:val="nil"/>
              <w:left w:val="nil"/>
              <w:bottom w:val="nil"/>
              <w:right w:val="nil"/>
            </w:tcBorders>
            <w:shd w:val="clear" w:color="auto" w:fill="auto"/>
            <w:noWrap/>
            <w:vAlign w:val="center"/>
            <w:hideMark/>
          </w:tcPr>
          <w:p w14:paraId="7247CA09"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w:t>
            </w:r>
          </w:p>
        </w:tc>
        <w:tc>
          <w:tcPr>
            <w:tcW w:w="979" w:type="dxa"/>
            <w:tcBorders>
              <w:top w:val="nil"/>
              <w:left w:val="nil"/>
              <w:bottom w:val="nil"/>
              <w:right w:val="nil"/>
            </w:tcBorders>
            <w:shd w:val="clear" w:color="auto" w:fill="auto"/>
            <w:noWrap/>
            <w:vAlign w:val="center"/>
            <w:hideMark/>
          </w:tcPr>
          <w:p w14:paraId="471EA478" w14:textId="49E7F946"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784,254</w:t>
            </w:r>
          </w:p>
        </w:tc>
        <w:tc>
          <w:tcPr>
            <w:tcW w:w="774" w:type="dxa"/>
            <w:tcBorders>
              <w:top w:val="nil"/>
              <w:left w:val="nil"/>
              <w:bottom w:val="nil"/>
              <w:right w:val="nil"/>
            </w:tcBorders>
            <w:shd w:val="clear" w:color="auto" w:fill="auto"/>
            <w:noWrap/>
            <w:vAlign w:val="center"/>
            <w:hideMark/>
          </w:tcPr>
          <w:p w14:paraId="7D986A54" w14:textId="7828DF1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311</w:t>
            </w:r>
          </w:p>
        </w:tc>
        <w:tc>
          <w:tcPr>
            <w:tcW w:w="1081" w:type="dxa"/>
            <w:tcBorders>
              <w:top w:val="nil"/>
              <w:left w:val="nil"/>
              <w:bottom w:val="nil"/>
              <w:right w:val="nil"/>
            </w:tcBorders>
            <w:shd w:val="clear" w:color="auto" w:fill="auto"/>
            <w:noWrap/>
            <w:vAlign w:val="center"/>
            <w:hideMark/>
          </w:tcPr>
          <w:p w14:paraId="5B341771" w14:textId="6E7037A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86,970,384</w:t>
            </w:r>
          </w:p>
        </w:tc>
      </w:tr>
      <w:tr w:rsidR="000B34C0" w:rsidRPr="000B34C0" w14:paraId="06A2FC52" w14:textId="77777777" w:rsidTr="000B34C0">
        <w:trPr>
          <w:trHeight w:val="300"/>
        </w:trPr>
        <w:tc>
          <w:tcPr>
            <w:tcW w:w="961" w:type="dxa"/>
            <w:tcBorders>
              <w:top w:val="nil"/>
              <w:left w:val="nil"/>
              <w:bottom w:val="nil"/>
              <w:right w:val="nil"/>
            </w:tcBorders>
            <w:shd w:val="clear" w:color="auto" w:fill="auto"/>
            <w:noWrap/>
            <w:vAlign w:val="center"/>
            <w:hideMark/>
          </w:tcPr>
          <w:p w14:paraId="1E9C84F2" w14:textId="37B4D5DC"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312,500.01</w:t>
            </w:r>
          </w:p>
        </w:tc>
        <w:tc>
          <w:tcPr>
            <w:tcW w:w="961" w:type="dxa"/>
            <w:tcBorders>
              <w:top w:val="nil"/>
              <w:left w:val="nil"/>
              <w:bottom w:val="nil"/>
              <w:right w:val="nil"/>
            </w:tcBorders>
            <w:shd w:val="clear" w:color="auto" w:fill="auto"/>
            <w:noWrap/>
            <w:vAlign w:val="center"/>
            <w:hideMark/>
          </w:tcPr>
          <w:p w14:paraId="75A4F7AD" w14:textId="7267451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375,000.00</w:t>
            </w:r>
          </w:p>
        </w:tc>
        <w:tc>
          <w:tcPr>
            <w:tcW w:w="825" w:type="dxa"/>
            <w:tcBorders>
              <w:top w:val="nil"/>
              <w:left w:val="nil"/>
              <w:bottom w:val="nil"/>
              <w:right w:val="nil"/>
            </w:tcBorders>
            <w:shd w:val="clear" w:color="auto" w:fill="auto"/>
            <w:noWrap/>
            <w:vAlign w:val="center"/>
            <w:hideMark/>
          </w:tcPr>
          <w:p w14:paraId="54BE97CA" w14:textId="1679D98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108</w:t>
            </w:r>
          </w:p>
        </w:tc>
        <w:tc>
          <w:tcPr>
            <w:tcW w:w="1189" w:type="dxa"/>
            <w:tcBorders>
              <w:top w:val="nil"/>
              <w:left w:val="nil"/>
              <w:bottom w:val="nil"/>
              <w:right w:val="nil"/>
            </w:tcBorders>
            <w:shd w:val="clear" w:color="auto" w:fill="auto"/>
            <w:noWrap/>
            <w:vAlign w:val="center"/>
            <w:hideMark/>
          </w:tcPr>
          <w:p w14:paraId="2ED2089C" w14:textId="70A12144"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37,137,464</w:t>
            </w:r>
          </w:p>
        </w:tc>
        <w:tc>
          <w:tcPr>
            <w:tcW w:w="825" w:type="dxa"/>
            <w:gridSpan w:val="2"/>
            <w:tcBorders>
              <w:top w:val="nil"/>
              <w:left w:val="nil"/>
              <w:bottom w:val="nil"/>
              <w:right w:val="nil"/>
            </w:tcBorders>
            <w:shd w:val="clear" w:color="auto" w:fill="auto"/>
            <w:noWrap/>
            <w:vAlign w:val="center"/>
            <w:hideMark/>
          </w:tcPr>
          <w:p w14:paraId="4AA1158C" w14:textId="65F5368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89</w:t>
            </w:r>
          </w:p>
        </w:tc>
        <w:tc>
          <w:tcPr>
            <w:tcW w:w="1078" w:type="dxa"/>
            <w:tcBorders>
              <w:top w:val="nil"/>
              <w:left w:val="nil"/>
              <w:bottom w:val="nil"/>
              <w:right w:val="nil"/>
            </w:tcBorders>
            <w:shd w:val="clear" w:color="auto" w:fill="auto"/>
            <w:noWrap/>
            <w:vAlign w:val="center"/>
            <w:hideMark/>
          </w:tcPr>
          <w:p w14:paraId="20C483A3" w14:textId="41E07F2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30,411,628</w:t>
            </w:r>
          </w:p>
        </w:tc>
        <w:tc>
          <w:tcPr>
            <w:tcW w:w="825" w:type="dxa"/>
            <w:tcBorders>
              <w:top w:val="nil"/>
              <w:left w:val="nil"/>
              <w:bottom w:val="nil"/>
              <w:right w:val="nil"/>
            </w:tcBorders>
            <w:shd w:val="clear" w:color="auto" w:fill="auto"/>
            <w:noWrap/>
            <w:vAlign w:val="center"/>
            <w:hideMark/>
          </w:tcPr>
          <w:p w14:paraId="2DFACDA5"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p>
        </w:tc>
        <w:tc>
          <w:tcPr>
            <w:tcW w:w="979" w:type="dxa"/>
            <w:tcBorders>
              <w:top w:val="nil"/>
              <w:left w:val="nil"/>
              <w:bottom w:val="nil"/>
              <w:right w:val="nil"/>
            </w:tcBorders>
            <w:shd w:val="clear" w:color="auto" w:fill="auto"/>
            <w:noWrap/>
            <w:vAlign w:val="center"/>
            <w:hideMark/>
          </w:tcPr>
          <w:p w14:paraId="09B00D15" w14:textId="77777777" w:rsidR="000B34C0" w:rsidRPr="000B34C0" w:rsidRDefault="000B34C0" w:rsidP="000B34C0">
            <w:pPr>
              <w:widowControl/>
              <w:jc w:val="center"/>
              <w:rPr>
                <w:rFonts w:ascii="Arial Narrow" w:eastAsia="Times New Roman" w:hAnsi="Arial Narrow" w:cs="Times New Roman"/>
                <w:sz w:val="20"/>
                <w:szCs w:val="20"/>
                <w:lang w:eastAsia="es-HN"/>
              </w:rPr>
            </w:pPr>
          </w:p>
        </w:tc>
        <w:tc>
          <w:tcPr>
            <w:tcW w:w="774" w:type="dxa"/>
            <w:tcBorders>
              <w:top w:val="nil"/>
              <w:left w:val="nil"/>
              <w:bottom w:val="nil"/>
              <w:right w:val="nil"/>
            </w:tcBorders>
            <w:shd w:val="clear" w:color="auto" w:fill="auto"/>
            <w:noWrap/>
            <w:vAlign w:val="center"/>
            <w:hideMark/>
          </w:tcPr>
          <w:p w14:paraId="41F2A5D0" w14:textId="51BCD3C9"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197</w:t>
            </w:r>
          </w:p>
        </w:tc>
        <w:tc>
          <w:tcPr>
            <w:tcW w:w="1081" w:type="dxa"/>
            <w:tcBorders>
              <w:top w:val="nil"/>
              <w:left w:val="nil"/>
              <w:bottom w:val="nil"/>
              <w:right w:val="nil"/>
            </w:tcBorders>
            <w:shd w:val="clear" w:color="auto" w:fill="auto"/>
            <w:noWrap/>
            <w:vAlign w:val="center"/>
            <w:hideMark/>
          </w:tcPr>
          <w:p w14:paraId="14CFE578" w14:textId="5B0A5EF5"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67,549,092</w:t>
            </w:r>
          </w:p>
        </w:tc>
      </w:tr>
      <w:tr w:rsidR="000B34C0" w:rsidRPr="000B34C0" w14:paraId="18774C70" w14:textId="77777777" w:rsidTr="000B34C0">
        <w:trPr>
          <w:trHeight w:val="300"/>
        </w:trPr>
        <w:tc>
          <w:tcPr>
            <w:tcW w:w="961" w:type="dxa"/>
            <w:tcBorders>
              <w:top w:val="nil"/>
              <w:left w:val="nil"/>
              <w:bottom w:val="nil"/>
              <w:right w:val="nil"/>
            </w:tcBorders>
            <w:shd w:val="clear" w:color="auto" w:fill="auto"/>
            <w:noWrap/>
            <w:vAlign w:val="center"/>
            <w:hideMark/>
          </w:tcPr>
          <w:p w14:paraId="35B69375" w14:textId="1D7CBE1B"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375,000.01</w:t>
            </w:r>
          </w:p>
        </w:tc>
        <w:tc>
          <w:tcPr>
            <w:tcW w:w="961" w:type="dxa"/>
            <w:tcBorders>
              <w:top w:val="nil"/>
              <w:left w:val="nil"/>
              <w:bottom w:val="nil"/>
              <w:right w:val="nil"/>
            </w:tcBorders>
            <w:shd w:val="clear" w:color="auto" w:fill="auto"/>
            <w:noWrap/>
            <w:vAlign w:val="center"/>
            <w:hideMark/>
          </w:tcPr>
          <w:p w14:paraId="3843B5CA" w14:textId="719566F6"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437,500.00</w:t>
            </w:r>
          </w:p>
        </w:tc>
        <w:tc>
          <w:tcPr>
            <w:tcW w:w="825" w:type="dxa"/>
            <w:tcBorders>
              <w:top w:val="nil"/>
              <w:left w:val="nil"/>
              <w:bottom w:val="nil"/>
              <w:right w:val="nil"/>
            </w:tcBorders>
            <w:shd w:val="clear" w:color="auto" w:fill="auto"/>
            <w:noWrap/>
            <w:vAlign w:val="center"/>
            <w:hideMark/>
          </w:tcPr>
          <w:p w14:paraId="18A1C866" w14:textId="7359437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73</w:t>
            </w:r>
          </w:p>
        </w:tc>
        <w:tc>
          <w:tcPr>
            <w:tcW w:w="1189" w:type="dxa"/>
            <w:tcBorders>
              <w:top w:val="nil"/>
              <w:left w:val="nil"/>
              <w:bottom w:val="nil"/>
              <w:right w:val="nil"/>
            </w:tcBorders>
            <w:shd w:val="clear" w:color="auto" w:fill="auto"/>
            <w:noWrap/>
            <w:vAlign w:val="center"/>
            <w:hideMark/>
          </w:tcPr>
          <w:p w14:paraId="1191A582" w14:textId="5D6701A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29,648,986</w:t>
            </w:r>
          </w:p>
        </w:tc>
        <w:tc>
          <w:tcPr>
            <w:tcW w:w="825" w:type="dxa"/>
            <w:gridSpan w:val="2"/>
            <w:tcBorders>
              <w:top w:val="nil"/>
              <w:left w:val="nil"/>
              <w:bottom w:val="nil"/>
              <w:right w:val="nil"/>
            </w:tcBorders>
            <w:shd w:val="clear" w:color="auto" w:fill="auto"/>
            <w:noWrap/>
            <w:vAlign w:val="center"/>
            <w:hideMark/>
          </w:tcPr>
          <w:p w14:paraId="1B872566" w14:textId="16B99240"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60</w:t>
            </w:r>
          </w:p>
        </w:tc>
        <w:tc>
          <w:tcPr>
            <w:tcW w:w="1078" w:type="dxa"/>
            <w:tcBorders>
              <w:top w:val="nil"/>
              <w:left w:val="nil"/>
              <w:bottom w:val="nil"/>
              <w:right w:val="nil"/>
            </w:tcBorders>
            <w:shd w:val="clear" w:color="auto" w:fill="auto"/>
            <w:noWrap/>
            <w:vAlign w:val="center"/>
            <w:hideMark/>
          </w:tcPr>
          <w:p w14:paraId="2AB2843C" w14:textId="073F9AC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24,317,426</w:t>
            </w:r>
          </w:p>
        </w:tc>
        <w:tc>
          <w:tcPr>
            <w:tcW w:w="825" w:type="dxa"/>
            <w:tcBorders>
              <w:top w:val="nil"/>
              <w:left w:val="nil"/>
              <w:bottom w:val="nil"/>
              <w:right w:val="nil"/>
            </w:tcBorders>
            <w:shd w:val="clear" w:color="auto" w:fill="auto"/>
            <w:noWrap/>
            <w:vAlign w:val="center"/>
            <w:hideMark/>
          </w:tcPr>
          <w:p w14:paraId="1D87C4E5"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w:t>
            </w:r>
          </w:p>
        </w:tc>
        <w:tc>
          <w:tcPr>
            <w:tcW w:w="979" w:type="dxa"/>
            <w:tcBorders>
              <w:top w:val="nil"/>
              <w:left w:val="nil"/>
              <w:bottom w:val="nil"/>
              <w:right w:val="nil"/>
            </w:tcBorders>
            <w:shd w:val="clear" w:color="auto" w:fill="auto"/>
            <w:noWrap/>
            <w:vAlign w:val="center"/>
            <w:hideMark/>
          </w:tcPr>
          <w:p w14:paraId="7C994986" w14:textId="00B8BA85"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1,196,612</w:t>
            </w:r>
          </w:p>
        </w:tc>
        <w:tc>
          <w:tcPr>
            <w:tcW w:w="774" w:type="dxa"/>
            <w:tcBorders>
              <w:top w:val="nil"/>
              <w:left w:val="nil"/>
              <w:bottom w:val="nil"/>
              <w:right w:val="nil"/>
            </w:tcBorders>
            <w:shd w:val="clear" w:color="auto" w:fill="auto"/>
            <w:noWrap/>
            <w:vAlign w:val="center"/>
            <w:hideMark/>
          </w:tcPr>
          <w:p w14:paraId="1FA68CB2" w14:textId="03DDC03A"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136</w:t>
            </w:r>
          </w:p>
        </w:tc>
        <w:tc>
          <w:tcPr>
            <w:tcW w:w="1081" w:type="dxa"/>
            <w:tcBorders>
              <w:top w:val="nil"/>
              <w:left w:val="nil"/>
              <w:bottom w:val="nil"/>
              <w:right w:val="nil"/>
            </w:tcBorders>
            <w:shd w:val="clear" w:color="auto" w:fill="auto"/>
            <w:noWrap/>
            <w:vAlign w:val="center"/>
            <w:hideMark/>
          </w:tcPr>
          <w:p w14:paraId="53705B9C" w14:textId="20CE4730"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55,163,023</w:t>
            </w:r>
          </w:p>
        </w:tc>
      </w:tr>
      <w:tr w:rsidR="000B34C0" w:rsidRPr="000B34C0" w14:paraId="636C1FA8" w14:textId="77777777" w:rsidTr="000B34C0">
        <w:trPr>
          <w:trHeight w:val="300"/>
        </w:trPr>
        <w:tc>
          <w:tcPr>
            <w:tcW w:w="961" w:type="dxa"/>
            <w:tcBorders>
              <w:top w:val="nil"/>
              <w:left w:val="nil"/>
              <w:bottom w:val="nil"/>
              <w:right w:val="nil"/>
            </w:tcBorders>
            <w:shd w:val="clear" w:color="auto" w:fill="auto"/>
            <w:noWrap/>
            <w:vAlign w:val="center"/>
            <w:hideMark/>
          </w:tcPr>
          <w:p w14:paraId="33BC1338" w14:textId="6A4679D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437,500.01</w:t>
            </w:r>
          </w:p>
        </w:tc>
        <w:tc>
          <w:tcPr>
            <w:tcW w:w="961" w:type="dxa"/>
            <w:tcBorders>
              <w:top w:val="nil"/>
              <w:left w:val="nil"/>
              <w:bottom w:val="nil"/>
              <w:right w:val="nil"/>
            </w:tcBorders>
            <w:shd w:val="clear" w:color="auto" w:fill="auto"/>
            <w:noWrap/>
            <w:vAlign w:val="center"/>
            <w:hideMark/>
          </w:tcPr>
          <w:p w14:paraId="513A1D77" w14:textId="4AB474AE"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500,000.00</w:t>
            </w:r>
          </w:p>
        </w:tc>
        <w:tc>
          <w:tcPr>
            <w:tcW w:w="825" w:type="dxa"/>
            <w:tcBorders>
              <w:top w:val="nil"/>
              <w:left w:val="nil"/>
              <w:bottom w:val="nil"/>
              <w:right w:val="nil"/>
            </w:tcBorders>
            <w:shd w:val="clear" w:color="auto" w:fill="auto"/>
            <w:noWrap/>
            <w:vAlign w:val="center"/>
            <w:hideMark/>
          </w:tcPr>
          <w:p w14:paraId="3D893B11" w14:textId="2FFB4BA2"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50</w:t>
            </w:r>
          </w:p>
        </w:tc>
        <w:tc>
          <w:tcPr>
            <w:tcW w:w="1189" w:type="dxa"/>
            <w:tcBorders>
              <w:top w:val="nil"/>
              <w:left w:val="nil"/>
              <w:bottom w:val="nil"/>
              <w:right w:val="nil"/>
            </w:tcBorders>
            <w:shd w:val="clear" w:color="auto" w:fill="auto"/>
            <w:noWrap/>
            <w:vAlign w:val="center"/>
            <w:hideMark/>
          </w:tcPr>
          <w:p w14:paraId="54ABD709" w14:textId="1FE33410"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23,594,553</w:t>
            </w:r>
          </w:p>
        </w:tc>
        <w:tc>
          <w:tcPr>
            <w:tcW w:w="825" w:type="dxa"/>
            <w:gridSpan w:val="2"/>
            <w:tcBorders>
              <w:top w:val="nil"/>
              <w:left w:val="nil"/>
              <w:bottom w:val="nil"/>
              <w:right w:val="nil"/>
            </w:tcBorders>
            <w:shd w:val="clear" w:color="auto" w:fill="auto"/>
            <w:noWrap/>
            <w:vAlign w:val="center"/>
            <w:hideMark/>
          </w:tcPr>
          <w:p w14:paraId="5F6568A2" w14:textId="44D49AB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42</w:t>
            </w:r>
          </w:p>
        </w:tc>
        <w:tc>
          <w:tcPr>
            <w:tcW w:w="1078" w:type="dxa"/>
            <w:tcBorders>
              <w:top w:val="nil"/>
              <w:left w:val="nil"/>
              <w:bottom w:val="nil"/>
              <w:right w:val="nil"/>
            </w:tcBorders>
            <w:shd w:val="clear" w:color="auto" w:fill="auto"/>
            <w:noWrap/>
            <w:vAlign w:val="center"/>
            <w:hideMark/>
          </w:tcPr>
          <w:p w14:paraId="506BEC10" w14:textId="6206D404"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19,818,299</w:t>
            </w:r>
          </w:p>
        </w:tc>
        <w:tc>
          <w:tcPr>
            <w:tcW w:w="825" w:type="dxa"/>
            <w:tcBorders>
              <w:top w:val="nil"/>
              <w:left w:val="nil"/>
              <w:bottom w:val="nil"/>
              <w:right w:val="nil"/>
            </w:tcBorders>
            <w:shd w:val="clear" w:color="auto" w:fill="auto"/>
            <w:noWrap/>
            <w:vAlign w:val="center"/>
            <w:hideMark/>
          </w:tcPr>
          <w:p w14:paraId="574BFA27"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w:t>
            </w:r>
          </w:p>
        </w:tc>
        <w:tc>
          <w:tcPr>
            <w:tcW w:w="979" w:type="dxa"/>
            <w:tcBorders>
              <w:top w:val="nil"/>
              <w:left w:val="nil"/>
              <w:bottom w:val="nil"/>
              <w:right w:val="nil"/>
            </w:tcBorders>
            <w:shd w:val="clear" w:color="auto" w:fill="auto"/>
            <w:noWrap/>
            <w:vAlign w:val="center"/>
            <w:hideMark/>
          </w:tcPr>
          <w:p w14:paraId="18C889EE" w14:textId="20039AD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1,845,838</w:t>
            </w:r>
          </w:p>
        </w:tc>
        <w:tc>
          <w:tcPr>
            <w:tcW w:w="774" w:type="dxa"/>
            <w:tcBorders>
              <w:top w:val="nil"/>
              <w:left w:val="nil"/>
              <w:bottom w:val="nil"/>
              <w:right w:val="nil"/>
            </w:tcBorders>
            <w:shd w:val="clear" w:color="auto" w:fill="auto"/>
            <w:noWrap/>
            <w:vAlign w:val="center"/>
            <w:hideMark/>
          </w:tcPr>
          <w:p w14:paraId="6060282E" w14:textId="61B531D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96</w:t>
            </w:r>
          </w:p>
        </w:tc>
        <w:tc>
          <w:tcPr>
            <w:tcW w:w="1081" w:type="dxa"/>
            <w:tcBorders>
              <w:top w:val="nil"/>
              <w:left w:val="nil"/>
              <w:bottom w:val="nil"/>
              <w:right w:val="nil"/>
            </w:tcBorders>
            <w:shd w:val="clear" w:color="auto" w:fill="auto"/>
            <w:noWrap/>
            <w:vAlign w:val="center"/>
            <w:hideMark/>
          </w:tcPr>
          <w:p w14:paraId="63F259CE" w14:textId="65C69B6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45,258,690</w:t>
            </w:r>
          </w:p>
        </w:tc>
      </w:tr>
      <w:tr w:rsidR="000B34C0" w:rsidRPr="000B34C0" w14:paraId="22441080" w14:textId="77777777" w:rsidTr="000B34C0">
        <w:trPr>
          <w:trHeight w:val="300"/>
        </w:trPr>
        <w:tc>
          <w:tcPr>
            <w:tcW w:w="961" w:type="dxa"/>
            <w:tcBorders>
              <w:top w:val="nil"/>
              <w:left w:val="nil"/>
              <w:bottom w:val="nil"/>
              <w:right w:val="nil"/>
            </w:tcBorders>
            <w:shd w:val="clear" w:color="auto" w:fill="auto"/>
            <w:noWrap/>
            <w:vAlign w:val="center"/>
            <w:hideMark/>
          </w:tcPr>
          <w:p w14:paraId="4607587B" w14:textId="3899BB4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500,000.01</w:t>
            </w:r>
          </w:p>
        </w:tc>
        <w:tc>
          <w:tcPr>
            <w:tcW w:w="961" w:type="dxa"/>
            <w:tcBorders>
              <w:top w:val="nil"/>
              <w:left w:val="nil"/>
              <w:bottom w:val="nil"/>
              <w:right w:val="nil"/>
            </w:tcBorders>
            <w:shd w:val="clear" w:color="auto" w:fill="auto"/>
            <w:noWrap/>
            <w:vAlign w:val="center"/>
            <w:hideMark/>
          </w:tcPr>
          <w:p w14:paraId="22DA4878"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p>
        </w:tc>
        <w:tc>
          <w:tcPr>
            <w:tcW w:w="825" w:type="dxa"/>
            <w:tcBorders>
              <w:top w:val="nil"/>
              <w:left w:val="nil"/>
              <w:bottom w:val="nil"/>
              <w:right w:val="nil"/>
            </w:tcBorders>
            <w:shd w:val="clear" w:color="auto" w:fill="auto"/>
            <w:noWrap/>
            <w:vAlign w:val="center"/>
            <w:hideMark/>
          </w:tcPr>
          <w:p w14:paraId="2B1AD8A5" w14:textId="12C579C1"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157</w:t>
            </w:r>
          </w:p>
        </w:tc>
        <w:tc>
          <w:tcPr>
            <w:tcW w:w="1189" w:type="dxa"/>
            <w:tcBorders>
              <w:top w:val="nil"/>
              <w:left w:val="nil"/>
              <w:bottom w:val="nil"/>
              <w:right w:val="nil"/>
            </w:tcBorders>
            <w:shd w:val="clear" w:color="auto" w:fill="auto"/>
            <w:noWrap/>
            <w:vAlign w:val="center"/>
            <w:hideMark/>
          </w:tcPr>
          <w:p w14:paraId="3FF5FC7F" w14:textId="77EF177C"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142,395,164</w:t>
            </w:r>
          </w:p>
        </w:tc>
        <w:tc>
          <w:tcPr>
            <w:tcW w:w="825" w:type="dxa"/>
            <w:gridSpan w:val="2"/>
            <w:tcBorders>
              <w:top w:val="nil"/>
              <w:left w:val="nil"/>
              <w:bottom w:val="nil"/>
              <w:right w:val="nil"/>
            </w:tcBorders>
            <w:shd w:val="clear" w:color="auto" w:fill="auto"/>
            <w:noWrap/>
            <w:vAlign w:val="center"/>
            <w:hideMark/>
          </w:tcPr>
          <w:p w14:paraId="5AE463B6" w14:textId="7E924B49"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184</w:t>
            </w:r>
          </w:p>
        </w:tc>
        <w:tc>
          <w:tcPr>
            <w:tcW w:w="1078" w:type="dxa"/>
            <w:tcBorders>
              <w:top w:val="nil"/>
              <w:left w:val="nil"/>
              <w:bottom w:val="nil"/>
              <w:right w:val="nil"/>
            </w:tcBorders>
            <w:shd w:val="clear" w:color="auto" w:fill="auto"/>
            <w:noWrap/>
            <w:vAlign w:val="center"/>
            <w:hideMark/>
          </w:tcPr>
          <w:p w14:paraId="06D21337" w14:textId="56778C3C"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165,403,941</w:t>
            </w:r>
          </w:p>
        </w:tc>
        <w:tc>
          <w:tcPr>
            <w:tcW w:w="825" w:type="dxa"/>
            <w:tcBorders>
              <w:top w:val="nil"/>
              <w:left w:val="nil"/>
              <w:bottom w:val="nil"/>
              <w:right w:val="nil"/>
            </w:tcBorders>
            <w:shd w:val="clear" w:color="auto" w:fill="auto"/>
            <w:noWrap/>
            <w:vAlign w:val="center"/>
            <w:hideMark/>
          </w:tcPr>
          <w:p w14:paraId="4437CD24" w14:textId="77777777"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8</w:t>
            </w:r>
          </w:p>
        </w:tc>
        <w:tc>
          <w:tcPr>
            <w:tcW w:w="979" w:type="dxa"/>
            <w:tcBorders>
              <w:top w:val="nil"/>
              <w:left w:val="nil"/>
              <w:bottom w:val="nil"/>
              <w:right w:val="nil"/>
            </w:tcBorders>
            <w:shd w:val="clear" w:color="auto" w:fill="auto"/>
            <w:noWrap/>
            <w:vAlign w:val="center"/>
            <w:hideMark/>
          </w:tcPr>
          <w:p w14:paraId="2BC5C5B5" w14:textId="49B5EBB5"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29,865,072</w:t>
            </w:r>
          </w:p>
        </w:tc>
        <w:tc>
          <w:tcPr>
            <w:tcW w:w="774" w:type="dxa"/>
            <w:tcBorders>
              <w:top w:val="nil"/>
              <w:left w:val="nil"/>
              <w:bottom w:val="nil"/>
              <w:right w:val="nil"/>
            </w:tcBorders>
            <w:shd w:val="clear" w:color="auto" w:fill="auto"/>
            <w:noWrap/>
            <w:vAlign w:val="center"/>
            <w:hideMark/>
          </w:tcPr>
          <w:p w14:paraId="5D3E6C3F" w14:textId="69EDFCA8"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349</w:t>
            </w:r>
          </w:p>
        </w:tc>
        <w:tc>
          <w:tcPr>
            <w:tcW w:w="1081" w:type="dxa"/>
            <w:tcBorders>
              <w:top w:val="nil"/>
              <w:left w:val="nil"/>
              <w:bottom w:val="nil"/>
              <w:right w:val="nil"/>
            </w:tcBorders>
            <w:shd w:val="clear" w:color="auto" w:fill="auto"/>
            <w:noWrap/>
            <w:vAlign w:val="center"/>
            <w:hideMark/>
          </w:tcPr>
          <w:p w14:paraId="3ECB8F45" w14:textId="042D341F" w:rsidR="000B34C0" w:rsidRPr="000B34C0" w:rsidRDefault="000B34C0" w:rsidP="000B34C0">
            <w:pPr>
              <w:widowControl/>
              <w:jc w:val="center"/>
              <w:rPr>
                <w:rFonts w:ascii="Arial Narrow" w:eastAsia="Times New Roman" w:hAnsi="Arial Narrow" w:cs="Calibri"/>
                <w:color w:val="000000"/>
                <w:sz w:val="20"/>
                <w:szCs w:val="20"/>
                <w:lang w:eastAsia="es-HN"/>
              </w:rPr>
            </w:pPr>
            <w:r w:rsidRPr="000B34C0">
              <w:rPr>
                <w:rFonts w:ascii="Arial Narrow" w:eastAsia="Times New Roman" w:hAnsi="Arial Narrow" w:cs="Calibri"/>
                <w:color w:val="000000"/>
                <w:sz w:val="20"/>
                <w:szCs w:val="20"/>
                <w:lang w:eastAsia="es-HN"/>
              </w:rPr>
              <w:t>337,664,177</w:t>
            </w:r>
          </w:p>
        </w:tc>
      </w:tr>
      <w:tr w:rsidR="000B34C0" w:rsidRPr="000B34C0" w14:paraId="6DFD01F3" w14:textId="77777777" w:rsidTr="000B34C0">
        <w:trPr>
          <w:trHeight w:val="300"/>
        </w:trPr>
        <w:tc>
          <w:tcPr>
            <w:tcW w:w="961" w:type="dxa"/>
            <w:tcBorders>
              <w:top w:val="nil"/>
              <w:left w:val="nil"/>
              <w:bottom w:val="nil"/>
              <w:right w:val="nil"/>
            </w:tcBorders>
            <w:shd w:val="clear" w:color="auto" w:fill="auto"/>
            <w:noWrap/>
            <w:vAlign w:val="center"/>
            <w:hideMark/>
          </w:tcPr>
          <w:p w14:paraId="2839CE73"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TOTALES</w:t>
            </w:r>
          </w:p>
        </w:tc>
        <w:tc>
          <w:tcPr>
            <w:tcW w:w="961" w:type="dxa"/>
            <w:tcBorders>
              <w:top w:val="nil"/>
              <w:left w:val="nil"/>
              <w:bottom w:val="nil"/>
              <w:right w:val="nil"/>
            </w:tcBorders>
            <w:shd w:val="clear" w:color="auto" w:fill="auto"/>
            <w:noWrap/>
            <w:vAlign w:val="center"/>
            <w:hideMark/>
          </w:tcPr>
          <w:p w14:paraId="4CB1E459"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p>
        </w:tc>
        <w:tc>
          <w:tcPr>
            <w:tcW w:w="825" w:type="dxa"/>
            <w:tcBorders>
              <w:top w:val="nil"/>
              <w:left w:val="nil"/>
              <w:bottom w:val="nil"/>
              <w:right w:val="nil"/>
            </w:tcBorders>
            <w:shd w:val="clear" w:color="auto" w:fill="auto"/>
            <w:noWrap/>
            <w:vAlign w:val="center"/>
            <w:hideMark/>
          </w:tcPr>
          <w:p w14:paraId="5F920A9D" w14:textId="7653D13C"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40,099</w:t>
            </w:r>
          </w:p>
        </w:tc>
        <w:tc>
          <w:tcPr>
            <w:tcW w:w="1189" w:type="dxa"/>
            <w:tcBorders>
              <w:top w:val="nil"/>
              <w:left w:val="nil"/>
              <w:bottom w:val="nil"/>
              <w:right w:val="nil"/>
            </w:tcBorders>
            <w:shd w:val="clear" w:color="auto" w:fill="auto"/>
            <w:noWrap/>
            <w:vAlign w:val="center"/>
            <w:hideMark/>
          </w:tcPr>
          <w:p w14:paraId="00AE128A" w14:textId="6C5BE205"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1,005,952,375</w:t>
            </w:r>
          </w:p>
        </w:tc>
        <w:tc>
          <w:tcPr>
            <w:tcW w:w="825" w:type="dxa"/>
            <w:gridSpan w:val="2"/>
            <w:tcBorders>
              <w:top w:val="nil"/>
              <w:left w:val="nil"/>
              <w:bottom w:val="nil"/>
              <w:right w:val="nil"/>
            </w:tcBorders>
            <w:shd w:val="clear" w:color="auto" w:fill="auto"/>
            <w:noWrap/>
            <w:vAlign w:val="center"/>
            <w:hideMark/>
          </w:tcPr>
          <w:p w14:paraId="3109E205" w14:textId="7F76FB8F"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23,180</w:t>
            </w:r>
          </w:p>
        </w:tc>
        <w:tc>
          <w:tcPr>
            <w:tcW w:w="1078" w:type="dxa"/>
            <w:tcBorders>
              <w:top w:val="nil"/>
              <w:left w:val="nil"/>
              <w:bottom w:val="nil"/>
              <w:right w:val="nil"/>
            </w:tcBorders>
            <w:shd w:val="clear" w:color="auto" w:fill="auto"/>
            <w:noWrap/>
            <w:vAlign w:val="center"/>
            <w:hideMark/>
          </w:tcPr>
          <w:p w14:paraId="6330A1E6" w14:textId="44ED441E"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722,904,023</w:t>
            </w:r>
          </w:p>
        </w:tc>
        <w:tc>
          <w:tcPr>
            <w:tcW w:w="825" w:type="dxa"/>
            <w:tcBorders>
              <w:top w:val="nil"/>
              <w:left w:val="nil"/>
              <w:bottom w:val="nil"/>
              <w:right w:val="nil"/>
            </w:tcBorders>
            <w:shd w:val="clear" w:color="auto" w:fill="auto"/>
            <w:noWrap/>
            <w:vAlign w:val="center"/>
            <w:hideMark/>
          </w:tcPr>
          <w:p w14:paraId="5BBFCFDA" w14:textId="0901A0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77</w:t>
            </w:r>
          </w:p>
        </w:tc>
        <w:tc>
          <w:tcPr>
            <w:tcW w:w="979" w:type="dxa"/>
            <w:tcBorders>
              <w:top w:val="nil"/>
              <w:left w:val="nil"/>
              <w:bottom w:val="nil"/>
              <w:right w:val="nil"/>
            </w:tcBorders>
            <w:shd w:val="clear" w:color="auto" w:fill="auto"/>
            <w:noWrap/>
            <w:vAlign w:val="center"/>
            <w:hideMark/>
          </w:tcPr>
          <w:p w14:paraId="6895D7E0" w14:textId="2362D31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36,941,009</w:t>
            </w:r>
          </w:p>
        </w:tc>
        <w:tc>
          <w:tcPr>
            <w:tcW w:w="774" w:type="dxa"/>
            <w:tcBorders>
              <w:top w:val="nil"/>
              <w:left w:val="nil"/>
              <w:bottom w:val="nil"/>
              <w:right w:val="nil"/>
            </w:tcBorders>
            <w:shd w:val="clear" w:color="auto" w:fill="auto"/>
            <w:noWrap/>
            <w:vAlign w:val="center"/>
            <w:hideMark/>
          </w:tcPr>
          <w:p w14:paraId="5787ABFA" w14:textId="05114913"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63,356</w:t>
            </w:r>
          </w:p>
        </w:tc>
        <w:tc>
          <w:tcPr>
            <w:tcW w:w="1081" w:type="dxa"/>
            <w:tcBorders>
              <w:top w:val="nil"/>
              <w:left w:val="nil"/>
              <w:bottom w:val="nil"/>
              <w:right w:val="nil"/>
            </w:tcBorders>
            <w:shd w:val="clear" w:color="auto" w:fill="auto"/>
            <w:noWrap/>
            <w:vAlign w:val="center"/>
            <w:hideMark/>
          </w:tcPr>
          <w:p w14:paraId="0ADD7C7A" w14:textId="73C6DEFC"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1,765,797,407</w:t>
            </w:r>
          </w:p>
        </w:tc>
      </w:tr>
      <w:tr w:rsidR="000B34C0" w:rsidRPr="000B34C0" w14:paraId="447A1117" w14:textId="77777777" w:rsidTr="000B34C0">
        <w:trPr>
          <w:trHeight w:val="300"/>
        </w:trPr>
        <w:tc>
          <w:tcPr>
            <w:tcW w:w="961" w:type="dxa"/>
            <w:tcBorders>
              <w:top w:val="nil"/>
              <w:left w:val="nil"/>
              <w:bottom w:val="nil"/>
              <w:right w:val="nil"/>
            </w:tcBorders>
            <w:shd w:val="clear" w:color="auto" w:fill="auto"/>
            <w:noWrap/>
            <w:vAlign w:val="center"/>
            <w:hideMark/>
          </w:tcPr>
          <w:p w14:paraId="1E40B8DF"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p>
        </w:tc>
        <w:tc>
          <w:tcPr>
            <w:tcW w:w="961" w:type="dxa"/>
            <w:tcBorders>
              <w:top w:val="nil"/>
              <w:left w:val="nil"/>
              <w:bottom w:val="nil"/>
              <w:right w:val="nil"/>
            </w:tcBorders>
            <w:shd w:val="clear" w:color="auto" w:fill="auto"/>
            <w:noWrap/>
            <w:vAlign w:val="center"/>
            <w:hideMark/>
          </w:tcPr>
          <w:p w14:paraId="34010493" w14:textId="77777777" w:rsidR="000B34C0" w:rsidRPr="000B34C0" w:rsidRDefault="000B34C0" w:rsidP="000B34C0">
            <w:pPr>
              <w:widowControl/>
              <w:jc w:val="center"/>
              <w:rPr>
                <w:rFonts w:ascii="Arial Narrow" w:eastAsia="Times New Roman" w:hAnsi="Arial Narrow" w:cs="Times New Roman"/>
                <w:sz w:val="20"/>
                <w:szCs w:val="20"/>
                <w:lang w:eastAsia="es-HN"/>
              </w:rPr>
            </w:pPr>
          </w:p>
        </w:tc>
        <w:tc>
          <w:tcPr>
            <w:tcW w:w="825" w:type="dxa"/>
            <w:tcBorders>
              <w:top w:val="nil"/>
              <w:left w:val="nil"/>
              <w:bottom w:val="nil"/>
              <w:right w:val="nil"/>
            </w:tcBorders>
            <w:shd w:val="clear" w:color="auto" w:fill="auto"/>
            <w:noWrap/>
            <w:vAlign w:val="center"/>
            <w:hideMark/>
          </w:tcPr>
          <w:p w14:paraId="261952C5"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63%</w:t>
            </w:r>
          </w:p>
        </w:tc>
        <w:tc>
          <w:tcPr>
            <w:tcW w:w="1189" w:type="dxa"/>
            <w:tcBorders>
              <w:top w:val="nil"/>
              <w:left w:val="nil"/>
              <w:bottom w:val="nil"/>
              <w:right w:val="nil"/>
            </w:tcBorders>
            <w:shd w:val="clear" w:color="auto" w:fill="auto"/>
            <w:noWrap/>
            <w:vAlign w:val="center"/>
            <w:hideMark/>
          </w:tcPr>
          <w:p w14:paraId="34892177"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57%</w:t>
            </w:r>
          </w:p>
        </w:tc>
        <w:tc>
          <w:tcPr>
            <w:tcW w:w="825" w:type="dxa"/>
            <w:gridSpan w:val="2"/>
            <w:tcBorders>
              <w:top w:val="nil"/>
              <w:left w:val="nil"/>
              <w:bottom w:val="nil"/>
              <w:right w:val="nil"/>
            </w:tcBorders>
            <w:shd w:val="clear" w:color="auto" w:fill="auto"/>
            <w:noWrap/>
            <w:vAlign w:val="center"/>
            <w:hideMark/>
          </w:tcPr>
          <w:p w14:paraId="0BD59A2A"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37%</w:t>
            </w:r>
          </w:p>
        </w:tc>
        <w:tc>
          <w:tcPr>
            <w:tcW w:w="1078" w:type="dxa"/>
            <w:tcBorders>
              <w:top w:val="nil"/>
              <w:left w:val="nil"/>
              <w:bottom w:val="nil"/>
              <w:right w:val="nil"/>
            </w:tcBorders>
            <w:shd w:val="clear" w:color="auto" w:fill="auto"/>
            <w:noWrap/>
            <w:vAlign w:val="center"/>
            <w:hideMark/>
          </w:tcPr>
          <w:p w14:paraId="1C87FF1F"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41%</w:t>
            </w:r>
          </w:p>
        </w:tc>
        <w:tc>
          <w:tcPr>
            <w:tcW w:w="825" w:type="dxa"/>
            <w:tcBorders>
              <w:top w:val="nil"/>
              <w:left w:val="nil"/>
              <w:bottom w:val="nil"/>
              <w:right w:val="nil"/>
            </w:tcBorders>
            <w:shd w:val="clear" w:color="auto" w:fill="auto"/>
            <w:noWrap/>
            <w:vAlign w:val="center"/>
            <w:hideMark/>
          </w:tcPr>
          <w:p w14:paraId="28531524"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0.1%</w:t>
            </w:r>
          </w:p>
        </w:tc>
        <w:tc>
          <w:tcPr>
            <w:tcW w:w="979" w:type="dxa"/>
            <w:tcBorders>
              <w:top w:val="nil"/>
              <w:left w:val="nil"/>
              <w:bottom w:val="nil"/>
              <w:right w:val="nil"/>
            </w:tcBorders>
            <w:shd w:val="clear" w:color="auto" w:fill="auto"/>
            <w:noWrap/>
            <w:vAlign w:val="center"/>
            <w:hideMark/>
          </w:tcPr>
          <w:p w14:paraId="165EC77E"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2%</w:t>
            </w:r>
          </w:p>
        </w:tc>
        <w:tc>
          <w:tcPr>
            <w:tcW w:w="774" w:type="dxa"/>
            <w:tcBorders>
              <w:top w:val="nil"/>
              <w:left w:val="nil"/>
              <w:bottom w:val="nil"/>
              <w:right w:val="nil"/>
            </w:tcBorders>
            <w:shd w:val="clear" w:color="auto" w:fill="auto"/>
            <w:noWrap/>
            <w:vAlign w:val="center"/>
            <w:hideMark/>
          </w:tcPr>
          <w:p w14:paraId="4D17F634"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100%</w:t>
            </w:r>
          </w:p>
        </w:tc>
        <w:tc>
          <w:tcPr>
            <w:tcW w:w="1081" w:type="dxa"/>
            <w:tcBorders>
              <w:top w:val="nil"/>
              <w:left w:val="nil"/>
              <w:bottom w:val="nil"/>
              <w:right w:val="nil"/>
            </w:tcBorders>
            <w:shd w:val="clear" w:color="auto" w:fill="auto"/>
            <w:noWrap/>
            <w:vAlign w:val="center"/>
            <w:hideMark/>
          </w:tcPr>
          <w:p w14:paraId="2B4D0308" w14:textId="77777777" w:rsidR="000B34C0" w:rsidRPr="000B34C0" w:rsidRDefault="000B34C0" w:rsidP="000B34C0">
            <w:pPr>
              <w:widowControl/>
              <w:jc w:val="center"/>
              <w:rPr>
                <w:rFonts w:ascii="Arial Narrow" w:eastAsia="Times New Roman" w:hAnsi="Arial Narrow" w:cs="Calibri"/>
                <w:b/>
                <w:bCs/>
                <w:color w:val="000000"/>
                <w:sz w:val="20"/>
                <w:szCs w:val="20"/>
                <w:lang w:eastAsia="es-HN"/>
              </w:rPr>
            </w:pPr>
            <w:r w:rsidRPr="000B34C0">
              <w:rPr>
                <w:rFonts w:ascii="Arial Narrow" w:eastAsia="Times New Roman" w:hAnsi="Arial Narrow" w:cs="Calibri"/>
                <w:b/>
                <w:bCs/>
                <w:color w:val="000000"/>
                <w:sz w:val="20"/>
                <w:szCs w:val="20"/>
                <w:lang w:eastAsia="es-HN"/>
              </w:rPr>
              <w:t>100%</w:t>
            </w:r>
          </w:p>
        </w:tc>
      </w:tr>
    </w:tbl>
    <w:p w14:paraId="356D88DA" w14:textId="190319D0" w:rsidR="002F094B" w:rsidRDefault="00AF36B4" w:rsidP="005F0386">
      <w:pPr>
        <w:pStyle w:val="TextoPrincipal"/>
        <w:spacing w:after="0" w:line="360" w:lineRule="auto"/>
        <w:ind w:firstLine="0"/>
        <w:rPr>
          <w:sz w:val="20"/>
          <w:szCs w:val="20"/>
        </w:rPr>
      </w:pPr>
      <w:r>
        <w:rPr>
          <w:sz w:val="20"/>
          <w:szCs w:val="20"/>
        </w:rPr>
        <w:t>Fuente:</w:t>
      </w:r>
      <w:r w:rsidRPr="00856A28">
        <w:rPr>
          <w:sz w:val="20"/>
          <w:szCs w:val="20"/>
        </w:rPr>
        <w:t xml:space="preserve"> Información</w:t>
      </w:r>
      <w:r w:rsidR="002F094B" w:rsidRPr="00856A28">
        <w:rPr>
          <w:sz w:val="20"/>
          <w:szCs w:val="20"/>
        </w:rPr>
        <w:t xml:space="preserve"> obtenida en Cooperativa ELGA al cierre de </w:t>
      </w:r>
      <w:r w:rsidR="00F57B0D" w:rsidRPr="00856A28">
        <w:rPr>
          <w:sz w:val="20"/>
          <w:szCs w:val="20"/>
        </w:rPr>
        <w:t>oct.</w:t>
      </w:r>
      <w:r w:rsidR="002F094B" w:rsidRPr="00856A28">
        <w:rPr>
          <w:sz w:val="20"/>
          <w:szCs w:val="20"/>
        </w:rPr>
        <w:t xml:space="preserve"> 2023.</w:t>
      </w:r>
    </w:p>
    <w:p w14:paraId="7022B7C1" w14:textId="77777777" w:rsidR="000F2FFD" w:rsidRPr="000043EE" w:rsidRDefault="000F2FFD" w:rsidP="005F0386">
      <w:pPr>
        <w:pStyle w:val="TextoPrincipal"/>
        <w:spacing w:after="0" w:line="360" w:lineRule="auto"/>
        <w:ind w:firstLine="0"/>
        <w:rPr>
          <w:sz w:val="8"/>
          <w:szCs w:val="8"/>
        </w:rPr>
      </w:pPr>
    </w:p>
    <w:p w14:paraId="6A015835" w14:textId="668EC975" w:rsidR="007A01EE" w:rsidRPr="00856A28" w:rsidRDefault="00A871DB">
      <w:pPr>
        <w:pStyle w:val="Ttulo2"/>
        <w:numPr>
          <w:ilvl w:val="2"/>
          <w:numId w:val="2"/>
        </w:numPr>
        <w:spacing w:line="360" w:lineRule="auto"/>
        <w:ind w:left="567" w:hanging="567"/>
        <w:rPr>
          <w:rFonts w:cs="Times New Roman"/>
          <w:b w:val="0"/>
          <w:bCs w:val="0"/>
        </w:rPr>
      </w:pPr>
      <w:bookmarkStart w:id="939" w:name="_Toc159604309"/>
      <w:r w:rsidRPr="00856A28">
        <w:rPr>
          <w:rFonts w:cs="Times New Roman"/>
          <w:b w:val="0"/>
          <w:bCs w:val="0"/>
        </w:rPr>
        <w:t>MUESTRA</w:t>
      </w:r>
      <w:bookmarkEnd w:id="939"/>
    </w:p>
    <w:p w14:paraId="7644CEF7" w14:textId="228C3BC5" w:rsidR="00461119" w:rsidRPr="00856A28" w:rsidRDefault="00461119" w:rsidP="007A6FF7">
      <w:pPr>
        <w:pStyle w:val="TextoPrincipal"/>
        <w:spacing w:line="360" w:lineRule="auto"/>
        <w:ind w:firstLine="567"/>
      </w:pPr>
      <w:r w:rsidRPr="00856A28">
        <w:t xml:space="preserve">Al tratarse de una encuesta para un estudio de </w:t>
      </w:r>
      <w:r w:rsidRPr="00EB5B03">
        <w:t>mercado, es necesario tener la mayor precisión posible y tener una muestra representativa de la población elegida de forma probabilística</w:t>
      </w:r>
      <w:r w:rsidR="00DD18B9" w:rsidRPr="00EB5B03">
        <w:t>.</w:t>
      </w:r>
      <w:r w:rsidRPr="00EB5B03">
        <w:t xml:space="preserve"> </w:t>
      </w:r>
      <w:r w:rsidR="00DD18B9" w:rsidRPr="00EB5B03">
        <w:t>C</w:t>
      </w:r>
      <w:r w:rsidRPr="00EB5B03">
        <w:t xml:space="preserve">on la encuesta que </w:t>
      </w:r>
      <w:r w:rsidR="00DD18B9" w:rsidRPr="00EB5B03">
        <w:t xml:space="preserve">fue </w:t>
      </w:r>
      <w:r w:rsidRPr="00EB5B03">
        <w:t>la técnica utilizada, se re</w:t>
      </w:r>
      <w:r w:rsidRPr="00F763F7">
        <w:t>cab</w:t>
      </w:r>
      <w:r w:rsidR="00467356" w:rsidRPr="00F763F7">
        <w:t>ó</w:t>
      </w:r>
      <w:r w:rsidRPr="00EB5B03">
        <w:t xml:space="preserve"> información</w:t>
      </w:r>
      <w:r w:rsidRPr="00856A28">
        <w:t xml:space="preserve"> valiosa sobre</w:t>
      </w:r>
      <w:r w:rsidR="00DD18B9">
        <w:t xml:space="preserve"> los</w:t>
      </w:r>
      <w:r w:rsidRPr="00856A28">
        <w:t xml:space="preserve"> afiliados y </w:t>
      </w:r>
      <w:r w:rsidR="00DD18B9">
        <w:t>sobre el</w:t>
      </w:r>
      <w:r w:rsidR="00DD18B9" w:rsidRPr="00856A28">
        <w:t xml:space="preserve"> </w:t>
      </w:r>
      <w:r w:rsidRPr="00856A28">
        <w:t xml:space="preserve">mercado objetivo.   </w:t>
      </w:r>
    </w:p>
    <w:p w14:paraId="48C4CF25" w14:textId="675734DD" w:rsidR="00461119" w:rsidRPr="00856A28" w:rsidRDefault="00647D31" w:rsidP="007A6FF7">
      <w:pPr>
        <w:pStyle w:val="TextoPrincipal"/>
        <w:spacing w:line="360" w:lineRule="auto"/>
        <w:ind w:firstLine="567"/>
      </w:pPr>
      <w:r>
        <w:t>Adicionalmente, s</w:t>
      </w:r>
      <w:r w:rsidR="00461119" w:rsidRPr="00856A28">
        <w:t>e utilizó la calculadora estadística de</w:t>
      </w:r>
      <w:r w:rsidR="00F86CB0">
        <w:t xml:space="preserve"> la</w:t>
      </w:r>
      <w:r w:rsidR="00461119" w:rsidRPr="00856A28">
        <w:t xml:space="preserve"> aplicación Netquest </w:t>
      </w:r>
      <w:hyperlink r:id="rId70" w:history="1">
        <w:r w:rsidR="00461119" w:rsidRPr="00856A28">
          <w:rPr>
            <w:rStyle w:val="Hipervnculo"/>
          </w:rPr>
          <w:t>https://www.netquest.com/es/panel/calculadora-muestras/calculadoras-estadisticas</w:t>
        </w:r>
      </w:hyperlink>
    </w:p>
    <w:p w14:paraId="414B8A32" w14:textId="77777777" w:rsidR="00461119" w:rsidRPr="00856A28" w:rsidRDefault="00461119" w:rsidP="007A6FF7">
      <w:pPr>
        <w:pStyle w:val="TextoPrincipal"/>
        <w:spacing w:line="360" w:lineRule="auto"/>
        <w:ind w:left="360" w:firstLine="0"/>
      </w:pPr>
      <w:r w:rsidRPr="00856A28">
        <w:t>Los resultados obtenidos son los siguientes:</w:t>
      </w:r>
    </w:p>
    <w:p w14:paraId="2A4FBD4A" w14:textId="542DCECA" w:rsidR="005F0386" w:rsidRPr="00856A28" w:rsidRDefault="005F0386" w:rsidP="0074636C">
      <w:pPr>
        <w:pStyle w:val="Descripcin"/>
        <w:spacing w:after="0" w:line="240" w:lineRule="auto"/>
        <w:rPr>
          <w:rFonts w:cs="Times New Roman"/>
          <w:lang w:val="es-HN"/>
        </w:rPr>
      </w:pPr>
      <w:bookmarkStart w:id="940" w:name="_Toc159604176"/>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7</w:t>
      </w:r>
      <w:r w:rsidRPr="00856A28">
        <w:rPr>
          <w:rFonts w:cs="Times New Roman"/>
        </w:rPr>
        <w:fldChar w:fldCharType="end"/>
      </w:r>
      <w:r w:rsidRPr="00856A28">
        <w:rPr>
          <w:rFonts w:cs="Times New Roman"/>
          <w:lang w:val="es-HN"/>
        </w:rPr>
        <w:t xml:space="preserve"> – </w:t>
      </w:r>
      <w:r w:rsidR="00F651D5">
        <w:rPr>
          <w:rFonts w:cs="Times New Roman"/>
          <w:lang w:val="es-HN"/>
        </w:rPr>
        <w:t>D</w:t>
      </w:r>
      <w:r w:rsidR="00F651D5" w:rsidRPr="00856A28">
        <w:rPr>
          <w:rFonts w:cs="Times New Roman"/>
          <w:lang w:val="es-HN"/>
        </w:rPr>
        <w:t>eterminación de la muestra</w:t>
      </w:r>
      <w:bookmarkEnd w:id="940"/>
    </w:p>
    <w:tbl>
      <w:tblPr>
        <w:tblStyle w:val="Tabladelista3"/>
        <w:tblpPr w:leftFromText="141" w:rightFromText="141" w:vertAnchor="text" w:horzAnchor="margin" w:tblpY="275"/>
        <w:tblW w:w="0" w:type="auto"/>
        <w:tblLook w:val="04A0" w:firstRow="1" w:lastRow="0" w:firstColumn="1" w:lastColumn="0" w:noHBand="0" w:noVBand="1"/>
      </w:tblPr>
      <w:tblGrid>
        <w:gridCol w:w="3116"/>
        <w:gridCol w:w="3117"/>
        <w:gridCol w:w="3117"/>
      </w:tblGrid>
      <w:tr w:rsidR="00461119" w:rsidRPr="00856A28" w14:paraId="6832701B" w14:textId="77777777" w:rsidTr="009F0E2E">
        <w:trPr>
          <w:cnfStyle w:val="100000000000" w:firstRow="1" w:lastRow="0" w:firstColumn="0" w:lastColumn="0" w:oddVBand="0" w:evenVBand="0" w:oddHBand="0" w:evenHBand="0" w:firstRowFirstColumn="0" w:firstRowLastColumn="0" w:lastRowFirstColumn="0" w:lastRowLastColumn="0"/>
          <w:trHeight w:val="567"/>
        </w:trPr>
        <w:tc>
          <w:tcPr>
            <w:cnfStyle w:val="001000000100" w:firstRow="0" w:lastRow="0" w:firstColumn="1" w:lastColumn="0" w:oddVBand="0" w:evenVBand="0" w:oddHBand="0" w:evenHBand="0" w:firstRowFirstColumn="1" w:firstRowLastColumn="0" w:lastRowFirstColumn="0" w:lastRowLastColumn="0"/>
            <w:tcW w:w="0" w:type="dxa"/>
            <w:shd w:val="clear" w:color="auto" w:fill="7F7F7F" w:themeFill="text1" w:themeFillTint="80"/>
            <w:vAlign w:val="center"/>
          </w:tcPr>
          <w:p w14:paraId="0A016C25" w14:textId="77777777" w:rsidR="00461119" w:rsidRPr="00856A28" w:rsidRDefault="00461119" w:rsidP="0002632E">
            <w:pPr>
              <w:pStyle w:val="TextoPrincipal"/>
              <w:spacing w:after="0" w:line="240" w:lineRule="auto"/>
              <w:ind w:firstLine="0"/>
              <w:jc w:val="center"/>
              <w:rPr>
                <w:sz w:val="20"/>
                <w:szCs w:val="20"/>
              </w:rPr>
            </w:pPr>
            <w:r w:rsidRPr="00856A28">
              <w:rPr>
                <w:sz w:val="20"/>
                <w:szCs w:val="20"/>
              </w:rPr>
              <w:t>Población</w:t>
            </w:r>
          </w:p>
        </w:tc>
        <w:tc>
          <w:tcPr>
            <w:tcW w:w="0" w:type="dxa"/>
            <w:shd w:val="clear" w:color="auto" w:fill="7F7F7F" w:themeFill="text1" w:themeFillTint="80"/>
            <w:vAlign w:val="center"/>
          </w:tcPr>
          <w:p w14:paraId="739E81F5" w14:textId="77777777" w:rsidR="00461119" w:rsidRPr="00856A28" w:rsidRDefault="00461119" w:rsidP="0002632E">
            <w:pPr>
              <w:pStyle w:val="TextoPrincipal"/>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856A28">
              <w:rPr>
                <w:sz w:val="20"/>
                <w:szCs w:val="20"/>
              </w:rPr>
              <w:t>Nivel de Confianza</w:t>
            </w:r>
          </w:p>
        </w:tc>
        <w:tc>
          <w:tcPr>
            <w:tcW w:w="0" w:type="dxa"/>
            <w:shd w:val="clear" w:color="auto" w:fill="7F7F7F" w:themeFill="text1" w:themeFillTint="80"/>
            <w:vAlign w:val="center"/>
          </w:tcPr>
          <w:p w14:paraId="22EC8EE3" w14:textId="7AB2B394" w:rsidR="00461119" w:rsidRPr="00856A28" w:rsidRDefault="00461119" w:rsidP="0002632E">
            <w:pPr>
              <w:pStyle w:val="TextoPrincipal"/>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856A28">
              <w:rPr>
                <w:sz w:val="20"/>
                <w:szCs w:val="20"/>
              </w:rPr>
              <w:t>Margen de Error</w:t>
            </w:r>
          </w:p>
        </w:tc>
      </w:tr>
      <w:tr w:rsidR="00461119" w:rsidRPr="00856A28" w14:paraId="0BE46797" w14:textId="77777777" w:rsidTr="005F038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7203AD3F" w14:textId="7E3A2126" w:rsidR="00461119" w:rsidRPr="00856A28" w:rsidRDefault="00461119" w:rsidP="0002632E">
            <w:pPr>
              <w:pStyle w:val="TextoPrincipal"/>
              <w:spacing w:after="0" w:line="240" w:lineRule="auto"/>
              <w:ind w:firstLine="0"/>
              <w:jc w:val="left"/>
              <w:rPr>
                <w:b w:val="0"/>
                <w:bCs w:val="0"/>
                <w:sz w:val="20"/>
                <w:szCs w:val="20"/>
              </w:rPr>
            </w:pPr>
            <w:r w:rsidRPr="00856A28">
              <w:rPr>
                <w:b w:val="0"/>
                <w:bCs w:val="0"/>
                <w:sz w:val="20"/>
                <w:szCs w:val="20"/>
              </w:rPr>
              <w:t xml:space="preserve">63,279 </w:t>
            </w:r>
            <w:r w:rsidR="008D146F" w:rsidRPr="00856A28">
              <w:rPr>
                <w:b w:val="0"/>
                <w:bCs w:val="0"/>
                <w:sz w:val="20"/>
                <w:szCs w:val="20"/>
              </w:rPr>
              <w:t>afiliados</w:t>
            </w:r>
            <w:r w:rsidRPr="00856A28">
              <w:rPr>
                <w:b w:val="0"/>
                <w:bCs w:val="0"/>
                <w:sz w:val="20"/>
                <w:szCs w:val="20"/>
              </w:rPr>
              <w:t xml:space="preserve"> que son ahorrantes activos.</w:t>
            </w:r>
          </w:p>
        </w:tc>
        <w:tc>
          <w:tcPr>
            <w:tcW w:w="3117" w:type="dxa"/>
            <w:vAlign w:val="center"/>
          </w:tcPr>
          <w:p w14:paraId="121A4A3E" w14:textId="77777777" w:rsidR="00461119" w:rsidRPr="00856A28" w:rsidRDefault="00461119" w:rsidP="0002632E">
            <w:pPr>
              <w:pStyle w:val="TextoPrincipal"/>
              <w:spacing w:after="0" w:line="24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856A28">
              <w:rPr>
                <w:sz w:val="20"/>
                <w:szCs w:val="20"/>
              </w:rPr>
              <w:t>95%</w:t>
            </w:r>
          </w:p>
        </w:tc>
        <w:tc>
          <w:tcPr>
            <w:tcW w:w="3117" w:type="dxa"/>
            <w:vAlign w:val="center"/>
          </w:tcPr>
          <w:p w14:paraId="159EE5D9" w14:textId="77777777" w:rsidR="00461119" w:rsidRPr="00856A28" w:rsidRDefault="00461119" w:rsidP="0002632E">
            <w:pPr>
              <w:pStyle w:val="TextoPrincipal"/>
              <w:spacing w:after="0" w:line="24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856A28">
              <w:rPr>
                <w:sz w:val="20"/>
                <w:szCs w:val="20"/>
              </w:rPr>
              <w:t>5%</w:t>
            </w:r>
          </w:p>
        </w:tc>
      </w:tr>
      <w:tr w:rsidR="00461119" w:rsidRPr="00856A28" w14:paraId="5D19B7B5" w14:textId="77777777" w:rsidTr="005F0386">
        <w:trPr>
          <w:trHeight w:val="567"/>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5466B058" w14:textId="77777777" w:rsidR="00461119" w:rsidRPr="00856A28" w:rsidRDefault="00461119" w:rsidP="0002632E">
            <w:pPr>
              <w:pStyle w:val="TextoPrincipal"/>
              <w:spacing w:line="240" w:lineRule="auto"/>
              <w:ind w:firstLine="0"/>
              <w:jc w:val="left"/>
              <w:rPr>
                <w:b w:val="0"/>
                <w:bCs w:val="0"/>
                <w:sz w:val="20"/>
                <w:szCs w:val="20"/>
              </w:rPr>
            </w:pPr>
            <w:r w:rsidRPr="00856A28">
              <w:rPr>
                <w:b w:val="0"/>
                <w:bCs w:val="0"/>
                <w:sz w:val="20"/>
                <w:szCs w:val="20"/>
              </w:rPr>
              <w:t>La muestra total a la que se aplicará la encuesta</w:t>
            </w:r>
          </w:p>
        </w:tc>
        <w:tc>
          <w:tcPr>
            <w:tcW w:w="3117" w:type="dxa"/>
            <w:vAlign w:val="center"/>
          </w:tcPr>
          <w:p w14:paraId="02880B6C" w14:textId="5C085443" w:rsidR="00461119" w:rsidRPr="00856A28" w:rsidRDefault="00461119" w:rsidP="0002632E">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b/>
                <w:sz w:val="20"/>
                <w:szCs w:val="20"/>
              </w:rPr>
            </w:pPr>
            <w:r w:rsidRPr="00856A28">
              <w:rPr>
                <w:b/>
                <w:sz w:val="20"/>
                <w:szCs w:val="20"/>
              </w:rPr>
              <w:t xml:space="preserve">382 </w:t>
            </w:r>
            <w:r w:rsidR="008D146F" w:rsidRPr="00856A28">
              <w:rPr>
                <w:b/>
                <w:sz w:val="20"/>
                <w:szCs w:val="20"/>
              </w:rPr>
              <w:t>afiliados</w:t>
            </w:r>
          </w:p>
        </w:tc>
        <w:tc>
          <w:tcPr>
            <w:tcW w:w="3117" w:type="dxa"/>
            <w:vAlign w:val="center"/>
          </w:tcPr>
          <w:p w14:paraId="382ACD7B" w14:textId="77777777" w:rsidR="00461119" w:rsidRPr="00856A28" w:rsidRDefault="00461119" w:rsidP="0002632E">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p>
        </w:tc>
      </w:tr>
    </w:tbl>
    <w:p w14:paraId="338F1E92" w14:textId="4C2AE77D" w:rsidR="007A01EE" w:rsidRPr="00856A28" w:rsidRDefault="00A871DB">
      <w:pPr>
        <w:pStyle w:val="Ttulo2"/>
        <w:numPr>
          <w:ilvl w:val="2"/>
          <w:numId w:val="2"/>
        </w:numPr>
        <w:spacing w:line="360" w:lineRule="auto"/>
        <w:ind w:left="567" w:hanging="567"/>
        <w:rPr>
          <w:rFonts w:cs="Times New Roman"/>
          <w:b w:val="0"/>
          <w:bCs w:val="0"/>
        </w:rPr>
      </w:pPr>
      <w:bookmarkStart w:id="941" w:name="_Toc159604310"/>
      <w:r w:rsidRPr="00856A28">
        <w:rPr>
          <w:rFonts w:cs="Times New Roman"/>
          <w:b w:val="0"/>
          <w:bCs w:val="0"/>
        </w:rPr>
        <w:t>TÉCNICAS DE MUESTREO</w:t>
      </w:r>
      <w:bookmarkEnd w:id="941"/>
    </w:p>
    <w:p w14:paraId="07535961" w14:textId="5A43AC70" w:rsidR="008D146F" w:rsidRPr="003630A4" w:rsidRDefault="001F7C65" w:rsidP="00133695">
      <w:pPr>
        <w:pStyle w:val="TextoPrincipal"/>
        <w:spacing w:after="0" w:line="360" w:lineRule="auto"/>
      </w:pPr>
      <w:r w:rsidRPr="00856A28">
        <w:lastRenderedPageBreak/>
        <w:t xml:space="preserve">La técnica de muestreo utilizado fue probabilístico, </w:t>
      </w:r>
      <w:r w:rsidR="00F36848">
        <w:t>aplicada a 157 encuestas respondidas por igual número de af</w:t>
      </w:r>
      <w:r w:rsidRPr="00856A28">
        <w:t>iliados que representan la población</w:t>
      </w:r>
      <w:r w:rsidR="008B1926">
        <w:t xml:space="preserve"> total.</w:t>
      </w:r>
      <w:r w:rsidRPr="00856A28">
        <w:t xml:space="preserve"> </w:t>
      </w:r>
      <w:r w:rsidR="008B1926">
        <w:t>A</w:t>
      </w:r>
      <w:r w:rsidRPr="00856A28">
        <w:t>simismo</w:t>
      </w:r>
      <w:r w:rsidR="008B1926">
        <w:t>,</w:t>
      </w:r>
      <w:r w:rsidRPr="00856A28">
        <w:t xml:space="preserve"> las entrevistas realizadas a los </w:t>
      </w:r>
      <w:r w:rsidR="009512FB">
        <w:t>g</w:t>
      </w:r>
      <w:r w:rsidRPr="00856A28">
        <w:t xml:space="preserve">erentes del área Comercial y de Mercadeo de </w:t>
      </w:r>
      <w:r w:rsidR="009512FB">
        <w:t>la Cooperativa</w:t>
      </w:r>
      <w:r w:rsidRPr="00856A28">
        <w:t xml:space="preserve">, se  realizaron en fecha </w:t>
      </w:r>
      <w:r w:rsidR="009512FB">
        <w:t>20 de noviembre de 2023</w:t>
      </w:r>
      <w:r w:rsidR="00C511D3">
        <w:t>,</w:t>
      </w:r>
      <w:r w:rsidRPr="00856A28">
        <w:t xml:space="preserve"> donde se abordaron diversos temas de interés para el estudio, sobre todo las expectativas que tiene la alta </w:t>
      </w:r>
      <w:r w:rsidR="00C511D3">
        <w:t>g</w:t>
      </w:r>
      <w:r w:rsidRPr="00856A28">
        <w:t xml:space="preserve">erencia de </w:t>
      </w:r>
      <w:r w:rsidR="00C511D3">
        <w:t>la</w:t>
      </w:r>
      <w:r w:rsidR="00C511D3" w:rsidRPr="00856A28">
        <w:t xml:space="preserve"> </w:t>
      </w:r>
      <w:r w:rsidRPr="00856A28">
        <w:t>Cooperativa</w:t>
      </w:r>
      <w:r w:rsidR="00C511D3">
        <w:t xml:space="preserve"> ELGA</w:t>
      </w:r>
      <w:r w:rsidRPr="00856A28">
        <w:t xml:space="preserve"> sobre los logros que se deben alcanzar con la implementación </w:t>
      </w:r>
      <w:r w:rsidR="00C511D3">
        <w:t>del</w:t>
      </w:r>
      <w:r w:rsidRPr="00856A28">
        <w:t xml:space="preserve"> nuevo producto financiero</w:t>
      </w:r>
      <w:r w:rsidR="00F87B1C">
        <w:t xml:space="preserve"> y</w:t>
      </w:r>
      <w:r w:rsidRPr="00856A28">
        <w:t xml:space="preserve"> las diferentes campañas </w:t>
      </w:r>
      <w:r w:rsidR="00F87B1C">
        <w:t xml:space="preserve">que la </w:t>
      </w:r>
      <w:r w:rsidR="00F87B1C" w:rsidRPr="003630A4">
        <w:t>Cooperativa t</w:t>
      </w:r>
      <w:r w:rsidRPr="003630A4">
        <w:t xml:space="preserve">iene previsto realizar la Cooperativa para impulsar la </w:t>
      </w:r>
      <w:r w:rsidR="00F87B1C" w:rsidRPr="003630A4">
        <w:t>C</w:t>
      </w:r>
      <w:r w:rsidRPr="003630A4">
        <w:t xml:space="preserve">uenta de </w:t>
      </w:r>
      <w:r w:rsidR="00F87B1C" w:rsidRPr="003630A4">
        <w:t>A</w:t>
      </w:r>
      <w:r w:rsidRPr="003630A4">
        <w:t xml:space="preserve">horro </w:t>
      </w:r>
      <w:r w:rsidR="00F87B1C" w:rsidRPr="003630A4">
        <w:t>P</w:t>
      </w:r>
      <w:r w:rsidRPr="003630A4">
        <w:t xml:space="preserve">rogramado por </w:t>
      </w:r>
      <w:r w:rsidR="00F87B1C" w:rsidRPr="003630A4">
        <w:t>O</w:t>
      </w:r>
      <w:r w:rsidRPr="003630A4">
        <w:t>bjetivos</w:t>
      </w:r>
      <w:r w:rsidR="008D146F" w:rsidRPr="003630A4">
        <w:t>.</w:t>
      </w:r>
    </w:p>
    <w:p w14:paraId="535D3448" w14:textId="0008A285" w:rsidR="00A04717" w:rsidRPr="003630A4" w:rsidRDefault="00A04717">
      <w:pPr>
        <w:pStyle w:val="Ttulo2"/>
        <w:numPr>
          <w:ilvl w:val="1"/>
          <w:numId w:val="2"/>
        </w:numPr>
        <w:spacing w:line="360" w:lineRule="auto"/>
        <w:ind w:left="567" w:hanging="567"/>
        <w:rPr>
          <w:rFonts w:cs="Times New Roman"/>
          <w:bCs w:val="0"/>
        </w:rPr>
      </w:pPr>
      <w:r w:rsidRPr="003630A4">
        <w:rPr>
          <w:rFonts w:cs="Times New Roman"/>
          <w:b w:val="0"/>
        </w:rPr>
        <w:t xml:space="preserve"> </w:t>
      </w:r>
      <w:bookmarkStart w:id="942" w:name="_Toc159604311"/>
      <w:r w:rsidR="003630A4" w:rsidRPr="003630A4">
        <w:rPr>
          <w:rFonts w:cs="Times New Roman"/>
          <w:bCs w:val="0"/>
        </w:rPr>
        <w:t>TÉCNICAS</w:t>
      </w:r>
      <w:r w:rsidR="003630A4">
        <w:rPr>
          <w:rFonts w:cs="Times New Roman"/>
          <w:bCs w:val="0"/>
        </w:rPr>
        <w:t xml:space="preserve">, INSTRUMENTOS Y </w:t>
      </w:r>
      <w:r w:rsidR="003630A4" w:rsidRPr="003630A4">
        <w:rPr>
          <w:rFonts w:cs="Times New Roman"/>
          <w:bCs w:val="0"/>
        </w:rPr>
        <w:t>PROCEDIMIENTOS APLICADOS</w:t>
      </w:r>
      <w:bookmarkEnd w:id="942"/>
    </w:p>
    <w:p w14:paraId="39AB8839" w14:textId="78A14D84" w:rsidR="00A04717" w:rsidRPr="00856A28" w:rsidRDefault="00A04717" w:rsidP="00155206">
      <w:pPr>
        <w:pStyle w:val="TextoPrincipal"/>
        <w:spacing w:line="360" w:lineRule="auto"/>
        <w:ind w:left="567" w:hanging="567"/>
      </w:pPr>
      <w:r w:rsidRPr="003630A4">
        <w:t xml:space="preserve">3.4.1 </w:t>
      </w:r>
      <w:r w:rsidR="006314CA" w:rsidRPr="003630A4">
        <w:t>TÉCNICAS</w:t>
      </w:r>
    </w:p>
    <w:p w14:paraId="0495B2ED" w14:textId="14EE639D" w:rsidR="00A04717" w:rsidRPr="00856A28" w:rsidRDefault="006314CA" w:rsidP="00155206">
      <w:pPr>
        <w:pStyle w:val="TextoPrincipal"/>
        <w:spacing w:line="360" w:lineRule="auto"/>
        <w:ind w:firstLine="567"/>
      </w:pPr>
      <w:r w:rsidRPr="00856A28">
        <w:t>Las técnicas utilizadas en el estudio de las variables</w:t>
      </w:r>
      <w:r w:rsidR="0043132F">
        <w:t xml:space="preserve"> fueron</w:t>
      </w:r>
      <w:r w:rsidRPr="00856A28">
        <w:t xml:space="preserve"> la encuesta y la entrevista para recabar información cuantitativa y cualitativa sobre el tema de investigación</w:t>
      </w:r>
      <w:r w:rsidR="00F76AEF">
        <w:t>.</w:t>
      </w:r>
      <w:r w:rsidRPr="00856A28">
        <w:t xml:space="preserve"> </w:t>
      </w:r>
      <w:r w:rsidR="00F76AEF">
        <w:t>E</w:t>
      </w:r>
      <w:r w:rsidRPr="00856A28">
        <w:t xml:space="preserve">sto se logra </w:t>
      </w:r>
      <w:r w:rsidR="00F76AEF">
        <w:t>mediante la utilización d</w:t>
      </w:r>
      <w:r w:rsidR="003A7B33">
        <w:t xml:space="preserve">el cuestionario como </w:t>
      </w:r>
      <w:r w:rsidRPr="00856A28">
        <w:t xml:space="preserve">instrumento de recolección </w:t>
      </w:r>
      <w:r w:rsidR="003A7B33">
        <w:t>de información</w:t>
      </w:r>
      <w:r w:rsidR="00090739" w:rsidRPr="00856A28">
        <w:t xml:space="preserve"> (</w:t>
      </w:r>
      <w:r w:rsidR="0095251C">
        <w:t>v</w:t>
      </w:r>
      <w:r w:rsidR="00090739" w:rsidRPr="00856A28">
        <w:t>er Anexo 1)</w:t>
      </w:r>
      <w:r w:rsidR="0095251C">
        <w:t>.</w:t>
      </w:r>
      <w:r w:rsidR="002F094B" w:rsidRPr="00856A28">
        <w:t xml:space="preserve"> </w:t>
      </w:r>
    </w:p>
    <w:p w14:paraId="22CA91D0" w14:textId="58E60E87" w:rsidR="00A335A8" w:rsidRPr="00856A28" w:rsidRDefault="00A335A8">
      <w:pPr>
        <w:pStyle w:val="TextoPrincipal"/>
        <w:numPr>
          <w:ilvl w:val="2"/>
          <w:numId w:val="13"/>
        </w:numPr>
        <w:spacing w:line="360" w:lineRule="auto"/>
        <w:ind w:left="567" w:hanging="567"/>
      </w:pPr>
      <w:r w:rsidRPr="00856A28">
        <w:t>INSTRUMENTOS</w:t>
      </w:r>
    </w:p>
    <w:p w14:paraId="773E84F8" w14:textId="3D76304B" w:rsidR="00A335A8" w:rsidRPr="00856A28" w:rsidRDefault="00A335A8" w:rsidP="00155206">
      <w:pPr>
        <w:pStyle w:val="TextoPrincipal"/>
        <w:spacing w:line="360" w:lineRule="auto"/>
        <w:ind w:firstLine="567"/>
      </w:pPr>
      <w:r w:rsidRPr="00856A28">
        <w:t>El instrumento utilizado para la encuesta fue el cuestionario, constituido</w:t>
      </w:r>
      <w:r w:rsidR="00424DE9">
        <w:t xml:space="preserve"> por</w:t>
      </w:r>
      <w:r w:rsidRPr="00856A28">
        <w:t xml:space="preserve"> 19 preguntas cerradas</w:t>
      </w:r>
      <w:r w:rsidR="00424DE9">
        <w:t>.</w:t>
      </w:r>
      <w:r w:rsidRPr="00856A28">
        <w:t xml:space="preserve"> </w:t>
      </w:r>
      <w:r w:rsidR="00424DE9">
        <w:t>E</w:t>
      </w:r>
      <w:r w:rsidRPr="00856A28">
        <w:t xml:space="preserve">ste cuestionario </w:t>
      </w:r>
      <w:r w:rsidR="00DD78B6">
        <w:t>fue diseñado para recabar</w:t>
      </w:r>
      <w:r w:rsidRPr="00856A28">
        <w:t xml:space="preserve"> </w:t>
      </w:r>
      <w:r w:rsidR="00DD78B6">
        <w:t>información</w:t>
      </w:r>
      <w:r w:rsidR="00DD78B6" w:rsidRPr="00856A28">
        <w:t xml:space="preserve"> </w:t>
      </w:r>
      <w:r w:rsidRPr="00856A28">
        <w:t>importante</w:t>
      </w:r>
      <w:r w:rsidR="00E01ADD">
        <w:t xml:space="preserve"> de las características propias</w:t>
      </w:r>
      <w:r w:rsidRPr="00856A28">
        <w:t xml:space="preserve"> de los afiliados de</w:t>
      </w:r>
      <w:r w:rsidR="00E01ADD">
        <w:t xml:space="preserve"> la</w:t>
      </w:r>
      <w:r w:rsidRPr="00856A28">
        <w:t xml:space="preserve"> Cooperativa ELGA, </w:t>
      </w:r>
      <w:r w:rsidR="00D863FC">
        <w:t>como ser:</w:t>
      </w:r>
      <w:r w:rsidR="00D863FC" w:rsidRPr="00856A28">
        <w:t xml:space="preserve"> </w:t>
      </w:r>
      <w:r w:rsidRPr="00856A28">
        <w:t xml:space="preserve">datos demográficos, su </w:t>
      </w:r>
      <w:r w:rsidR="00D863FC">
        <w:t>disposición</w:t>
      </w:r>
      <w:r w:rsidR="00451500">
        <w:t xml:space="preserve"> y apertura</w:t>
      </w:r>
      <w:r w:rsidR="00D863FC" w:rsidRPr="00856A28">
        <w:t xml:space="preserve"> </w:t>
      </w:r>
      <w:r w:rsidRPr="00856A28">
        <w:t xml:space="preserve">a la diversificación de </w:t>
      </w:r>
      <w:r w:rsidR="00451500">
        <w:t>los</w:t>
      </w:r>
      <w:r w:rsidR="00451500" w:rsidRPr="00856A28">
        <w:t xml:space="preserve"> </w:t>
      </w:r>
      <w:r w:rsidRPr="00856A28">
        <w:t xml:space="preserve">productos financieros, específicamente la </w:t>
      </w:r>
      <w:r w:rsidR="00451500">
        <w:t>C</w:t>
      </w:r>
      <w:r w:rsidRPr="00856A28">
        <w:t xml:space="preserve">uenta de </w:t>
      </w:r>
      <w:r w:rsidR="00451500">
        <w:t>A</w:t>
      </w:r>
      <w:r w:rsidRPr="00856A28">
        <w:t xml:space="preserve">horro </w:t>
      </w:r>
      <w:r w:rsidR="00451500">
        <w:t>P</w:t>
      </w:r>
      <w:r w:rsidRPr="00856A28">
        <w:t xml:space="preserve">rogramado por Objetivos, </w:t>
      </w:r>
      <w:r w:rsidR="00451500">
        <w:t>y</w:t>
      </w:r>
      <w:r w:rsidR="00451500" w:rsidRPr="00856A28">
        <w:t xml:space="preserve"> </w:t>
      </w:r>
      <w:r w:rsidRPr="00856A28">
        <w:t>sus preferencias al momento de ahorrar. Asimismo</w:t>
      </w:r>
      <w:r w:rsidR="00451500">
        <w:t>,</w:t>
      </w:r>
      <w:r w:rsidRPr="00856A28">
        <w:t xml:space="preserve"> se aplicó el cuestionario elaborado para las entrevistas realizadas a la Gerencia Comercial y </w:t>
      </w:r>
      <w:r w:rsidR="005A323B">
        <w:t xml:space="preserve">la Gerencia </w:t>
      </w:r>
      <w:r w:rsidRPr="00856A28">
        <w:t xml:space="preserve">de Mercadeo de Cooperaria ELGA, compuesto por </w:t>
      </w:r>
      <w:r w:rsidR="005A323B">
        <w:t>siete</w:t>
      </w:r>
      <w:r w:rsidR="005A323B" w:rsidRPr="00856A28">
        <w:t xml:space="preserve"> </w:t>
      </w:r>
      <w:r w:rsidRPr="00856A28">
        <w:t xml:space="preserve">preguntas abiertas al área comercial y </w:t>
      </w:r>
      <w:r w:rsidR="005A323B">
        <w:t>cuatro</w:t>
      </w:r>
      <w:r w:rsidRPr="00856A28">
        <w:t xml:space="preserve"> preguntas al área de mercadeo</w:t>
      </w:r>
      <w:r w:rsidR="000E2BA8">
        <w:t>.</w:t>
      </w:r>
      <w:r w:rsidRPr="00856A28">
        <w:t xml:space="preserve"> </w:t>
      </w:r>
      <w:r w:rsidR="000E2BA8">
        <w:t>C</w:t>
      </w:r>
      <w:r w:rsidRPr="00856A28">
        <w:t xml:space="preserve">abe mencionar </w:t>
      </w:r>
      <w:r w:rsidR="002938E0" w:rsidRPr="00856A28">
        <w:t>que,</w:t>
      </w:r>
      <w:r w:rsidRPr="00856A28">
        <w:t xml:space="preserve"> dentro de las cuatro preguntas</w:t>
      </w:r>
      <w:r w:rsidR="005D62CC">
        <w:t xml:space="preserve"> aplicadas al área de Merca</w:t>
      </w:r>
      <w:r w:rsidR="002938E0">
        <w:t>d</w:t>
      </w:r>
      <w:r w:rsidR="005D62CC">
        <w:t>eo</w:t>
      </w:r>
      <w:r w:rsidRPr="00856A28">
        <w:t>, se abordaron diversos temas en comú</w:t>
      </w:r>
      <w:r w:rsidR="004E41D0">
        <w:t>n co</w:t>
      </w:r>
      <w:r w:rsidRPr="00856A28">
        <w:t xml:space="preserve">n relación a la implementación de este nuevo producto y </w:t>
      </w:r>
      <w:r w:rsidR="004E41D0">
        <w:t xml:space="preserve">a </w:t>
      </w:r>
      <w:r w:rsidRPr="00856A28">
        <w:t xml:space="preserve">la visión que ambas áreas </w:t>
      </w:r>
      <w:r w:rsidR="002938E0" w:rsidRPr="00856A28">
        <w:t>tien</w:t>
      </w:r>
      <w:r w:rsidR="002938E0">
        <w:t>en</w:t>
      </w:r>
      <w:r w:rsidRPr="00856A28">
        <w:t xml:space="preserve"> sobre sus beneficios por encima de los productos ya existentes en el mercado (Ver Anexo 1, Anexo 3</w:t>
      </w:r>
      <w:r w:rsidR="004E41D0">
        <w:t xml:space="preserve"> y </w:t>
      </w:r>
      <w:r w:rsidRPr="00856A28">
        <w:t>Anexo 4).</w:t>
      </w:r>
    </w:p>
    <w:p w14:paraId="1819AF1F" w14:textId="7297A95C" w:rsidR="00402458" w:rsidRPr="00856A28" w:rsidRDefault="000A69EF">
      <w:pPr>
        <w:pStyle w:val="TextoPrincipal"/>
        <w:numPr>
          <w:ilvl w:val="2"/>
          <w:numId w:val="13"/>
        </w:numPr>
        <w:spacing w:line="360" w:lineRule="auto"/>
        <w:ind w:left="567" w:hanging="567"/>
      </w:pPr>
      <w:r w:rsidRPr="00856A28">
        <w:t>PROCEDIMIENTOS</w:t>
      </w:r>
    </w:p>
    <w:p w14:paraId="1FDA5643" w14:textId="76EE3D08" w:rsidR="00402458" w:rsidRPr="00856A28" w:rsidRDefault="00402458" w:rsidP="008342BA">
      <w:pPr>
        <w:pStyle w:val="TextoPrincipal"/>
        <w:spacing w:line="360" w:lineRule="auto"/>
        <w:ind w:firstLine="482"/>
      </w:pPr>
      <w:r w:rsidRPr="00856A28">
        <w:t xml:space="preserve">Con la autorización de la alta gerencia de </w:t>
      </w:r>
      <w:r w:rsidR="00F70603">
        <w:t xml:space="preserve">la </w:t>
      </w:r>
      <w:r w:rsidRPr="00856A28">
        <w:t xml:space="preserve">Cooperativa ELGA, se compartió el </w:t>
      </w:r>
      <w:r w:rsidR="00F70603">
        <w:t>enlace</w:t>
      </w:r>
      <w:r w:rsidR="00F70603" w:rsidRPr="00856A28">
        <w:t xml:space="preserve"> </w:t>
      </w:r>
      <w:r w:rsidRPr="00856A28">
        <w:t xml:space="preserve">para realizar la </w:t>
      </w:r>
      <w:r w:rsidR="00A80C71" w:rsidRPr="00856A28">
        <w:t>encuesta, a</w:t>
      </w:r>
      <w:r w:rsidR="00A04717" w:rsidRPr="00856A28">
        <w:t xml:space="preserve"> través de</w:t>
      </w:r>
      <w:r w:rsidR="00F70603">
        <w:t xml:space="preserve"> la aplicación de</w:t>
      </w:r>
      <w:r w:rsidR="00A04717" w:rsidRPr="00856A28">
        <w:t xml:space="preserve"> WhatsApp institucional, </w:t>
      </w:r>
      <w:r w:rsidR="00F70603">
        <w:t xml:space="preserve">contando para ello con el </w:t>
      </w:r>
      <w:r w:rsidR="00F70603">
        <w:lastRenderedPageBreak/>
        <w:t xml:space="preserve">apoyo del </w:t>
      </w:r>
      <w:r w:rsidR="00A04717" w:rsidRPr="00856A28">
        <w:t xml:space="preserve">área de Mercadeo </w:t>
      </w:r>
      <w:r w:rsidR="00C87F52">
        <w:t xml:space="preserve">para </w:t>
      </w:r>
      <w:r w:rsidR="00A04717" w:rsidRPr="00856A28">
        <w:t xml:space="preserve">logística </w:t>
      </w:r>
      <w:r w:rsidR="00C87F52">
        <w:t>de envío</w:t>
      </w:r>
      <w:r w:rsidR="00A04717" w:rsidRPr="00856A28">
        <w:t xml:space="preserve"> de la información a los afiliados </w:t>
      </w:r>
      <w:r w:rsidR="002F094B" w:rsidRPr="00856A28">
        <w:t xml:space="preserve">cuyas cuentas de ahorro </w:t>
      </w:r>
      <w:r w:rsidR="00CC2C9B" w:rsidRPr="00856A28">
        <w:t xml:space="preserve">retirable </w:t>
      </w:r>
      <w:r w:rsidR="00C87F52">
        <w:t>tuvieran</w:t>
      </w:r>
      <w:r w:rsidR="00C87F52" w:rsidRPr="00856A28">
        <w:t xml:space="preserve"> </w:t>
      </w:r>
      <w:r w:rsidR="002F094B" w:rsidRPr="00856A28">
        <w:t xml:space="preserve">un saldo promedio </w:t>
      </w:r>
      <w:r w:rsidR="00C87F52">
        <w:t>por encima</w:t>
      </w:r>
      <w:r w:rsidR="00C87F52" w:rsidRPr="00856A28">
        <w:t xml:space="preserve"> </w:t>
      </w:r>
      <w:r w:rsidR="002F094B" w:rsidRPr="00856A28">
        <w:t>de L.1,000.01. La aplicación del cuestionario se realizó a través Google Forms, que permite compartir el formato electrónico a través de diferentes canales.</w:t>
      </w:r>
    </w:p>
    <w:p w14:paraId="70FDA944" w14:textId="3DA424D5" w:rsidR="002F094B" w:rsidRPr="00856A28" w:rsidRDefault="003076BC" w:rsidP="008342BA">
      <w:pPr>
        <w:pStyle w:val="TextoPrincipal"/>
        <w:spacing w:line="360" w:lineRule="auto"/>
        <w:ind w:firstLine="482"/>
      </w:pPr>
      <w:r w:rsidRPr="00856A28">
        <w:t>Posteriormente</w:t>
      </w:r>
      <w:r w:rsidR="00CB4A5B">
        <w:t>,</w:t>
      </w:r>
      <w:r w:rsidRPr="00856A28">
        <w:t xml:space="preserve"> se realizó la tabulación de los datos para establecer los rasgos o tendencias más relevantes de las respuestas de los afiliados</w:t>
      </w:r>
      <w:r w:rsidR="009D024D">
        <w:t xml:space="preserve"> y</w:t>
      </w:r>
      <w:r w:rsidRPr="00856A28">
        <w:t xml:space="preserve"> mostrar gráficamente todos los resultados a través</w:t>
      </w:r>
      <w:r w:rsidR="00C20FF2">
        <w:t xml:space="preserve"> de una hoja de cálculo</w:t>
      </w:r>
      <w:r w:rsidRPr="00856A28">
        <w:t xml:space="preserve"> </w:t>
      </w:r>
      <w:r w:rsidR="00C20FF2">
        <w:t>(</w:t>
      </w:r>
      <w:r w:rsidRPr="00856A28">
        <w:t>Microsoft Excel</w:t>
      </w:r>
      <w:r w:rsidR="00C20FF2">
        <w:t>)</w:t>
      </w:r>
      <w:r w:rsidRPr="00856A28">
        <w:t xml:space="preserve">, </w:t>
      </w:r>
      <w:r w:rsidR="00C20FF2">
        <w:t>lo cual ofreció</w:t>
      </w:r>
      <w:r w:rsidRPr="00856A28">
        <w:t xml:space="preserve"> un panorama </w:t>
      </w:r>
      <w:r w:rsidR="00C20FF2">
        <w:t xml:space="preserve">más </w:t>
      </w:r>
      <w:r w:rsidRPr="00856A28">
        <w:t>claro sobre sus preferencias</w:t>
      </w:r>
      <w:r w:rsidR="000442E4" w:rsidRPr="00856A28">
        <w:t>.</w:t>
      </w:r>
    </w:p>
    <w:p w14:paraId="67E137FA" w14:textId="3A362729" w:rsidR="007A01EE" w:rsidRPr="00856A28" w:rsidRDefault="00A871DB">
      <w:pPr>
        <w:pStyle w:val="Ttulo2"/>
        <w:numPr>
          <w:ilvl w:val="1"/>
          <w:numId w:val="13"/>
        </w:numPr>
        <w:tabs>
          <w:tab w:val="left" w:pos="567"/>
        </w:tabs>
        <w:spacing w:line="360" w:lineRule="auto"/>
        <w:ind w:left="567" w:hanging="567"/>
        <w:rPr>
          <w:rFonts w:cs="Times New Roman"/>
        </w:rPr>
      </w:pPr>
      <w:bookmarkStart w:id="943" w:name="_Toc159604312"/>
      <w:r w:rsidRPr="00856A28">
        <w:rPr>
          <w:rFonts w:cs="Times New Roman"/>
        </w:rPr>
        <w:t>FUENTES DE INFORMACIÓN</w:t>
      </w:r>
      <w:bookmarkEnd w:id="943"/>
    </w:p>
    <w:p w14:paraId="741B7A99" w14:textId="5594F8E2" w:rsidR="000442E4" w:rsidRPr="00856A28" w:rsidRDefault="000442E4" w:rsidP="00155206">
      <w:pPr>
        <w:pStyle w:val="TextoPrincipal"/>
        <w:spacing w:line="360" w:lineRule="auto"/>
        <w:ind w:firstLine="567"/>
      </w:pPr>
      <w:r w:rsidRPr="00856A28">
        <w:t xml:space="preserve">Las fuentes de información </w:t>
      </w:r>
      <w:r w:rsidR="005405CD">
        <w:t>son todos</w:t>
      </w:r>
      <w:r w:rsidRPr="00856A28">
        <w:t xml:space="preserve"> aquel</w:t>
      </w:r>
      <w:r w:rsidR="005405CD">
        <w:t>los</w:t>
      </w:r>
      <w:r w:rsidRPr="00856A28">
        <w:t xml:space="preserve"> recurso</w:t>
      </w:r>
      <w:r w:rsidR="005405CD">
        <w:t>s</w:t>
      </w:r>
      <w:r w:rsidRPr="00856A28">
        <w:t xml:space="preserve"> que proporciona</w:t>
      </w:r>
      <w:r w:rsidR="005405CD">
        <w:t>n</w:t>
      </w:r>
      <w:r w:rsidRPr="00856A28">
        <w:t xml:space="preserve"> información que satisfacen la necesidad del conocimiento </w:t>
      </w:r>
      <w:r w:rsidR="0070750E">
        <w:t>para efectos del</w:t>
      </w:r>
      <w:r w:rsidR="0070750E" w:rsidRPr="00856A28">
        <w:t xml:space="preserve"> </w:t>
      </w:r>
      <w:r w:rsidRPr="00856A28">
        <w:t xml:space="preserve">trabajo de investigación </w:t>
      </w:r>
      <w:r w:rsidR="0070750E">
        <w:t>a fin</w:t>
      </w:r>
      <w:r w:rsidR="0070750E" w:rsidRPr="00856A28">
        <w:t xml:space="preserve"> </w:t>
      </w:r>
      <w:r w:rsidRPr="00856A28">
        <w:t>lograr el objetivo esperado. Las fuentes pueden ser primarias o secundarias.</w:t>
      </w:r>
    </w:p>
    <w:p w14:paraId="6032F286" w14:textId="02D40F35" w:rsidR="00C275D2" w:rsidRPr="00856A28" w:rsidRDefault="00C275D2">
      <w:pPr>
        <w:pStyle w:val="Ttulo2"/>
        <w:numPr>
          <w:ilvl w:val="2"/>
          <w:numId w:val="14"/>
        </w:numPr>
        <w:spacing w:line="360" w:lineRule="auto"/>
        <w:ind w:left="567" w:hanging="567"/>
        <w:rPr>
          <w:rFonts w:cs="Times New Roman"/>
          <w:b w:val="0"/>
          <w:bCs w:val="0"/>
        </w:rPr>
      </w:pPr>
      <w:bookmarkStart w:id="944" w:name="_Toc159604313"/>
      <w:r w:rsidRPr="00856A28">
        <w:rPr>
          <w:rFonts w:cs="Times New Roman"/>
          <w:b w:val="0"/>
          <w:bCs w:val="0"/>
        </w:rPr>
        <w:t>FUENTES PRIMARIAS</w:t>
      </w:r>
      <w:bookmarkEnd w:id="944"/>
    </w:p>
    <w:p w14:paraId="3AD27A58" w14:textId="62CC26C7" w:rsidR="000442E4" w:rsidRPr="00856A28" w:rsidRDefault="00C275D2" w:rsidP="00155206">
      <w:pPr>
        <w:pStyle w:val="TextoPrincipal"/>
        <w:spacing w:line="360" w:lineRule="auto"/>
        <w:ind w:firstLine="567"/>
      </w:pPr>
      <w:r w:rsidRPr="00856A28">
        <w:t>La fuente principal para la obtención de informaci</w:t>
      </w:r>
      <w:r w:rsidR="001555A2" w:rsidRPr="00856A28">
        <w:t>ón valiosa</w:t>
      </w:r>
      <w:r w:rsidRPr="00856A28">
        <w:t xml:space="preserve"> son los afiliados</w:t>
      </w:r>
      <w:r w:rsidR="0070750E">
        <w:t xml:space="preserve"> </w:t>
      </w:r>
      <w:r w:rsidRPr="00856A28">
        <w:t xml:space="preserve">que </w:t>
      </w:r>
      <w:r w:rsidR="0070750E">
        <w:t>integran</w:t>
      </w:r>
      <w:r w:rsidR="0070750E" w:rsidRPr="00856A28">
        <w:t xml:space="preserve"> </w:t>
      </w:r>
      <w:r w:rsidRPr="00856A28">
        <w:t>la cartera de clientes c</w:t>
      </w:r>
      <w:r w:rsidR="0070750E">
        <w:t>o</w:t>
      </w:r>
      <w:r w:rsidRPr="00856A28">
        <w:t>n ahorros retirables</w:t>
      </w:r>
      <w:r w:rsidR="0070750E">
        <w:t>;</w:t>
      </w:r>
      <w:r w:rsidRPr="00856A28">
        <w:t xml:space="preserve"> </w:t>
      </w:r>
      <w:r w:rsidR="00347206" w:rsidRPr="00856A28">
        <w:t>asimismo</w:t>
      </w:r>
      <w:r w:rsidR="0070750E">
        <w:t>,</w:t>
      </w:r>
      <w:r w:rsidR="00347206" w:rsidRPr="00856A28">
        <w:t xml:space="preserve"> se realizó </w:t>
      </w:r>
      <w:r w:rsidR="000442E4" w:rsidRPr="00856A28">
        <w:t xml:space="preserve">la </w:t>
      </w:r>
      <w:r w:rsidR="00347206" w:rsidRPr="00856A28">
        <w:t>recopilación de la información</w:t>
      </w:r>
      <w:r w:rsidR="000442E4" w:rsidRPr="00856A28">
        <w:t xml:space="preserve"> los estados financieros y auxiliares de Cooperativa ELGA, obtenida de las cuentas de captaciones en el pasivo del Balance General al 31 de octubre del 2023, así como</w:t>
      </w:r>
      <w:r w:rsidR="007F7912">
        <w:t xml:space="preserve"> </w:t>
      </w:r>
      <w:r w:rsidR="00C77A19">
        <w:t>la</w:t>
      </w:r>
      <w:r w:rsidR="000442E4" w:rsidRPr="00856A28">
        <w:t xml:space="preserve"> información demográfica </w:t>
      </w:r>
      <w:r w:rsidR="007F7912">
        <w:t>de los</w:t>
      </w:r>
      <w:r w:rsidR="007F7912" w:rsidRPr="00856A28">
        <w:t xml:space="preserve"> </w:t>
      </w:r>
      <w:r w:rsidR="000442E4" w:rsidRPr="00856A28">
        <w:t>afiliado</w:t>
      </w:r>
      <w:r w:rsidR="007F7912">
        <w:t>s</w:t>
      </w:r>
      <w:r w:rsidR="000442E4" w:rsidRPr="00856A28">
        <w:t xml:space="preserve"> que es de suma importancia para determinar el estudio de factibilidad de la </w:t>
      </w:r>
      <w:r w:rsidR="007F7912">
        <w:t>C</w:t>
      </w:r>
      <w:r w:rsidR="000442E4" w:rsidRPr="00856A28">
        <w:t xml:space="preserve">uenta de </w:t>
      </w:r>
      <w:r w:rsidR="007F7912">
        <w:t>A</w:t>
      </w:r>
      <w:r w:rsidR="000442E4" w:rsidRPr="00856A28">
        <w:t xml:space="preserve">horro </w:t>
      </w:r>
      <w:r w:rsidR="007F7912">
        <w:t>P</w:t>
      </w:r>
      <w:r w:rsidR="000442E4" w:rsidRPr="00856A28">
        <w:t xml:space="preserve">rogramada por Objetivos de </w:t>
      </w:r>
      <w:r w:rsidR="007F7912">
        <w:t xml:space="preserve">la </w:t>
      </w:r>
      <w:r w:rsidR="000442E4" w:rsidRPr="00856A28">
        <w:t>Cooperativa ELGA.</w:t>
      </w:r>
    </w:p>
    <w:p w14:paraId="47C29209" w14:textId="098988DA" w:rsidR="007A01EE" w:rsidRPr="00856A28" w:rsidRDefault="00A871DB">
      <w:pPr>
        <w:pStyle w:val="Ttulo2"/>
        <w:numPr>
          <w:ilvl w:val="2"/>
          <w:numId w:val="14"/>
        </w:numPr>
        <w:spacing w:after="0" w:line="360" w:lineRule="auto"/>
        <w:ind w:left="567" w:hanging="567"/>
        <w:rPr>
          <w:rFonts w:cs="Times New Roman"/>
          <w:b w:val="0"/>
          <w:bCs w:val="0"/>
        </w:rPr>
      </w:pPr>
      <w:bookmarkStart w:id="945" w:name="_Toc159604314"/>
      <w:r w:rsidRPr="00856A28">
        <w:rPr>
          <w:rFonts w:cs="Times New Roman"/>
          <w:b w:val="0"/>
          <w:bCs w:val="0"/>
        </w:rPr>
        <w:t>FUENTES SECUNDARIAS</w:t>
      </w:r>
      <w:bookmarkEnd w:id="945"/>
    </w:p>
    <w:p w14:paraId="21A7CFE6" w14:textId="1253FF4C" w:rsidR="00F560FD" w:rsidRPr="00856A28" w:rsidRDefault="000442E4" w:rsidP="00E029FC">
      <w:pPr>
        <w:widowControl/>
        <w:spacing w:after="160" w:line="360" w:lineRule="auto"/>
        <w:jc w:val="both"/>
        <w:rPr>
          <w:rFonts w:ascii="Times New Roman" w:hAnsi="Times New Roman" w:cs="Times New Roman"/>
          <w:sz w:val="24"/>
          <w:szCs w:val="24"/>
        </w:rPr>
      </w:pPr>
      <w:r w:rsidRPr="00E029FC">
        <w:rPr>
          <w:rFonts w:ascii="Times New Roman" w:hAnsi="Times New Roman" w:cs="Times New Roman"/>
          <w:sz w:val="24"/>
          <w:szCs w:val="24"/>
        </w:rPr>
        <w:t>Las fuentes secundarias aportan información que se encuentra sintetizada y organizada</w:t>
      </w:r>
      <w:r w:rsidR="004F60F1" w:rsidRPr="00E029FC">
        <w:rPr>
          <w:rFonts w:ascii="Times New Roman" w:hAnsi="Times New Roman" w:cs="Times New Roman"/>
          <w:sz w:val="24"/>
          <w:szCs w:val="24"/>
        </w:rPr>
        <w:t>, que previamente</w:t>
      </w:r>
      <w:r w:rsidRPr="00E029FC">
        <w:rPr>
          <w:rFonts w:ascii="Times New Roman" w:hAnsi="Times New Roman" w:cs="Times New Roman"/>
          <w:sz w:val="24"/>
          <w:szCs w:val="24"/>
        </w:rPr>
        <w:t xml:space="preserve"> analizada por alguien más. En la presente investigación las fuentes de información secundaria</w:t>
      </w:r>
      <w:r w:rsidR="004F60F1" w:rsidRPr="00E029FC">
        <w:rPr>
          <w:rFonts w:ascii="Times New Roman" w:hAnsi="Times New Roman" w:cs="Times New Roman"/>
          <w:sz w:val="24"/>
          <w:szCs w:val="24"/>
        </w:rPr>
        <w:t>s</w:t>
      </w:r>
      <w:r w:rsidRPr="00E029FC">
        <w:rPr>
          <w:rFonts w:ascii="Times New Roman" w:hAnsi="Times New Roman" w:cs="Times New Roman"/>
          <w:sz w:val="24"/>
          <w:szCs w:val="24"/>
        </w:rPr>
        <w:t xml:space="preserve"> fueron </w:t>
      </w:r>
      <w:r w:rsidR="004F60F1" w:rsidRPr="00E029FC">
        <w:rPr>
          <w:rFonts w:ascii="Times New Roman" w:hAnsi="Times New Roman" w:cs="Times New Roman"/>
          <w:sz w:val="24"/>
          <w:szCs w:val="24"/>
        </w:rPr>
        <w:t>pá</w:t>
      </w:r>
      <w:r w:rsidRPr="00E029FC">
        <w:rPr>
          <w:rFonts w:ascii="Times New Roman" w:hAnsi="Times New Roman" w:cs="Times New Roman"/>
          <w:sz w:val="24"/>
          <w:szCs w:val="24"/>
        </w:rPr>
        <w:t>gina</w:t>
      </w:r>
      <w:r w:rsidR="004F60F1" w:rsidRPr="00E029FC">
        <w:rPr>
          <w:rFonts w:ascii="Times New Roman" w:hAnsi="Times New Roman" w:cs="Times New Roman"/>
          <w:sz w:val="24"/>
          <w:szCs w:val="24"/>
        </w:rPr>
        <w:t>s</w:t>
      </w:r>
      <w:r w:rsidRPr="00E029FC">
        <w:rPr>
          <w:rFonts w:ascii="Times New Roman" w:hAnsi="Times New Roman" w:cs="Times New Roman"/>
          <w:sz w:val="24"/>
          <w:szCs w:val="24"/>
        </w:rPr>
        <w:t xml:space="preserve"> web </w:t>
      </w:r>
      <w:r w:rsidR="007F5BBA" w:rsidRPr="00E029FC">
        <w:rPr>
          <w:rFonts w:ascii="Times New Roman" w:hAnsi="Times New Roman" w:cs="Times New Roman"/>
          <w:sz w:val="24"/>
          <w:szCs w:val="24"/>
        </w:rPr>
        <w:t>propias de las instituciones que conforman</w:t>
      </w:r>
      <w:r w:rsidRPr="00E029FC">
        <w:rPr>
          <w:rFonts w:ascii="Times New Roman" w:hAnsi="Times New Roman" w:cs="Times New Roman"/>
          <w:sz w:val="24"/>
          <w:szCs w:val="24"/>
        </w:rPr>
        <w:t xml:space="preserve"> el sistema financiero y cooperativo nacional</w:t>
      </w:r>
      <w:r w:rsidR="007F5BBA" w:rsidRPr="00E029FC">
        <w:rPr>
          <w:rFonts w:ascii="Times New Roman" w:hAnsi="Times New Roman" w:cs="Times New Roman"/>
          <w:sz w:val="24"/>
          <w:szCs w:val="24"/>
        </w:rPr>
        <w:t>;</w:t>
      </w:r>
      <w:r w:rsidRPr="00E029FC">
        <w:rPr>
          <w:rFonts w:ascii="Times New Roman" w:hAnsi="Times New Roman" w:cs="Times New Roman"/>
          <w:sz w:val="24"/>
          <w:szCs w:val="24"/>
        </w:rPr>
        <w:t xml:space="preserve"> </w:t>
      </w:r>
      <w:r w:rsidR="007F5BBA" w:rsidRPr="00E029FC">
        <w:rPr>
          <w:rFonts w:ascii="Times New Roman" w:hAnsi="Times New Roman" w:cs="Times New Roman"/>
          <w:sz w:val="24"/>
          <w:szCs w:val="24"/>
        </w:rPr>
        <w:t>l</w:t>
      </w:r>
      <w:r w:rsidRPr="00E029FC">
        <w:rPr>
          <w:rFonts w:ascii="Times New Roman" w:hAnsi="Times New Roman" w:cs="Times New Roman"/>
          <w:sz w:val="24"/>
          <w:szCs w:val="24"/>
        </w:rPr>
        <w:t xml:space="preserve">eyes y normativas aplicables al sector cooperativo de Honduras, </w:t>
      </w:r>
      <w:r w:rsidR="002647F7" w:rsidRPr="00E029FC">
        <w:rPr>
          <w:rFonts w:ascii="Times New Roman" w:hAnsi="Times New Roman" w:cs="Times New Roman"/>
          <w:sz w:val="24"/>
          <w:szCs w:val="24"/>
        </w:rPr>
        <w:t>e</w:t>
      </w:r>
      <w:r w:rsidRPr="00E029FC">
        <w:rPr>
          <w:rFonts w:ascii="Times New Roman" w:hAnsi="Times New Roman" w:cs="Times New Roman"/>
          <w:sz w:val="24"/>
          <w:szCs w:val="24"/>
        </w:rPr>
        <w:t xml:space="preserve">stadísticas del </w:t>
      </w:r>
      <w:r w:rsidR="007F5BBA" w:rsidRPr="00E029FC">
        <w:rPr>
          <w:rFonts w:ascii="Times New Roman" w:hAnsi="Times New Roman" w:cs="Times New Roman"/>
          <w:sz w:val="24"/>
          <w:szCs w:val="24"/>
        </w:rPr>
        <w:t xml:space="preserve">BCH </w:t>
      </w:r>
      <w:r w:rsidRPr="00E029FC">
        <w:rPr>
          <w:rFonts w:ascii="Times New Roman" w:hAnsi="Times New Roman" w:cs="Times New Roman"/>
          <w:sz w:val="24"/>
          <w:szCs w:val="24"/>
        </w:rPr>
        <w:t>relacionad</w:t>
      </w:r>
      <w:r w:rsidR="00EB2C08" w:rsidRPr="00E029FC">
        <w:rPr>
          <w:rFonts w:ascii="Times New Roman" w:hAnsi="Times New Roman" w:cs="Times New Roman"/>
          <w:sz w:val="24"/>
          <w:szCs w:val="24"/>
        </w:rPr>
        <w:t>as</w:t>
      </w:r>
      <w:r w:rsidRPr="00E029FC">
        <w:rPr>
          <w:rFonts w:ascii="Times New Roman" w:hAnsi="Times New Roman" w:cs="Times New Roman"/>
          <w:sz w:val="24"/>
          <w:szCs w:val="24"/>
        </w:rPr>
        <w:t xml:space="preserve"> con los ahorros</w:t>
      </w:r>
      <w:r w:rsidR="007F5BBA" w:rsidRPr="00E029FC">
        <w:rPr>
          <w:rFonts w:ascii="Times New Roman" w:hAnsi="Times New Roman" w:cs="Times New Roman"/>
          <w:sz w:val="24"/>
          <w:szCs w:val="24"/>
        </w:rPr>
        <w:t>;</w:t>
      </w:r>
      <w:r w:rsidRPr="00E029FC">
        <w:rPr>
          <w:rFonts w:ascii="Times New Roman" w:hAnsi="Times New Roman" w:cs="Times New Roman"/>
          <w:sz w:val="24"/>
          <w:szCs w:val="24"/>
        </w:rPr>
        <w:t xml:space="preserve"> </w:t>
      </w:r>
      <w:r w:rsidR="007F5BBA" w:rsidRPr="00E029FC">
        <w:rPr>
          <w:rFonts w:ascii="Times New Roman" w:hAnsi="Times New Roman" w:cs="Times New Roman"/>
          <w:sz w:val="24"/>
          <w:szCs w:val="24"/>
        </w:rPr>
        <w:t>L</w:t>
      </w:r>
      <w:r w:rsidRPr="00E029FC">
        <w:rPr>
          <w:rFonts w:ascii="Times New Roman" w:hAnsi="Times New Roman" w:cs="Times New Roman"/>
          <w:sz w:val="24"/>
          <w:szCs w:val="24"/>
        </w:rPr>
        <w:t>ibros de textos, revistas económicas nacionales o internacionales,</w:t>
      </w:r>
      <w:r w:rsidR="007F5BBA" w:rsidRPr="00E029FC">
        <w:rPr>
          <w:rFonts w:ascii="Times New Roman" w:hAnsi="Times New Roman" w:cs="Times New Roman"/>
          <w:sz w:val="24"/>
          <w:szCs w:val="24"/>
        </w:rPr>
        <w:t xml:space="preserve"> y</w:t>
      </w:r>
      <w:r w:rsidRPr="00E029FC">
        <w:rPr>
          <w:rFonts w:ascii="Times New Roman" w:hAnsi="Times New Roman" w:cs="Times New Roman"/>
          <w:sz w:val="24"/>
          <w:szCs w:val="24"/>
        </w:rPr>
        <w:t xml:space="preserve"> tesis</w:t>
      </w:r>
      <w:r w:rsidR="007F5BBA" w:rsidRPr="00E029FC">
        <w:rPr>
          <w:rFonts w:ascii="Times New Roman" w:hAnsi="Times New Roman" w:cs="Times New Roman"/>
          <w:sz w:val="24"/>
          <w:szCs w:val="24"/>
        </w:rPr>
        <w:t>,</w:t>
      </w:r>
      <w:r w:rsidRPr="00E029FC">
        <w:rPr>
          <w:rFonts w:ascii="Times New Roman" w:hAnsi="Times New Roman" w:cs="Times New Roman"/>
          <w:sz w:val="24"/>
          <w:szCs w:val="24"/>
        </w:rPr>
        <w:t xml:space="preserve"> entre otr</w:t>
      </w:r>
      <w:r w:rsidR="007F5BBA" w:rsidRPr="00E029FC">
        <w:rPr>
          <w:rFonts w:ascii="Times New Roman" w:hAnsi="Times New Roman" w:cs="Times New Roman"/>
          <w:sz w:val="24"/>
          <w:szCs w:val="24"/>
        </w:rPr>
        <w:t>a</w:t>
      </w:r>
      <w:r w:rsidRPr="00E029FC">
        <w:rPr>
          <w:rFonts w:ascii="Times New Roman" w:hAnsi="Times New Roman" w:cs="Times New Roman"/>
          <w:sz w:val="24"/>
          <w:szCs w:val="24"/>
        </w:rPr>
        <w:t>s.</w:t>
      </w:r>
      <w:r w:rsidR="00F560FD" w:rsidRPr="004854E0">
        <w:rPr>
          <w:rFonts w:ascii="Times New Roman" w:hAnsi="Times New Roman" w:cs="Times New Roman"/>
        </w:rPr>
        <w:br w:type="page"/>
      </w:r>
    </w:p>
    <w:p w14:paraId="3F3DD286" w14:textId="1160F923" w:rsidR="00F560FD" w:rsidRPr="00856A28" w:rsidRDefault="00F560FD" w:rsidP="008342BA">
      <w:pPr>
        <w:pStyle w:val="Ttulo1"/>
        <w:numPr>
          <w:ilvl w:val="0"/>
          <w:numId w:val="0"/>
        </w:numPr>
        <w:spacing w:line="360" w:lineRule="auto"/>
        <w:ind w:left="432"/>
      </w:pPr>
      <w:bookmarkStart w:id="946" w:name="_Toc474331196"/>
      <w:bookmarkStart w:id="947" w:name="_Toc474331397"/>
      <w:bookmarkStart w:id="948" w:name="_Toc159604315"/>
      <w:r w:rsidRPr="00856A28">
        <w:lastRenderedPageBreak/>
        <w:t>CAPÍTULO IV. RESULTADOS Y ANÁLISIS</w:t>
      </w:r>
      <w:bookmarkEnd w:id="946"/>
      <w:bookmarkEnd w:id="947"/>
      <w:bookmarkEnd w:id="948"/>
    </w:p>
    <w:p w14:paraId="632D7264" w14:textId="77777777" w:rsidR="001A2EA3" w:rsidRPr="00856A28" w:rsidRDefault="001A2EA3">
      <w:pPr>
        <w:pStyle w:val="Prrafodelista"/>
        <w:numPr>
          <w:ilvl w:val="0"/>
          <w:numId w:val="14"/>
        </w:numPr>
        <w:spacing w:after="120" w:line="360" w:lineRule="auto"/>
        <w:outlineLvl w:val="1"/>
        <w:rPr>
          <w:rFonts w:ascii="Times New Roman" w:eastAsia="Times New Roman" w:hAnsi="Times New Roman" w:cs="Times New Roman"/>
          <w:b/>
          <w:bCs/>
          <w:vanish/>
          <w:sz w:val="24"/>
          <w:szCs w:val="32"/>
        </w:rPr>
      </w:pPr>
      <w:bookmarkStart w:id="949" w:name="_Toc130288102"/>
      <w:bookmarkStart w:id="950" w:name="_Toc132615468"/>
      <w:bookmarkStart w:id="951" w:name="_Toc148975004"/>
      <w:bookmarkStart w:id="952" w:name="_Toc152918627"/>
      <w:bookmarkStart w:id="953" w:name="_Toc152918846"/>
      <w:bookmarkStart w:id="954" w:name="_Toc153410993"/>
      <w:bookmarkStart w:id="955" w:name="_Toc153411139"/>
      <w:bookmarkStart w:id="956" w:name="_Toc153589010"/>
      <w:bookmarkStart w:id="957" w:name="_Toc153594536"/>
      <w:bookmarkStart w:id="958" w:name="_Toc153595098"/>
      <w:bookmarkStart w:id="959" w:name="_Toc158833728"/>
      <w:bookmarkStart w:id="960" w:name="_Toc158840747"/>
      <w:bookmarkStart w:id="961" w:name="_Toc158841142"/>
      <w:bookmarkStart w:id="962" w:name="_Toc158841305"/>
      <w:bookmarkStart w:id="963" w:name="_Toc158841713"/>
      <w:bookmarkStart w:id="964" w:name="_Toc158841888"/>
      <w:bookmarkStart w:id="965" w:name="_Toc158842051"/>
      <w:bookmarkStart w:id="966" w:name="_Toc158842214"/>
      <w:bookmarkStart w:id="967" w:name="_Toc474331197"/>
      <w:bookmarkStart w:id="968" w:name="_Toc474331398"/>
      <w:bookmarkStart w:id="969" w:name="_Toc159604316"/>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9"/>
    </w:p>
    <w:bookmarkEnd w:id="967"/>
    <w:bookmarkEnd w:id="968"/>
    <w:p w14:paraId="0BD7EF1D" w14:textId="77777777" w:rsidR="002F073E" w:rsidRPr="00856A28" w:rsidRDefault="002F073E">
      <w:pPr>
        <w:pStyle w:val="Prrafodelista"/>
        <w:numPr>
          <w:ilvl w:val="0"/>
          <w:numId w:val="12"/>
        </w:numPr>
        <w:spacing w:after="120" w:line="480" w:lineRule="auto"/>
        <w:jc w:val="both"/>
        <w:rPr>
          <w:rFonts w:ascii="Times New Roman" w:hAnsi="Times New Roman" w:cs="Times New Roman"/>
          <w:vanish/>
          <w:sz w:val="24"/>
          <w:szCs w:val="24"/>
        </w:rPr>
      </w:pPr>
    </w:p>
    <w:p w14:paraId="7F69BF5F" w14:textId="77777777" w:rsidR="008E750E" w:rsidRPr="008E750E" w:rsidRDefault="008E750E">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8"/>
          <w:szCs w:val="28"/>
        </w:rPr>
      </w:pPr>
      <w:bookmarkStart w:id="970" w:name="_Toc153594537"/>
      <w:bookmarkStart w:id="971" w:name="_Toc153595099"/>
      <w:bookmarkStart w:id="972" w:name="_Toc158833729"/>
      <w:bookmarkStart w:id="973" w:name="_Toc158840748"/>
      <w:bookmarkStart w:id="974" w:name="_Toc158841143"/>
      <w:bookmarkStart w:id="975" w:name="_Toc158841306"/>
      <w:bookmarkStart w:id="976" w:name="_Toc158841714"/>
      <w:bookmarkStart w:id="977" w:name="_Toc158841889"/>
      <w:bookmarkStart w:id="978" w:name="_Toc158842052"/>
      <w:bookmarkStart w:id="979" w:name="_Toc158842215"/>
      <w:bookmarkStart w:id="980" w:name="_Toc159604317"/>
      <w:bookmarkEnd w:id="970"/>
      <w:bookmarkEnd w:id="971"/>
      <w:bookmarkEnd w:id="972"/>
      <w:bookmarkEnd w:id="973"/>
      <w:bookmarkEnd w:id="974"/>
      <w:bookmarkEnd w:id="975"/>
      <w:bookmarkEnd w:id="976"/>
      <w:bookmarkEnd w:id="977"/>
      <w:bookmarkEnd w:id="978"/>
      <w:bookmarkEnd w:id="979"/>
      <w:bookmarkEnd w:id="980"/>
    </w:p>
    <w:p w14:paraId="1B9A65AE" w14:textId="77777777" w:rsidR="008E750E" w:rsidRPr="008E750E" w:rsidRDefault="008E750E">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8"/>
          <w:szCs w:val="28"/>
        </w:rPr>
      </w:pPr>
      <w:bookmarkStart w:id="981" w:name="_Toc153594538"/>
      <w:bookmarkStart w:id="982" w:name="_Toc153595100"/>
      <w:bookmarkStart w:id="983" w:name="_Toc158833730"/>
      <w:bookmarkStart w:id="984" w:name="_Toc158840749"/>
      <w:bookmarkStart w:id="985" w:name="_Toc158841144"/>
      <w:bookmarkStart w:id="986" w:name="_Toc158841307"/>
      <w:bookmarkStart w:id="987" w:name="_Toc158841715"/>
      <w:bookmarkStart w:id="988" w:name="_Toc158841890"/>
      <w:bookmarkStart w:id="989" w:name="_Toc158842053"/>
      <w:bookmarkStart w:id="990" w:name="_Toc158842216"/>
      <w:bookmarkStart w:id="991" w:name="_Toc159604318"/>
      <w:bookmarkEnd w:id="981"/>
      <w:bookmarkEnd w:id="982"/>
      <w:bookmarkEnd w:id="983"/>
      <w:bookmarkEnd w:id="984"/>
      <w:bookmarkEnd w:id="985"/>
      <w:bookmarkEnd w:id="986"/>
      <w:bookmarkEnd w:id="987"/>
      <w:bookmarkEnd w:id="988"/>
      <w:bookmarkEnd w:id="989"/>
      <w:bookmarkEnd w:id="990"/>
      <w:bookmarkEnd w:id="991"/>
    </w:p>
    <w:p w14:paraId="4A9D1896" w14:textId="16DF9D18" w:rsidR="002F073E" w:rsidRPr="00856A28" w:rsidRDefault="002F073E" w:rsidP="008E750E">
      <w:pPr>
        <w:pStyle w:val="Ttulo2"/>
      </w:pPr>
      <w:bookmarkStart w:id="992" w:name="_Toc159604319"/>
      <w:r w:rsidRPr="00856A28">
        <w:t>INFORME DE PROCESO DE RECOLECCIÓN DE DATOS</w:t>
      </w:r>
      <w:bookmarkEnd w:id="992"/>
    </w:p>
    <w:p w14:paraId="58860F6A" w14:textId="2C40ABD0" w:rsidR="005D0621" w:rsidRDefault="005D0621" w:rsidP="00A35DC7">
      <w:pPr>
        <w:pStyle w:val="TextoPrincipal"/>
        <w:spacing w:line="360" w:lineRule="auto"/>
        <w:ind w:firstLine="567"/>
      </w:pPr>
      <w:r w:rsidRPr="00856A28">
        <w:t xml:space="preserve">En este capítulo se muestran los resultados obtenidos sobre la aplicación de los instrumentos utilizados para las técnicas de recolección de información </w:t>
      </w:r>
      <w:r w:rsidR="003F16DB">
        <w:t>(</w:t>
      </w:r>
      <w:r w:rsidRPr="00856A28">
        <w:t>encuesta y entrevista</w:t>
      </w:r>
      <w:r w:rsidR="003F16DB">
        <w:t>)</w:t>
      </w:r>
      <w:r w:rsidR="00E857BC">
        <w:t>.</w:t>
      </w:r>
      <w:r w:rsidRPr="00856A28">
        <w:t xml:space="preserve"> </w:t>
      </w:r>
      <w:r w:rsidR="00E857BC">
        <w:t>A la luz de estos resultados</w:t>
      </w:r>
      <w:r w:rsidRPr="00856A28">
        <w:t xml:space="preserve"> se analiz</w:t>
      </w:r>
      <w:r w:rsidR="00E857BC">
        <w:t>aron</w:t>
      </w:r>
      <w:r w:rsidRPr="00856A28">
        <w:t xml:space="preserve"> las principales tendencias sobre las preferencias de los afiliados, la segmentación del mercado meta y el conocimiento que tienen sobre este nuevo producto, sus expectativas y las condiciones que les resultan más atractivas.</w:t>
      </w:r>
    </w:p>
    <w:p w14:paraId="09EE08FD" w14:textId="4EEE8820" w:rsidR="00C90AB2" w:rsidRDefault="00C90AB2" w:rsidP="00C90AB2">
      <w:pPr>
        <w:pStyle w:val="TextoPrincipal"/>
        <w:spacing w:line="360" w:lineRule="auto"/>
        <w:ind w:firstLine="567"/>
      </w:pPr>
      <w:r w:rsidRPr="00856A28">
        <w:t xml:space="preserve">El instrumento de recolección de datos utilizado para esta investigación fue </w:t>
      </w:r>
      <w:r>
        <w:t>aplicado</w:t>
      </w:r>
      <w:r w:rsidRPr="00856A28">
        <w:t xml:space="preserve"> a través de la herramienta tecnológica </w:t>
      </w:r>
      <w:r w:rsidRPr="00856A28">
        <w:rPr>
          <w:i/>
          <w:iCs/>
        </w:rPr>
        <w:t>Google Fomrs</w:t>
      </w:r>
      <w:r w:rsidRPr="00856A28">
        <w:t xml:space="preserve">®, </w:t>
      </w:r>
      <w:r>
        <w:t xml:space="preserve">para lo cual </w:t>
      </w:r>
      <w:r w:rsidRPr="00856A28">
        <w:t>se envi</w:t>
      </w:r>
      <w:r>
        <w:t>aron los</w:t>
      </w:r>
      <w:r w:rsidRPr="00856A28">
        <w:t xml:space="preserve"> </w:t>
      </w:r>
      <w:r>
        <w:t>enlaces</w:t>
      </w:r>
      <w:r w:rsidRPr="00856A28">
        <w:t xml:space="preserve"> </w:t>
      </w:r>
      <w:r>
        <w:t xml:space="preserve">por medio del aplicativo </w:t>
      </w:r>
      <w:r w:rsidRPr="00856A28">
        <w:t xml:space="preserve">del WhatsApp institucional de </w:t>
      </w:r>
      <w:r>
        <w:t xml:space="preserve">la </w:t>
      </w:r>
      <w:r w:rsidRPr="00856A28">
        <w:t xml:space="preserve">Cooperativa ELGA a los afiliados elegidos de forma aleatoria, </w:t>
      </w:r>
      <w:r>
        <w:t xml:space="preserve">incluyendo afiliados </w:t>
      </w:r>
      <w:r w:rsidRPr="00856A28">
        <w:t xml:space="preserve">de ambos sexos de forma indistinta, cuyas cuentas de ahorro </w:t>
      </w:r>
      <w:r>
        <w:t>retirable mantuvieran</w:t>
      </w:r>
      <w:r w:rsidRPr="00856A28">
        <w:t xml:space="preserve"> un saldo promedio de L. 1,000.01 en adelante</w:t>
      </w:r>
      <w:r>
        <w:t>. En este sentido,</w:t>
      </w:r>
      <w:r w:rsidRPr="00856A28">
        <w:t xml:space="preserve"> se obtuvo respuesta de 157 afiliados en </w:t>
      </w:r>
      <w:r>
        <w:t xml:space="preserve">un período comprendido entre </w:t>
      </w:r>
      <w:r w:rsidRPr="00856A28">
        <w:t>el jueves 16 al lunes 20 de noviembre de 2023</w:t>
      </w:r>
      <w:r>
        <w:t>. En este punto es preciso acotar que el nivel de respuesta obtenido obedece a la disposición mostrada por los afiliados para responder la encuesta.</w:t>
      </w:r>
      <w:r w:rsidRPr="00856A28" w:rsidDel="00C90AB2">
        <w:t xml:space="preserve"> </w:t>
      </w:r>
    </w:p>
    <w:p w14:paraId="40D75CBC" w14:textId="2A3B358F" w:rsidR="00377125" w:rsidRPr="00856A28" w:rsidRDefault="00377125" w:rsidP="00C90AB2">
      <w:pPr>
        <w:pStyle w:val="TextoPrincipal"/>
        <w:spacing w:line="360" w:lineRule="auto"/>
        <w:ind w:firstLine="567"/>
      </w:pPr>
      <w:r w:rsidRPr="00856A28">
        <w:t xml:space="preserve">En este apartado se muestran los resultados obtenidos por </w:t>
      </w:r>
      <w:r>
        <w:t xml:space="preserve">medio de </w:t>
      </w:r>
      <w:r w:rsidRPr="00856A28">
        <w:t xml:space="preserve">la técnica de recolección </w:t>
      </w:r>
      <w:r>
        <w:t>seleccionada,</w:t>
      </w:r>
      <w:r w:rsidRPr="00856A28">
        <w:t xml:space="preserve"> que fue la encuesta</w:t>
      </w:r>
      <w:r>
        <w:t>,</w:t>
      </w:r>
      <w:r w:rsidRPr="00856A28">
        <w:t xml:space="preserve"> a través del instrumento </w:t>
      </w:r>
      <w:r>
        <w:t xml:space="preserve">elegido </w:t>
      </w:r>
      <w:r w:rsidRPr="00856A28">
        <w:t>que fue el cuestionario</w:t>
      </w:r>
      <w:r>
        <w:t>. Dicho cuestionario constó</w:t>
      </w:r>
      <w:r w:rsidRPr="00856A28">
        <w:t xml:space="preserve"> de 19 preguntas cerradas</w:t>
      </w:r>
      <w:r>
        <w:t xml:space="preserve"> con el fin de obtener resultados</w:t>
      </w:r>
      <w:r w:rsidRPr="00856A28">
        <w:t xml:space="preserve"> cuantitativos</w:t>
      </w:r>
      <w:r>
        <w:t xml:space="preserve"> que evidencian los</w:t>
      </w:r>
      <w:r w:rsidRPr="00856A28">
        <w:t xml:space="preserve"> patrones demográficos de los ahorrantes, sus preferencias con relación al ahorro y su </w:t>
      </w:r>
      <w:r>
        <w:t xml:space="preserve">nivel de </w:t>
      </w:r>
      <w:r w:rsidRPr="00856A28">
        <w:t xml:space="preserve">aceptación al lanzamiento de un nuevo producto financiero de ahorro en </w:t>
      </w:r>
      <w:r>
        <w:t xml:space="preserve">la </w:t>
      </w:r>
      <w:r w:rsidRPr="00856A28">
        <w:t>Cooperativa ELGA</w:t>
      </w:r>
      <w:r>
        <w:t xml:space="preserve">; </w:t>
      </w:r>
      <w:r w:rsidRPr="00856A28">
        <w:t>asimismo</w:t>
      </w:r>
      <w:r>
        <w:t>, permitió conocer</w:t>
      </w:r>
      <w:r w:rsidRPr="00856A28">
        <w:t xml:space="preserve"> las características </w:t>
      </w:r>
      <w:r>
        <w:t xml:space="preserve">del producto </w:t>
      </w:r>
      <w:r w:rsidRPr="00856A28">
        <w:t xml:space="preserve">que </w:t>
      </w:r>
      <w:r>
        <w:t>los afiliados perciben con</w:t>
      </w:r>
      <w:r w:rsidRPr="00856A28">
        <w:t xml:space="preserve"> más valor</w:t>
      </w:r>
      <w:r>
        <w:t>.</w:t>
      </w:r>
    </w:p>
    <w:p w14:paraId="0388B15E" w14:textId="51985C42" w:rsidR="005D0621" w:rsidRDefault="005D0621" w:rsidP="008E750E">
      <w:pPr>
        <w:pStyle w:val="Ttulo2"/>
      </w:pPr>
      <w:bookmarkStart w:id="993" w:name="_Toc159604320"/>
      <w:r w:rsidRPr="00856A28">
        <w:t>RESULTADOS Y ANÁLISIS DE LAS TÉCNICAS APLICADAS</w:t>
      </w:r>
      <w:bookmarkEnd w:id="993"/>
    </w:p>
    <w:p w14:paraId="20F2E212" w14:textId="789A5246" w:rsidR="001D5AFB" w:rsidRPr="00E36433" w:rsidRDefault="001D5AFB" w:rsidP="00E36433">
      <w:pPr>
        <w:pStyle w:val="TextoPrincipal"/>
        <w:spacing w:line="360" w:lineRule="auto"/>
        <w:ind w:firstLine="567"/>
      </w:pPr>
      <w:r w:rsidRPr="005A6513">
        <w:t xml:space="preserve">En este apartado se describen los resultados obtenidos por medio del instrumento de recolección de datos a través del cuestionario utilizando la técnica de la encuesta. Dichos resultados se detallan de forma cuantitativa, donde se expresan cifras y características relevantes, que contribuyeron al análisis de los </w:t>
      </w:r>
      <w:r w:rsidRPr="00E36433">
        <w:t>estudios de mercado, técnico y financiero, dando respuesta al objetivo de estudio y las preguntas de investigación para determinar la factibilidad de la creación de una cuenta de ahorro programada por objetivos</w:t>
      </w:r>
      <w:r w:rsidR="00E36433">
        <w:t xml:space="preserve"> para la Cooperativa ELGA</w:t>
      </w:r>
      <w:r w:rsidRPr="00E36433">
        <w:t>.</w:t>
      </w:r>
    </w:p>
    <w:p w14:paraId="21261855" w14:textId="53D861AC" w:rsidR="00625424" w:rsidRPr="00856A28" w:rsidRDefault="00625424" w:rsidP="009164BE">
      <w:pPr>
        <w:pStyle w:val="Ttulo3"/>
        <w:rPr>
          <w:bCs/>
        </w:rPr>
      </w:pPr>
      <w:bookmarkStart w:id="994" w:name="_Toc159604321"/>
      <w:r w:rsidRPr="00856A28">
        <w:lastRenderedPageBreak/>
        <w:t>RESULTADOS CUANTITATIVOS</w:t>
      </w:r>
      <w:bookmarkEnd w:id="994"/>
    </w:p>
    <w:p w14:paraId="3D655C76" w14:textId="77777777" w:rsidR="009164BE" w:rsidRPr="009164BE" w:rsidRDefault="009164BE">
      <w:pPr>
        <w:pStyle w:val="Prrafodelista"/>
        <w:numPr>
          <w:ilvl w:val="1"/>
          <w:numId w:val="12"/>
        </w:numPr>
        <w:tabs>
          <w:tab w:val="left" w:pos="1134"/>
        </w:tabs>
        <w:spacing w:line="480" w:lineRule="auto"/>
        <w:jc w:val="both"/>
        <w:rPr>
          <w:rFonts w:ascii="Times New Roman" w:hAnsi="Times New Roman" w:cs="Times New Roman"/>
          <w:vanish/>
          <w:sz w:val="24"/>
          <w:szCs w:val="24"/>
        </w:rPr>
      </w:pPr>
    </w:p>
    <w:p w14:paraId="2824D5A1" w14:textId="77777777" w:rsidR="009164BE" w:rsidRPr="009164BE" w:rsidRDefault="009164BE">
      <w:pPr>
        <w:pStyle w:val="Prrafodelista"/>
        <w:numPr>
          <w:ilvl w:val="2"/>
          <w:numId w:val="12"/>
        </w:numPr>
        <w:tabs>
          <w:tab w:val="left" w:pos="1134"/>
        </w:tabs>
        <w:spacing w:line="480" w:lineRule="auto"/>
        <w:jc w:val="both"/>
        <w:rPr>
          <w:rFonts w:ascii="Times New Roman" w:hAnsi="Times New Roman" w:cs="Times New Roman"/>
          <w:vanish/>
          <w:sz w:val="24"/>
          <w:szCs w:val="24"/>
        </w:rPr>
      </w:pPr>
    </w:p>
    <w:p w14:paraId="7B136D50" w14:textId="77777777" w:rsidR="009164BE" w:rsidRPr="009164BE" w:rsidRDefault="009164BE">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746FCC16" w14:textId="77777777" w:rsidR="009164BE" w:rsidRPr="009164BE" w:rsidRDefault="009164BE">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03BC8293" w14:textId="77777777" w:rsidR="009164BE" w:rsidRPr="009164BE" w:rsidRDefault="009164BE">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36DA339E" w14:textId="77777777" w:rsidR="009164BE" w:rsidRPr="009164BE" w:rsidRDefault="009164BE">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1A388202" w14:textId="77777777" w:rsidR="009164BE" w:rsidRPr="009164BE" w:rsidRDefault="009164BE">
      <w:pPr>
        <w:pStyle w:val="Prrafodelista"/>
        <w:numPr>
          <w:ilvl w:val="2"/>
          <w:numId w:val="52"/>
        </w:numPr>
        <w:spacing w:after="120" w:line="360" w:lineRule="auto"/>
        <w:jc w:val="both"/>
        <w:outlineLvl w:val="3"/>
        <w:rPr>
          <w:rFonts w:ascii="Times New Roman" w:eastAsia="Times New Roman" w:hAnsi="Times New Roman"/>
          <w:vanish/>
          <w:sz w:val="24"/>
          <w:szCs w:val="24"/>
          <w:lang w:eastAsia="es-HN"/>
        </w:rPr>
      </w:pPr>
    </w:p>
    <w:p w14:paraId="0EF704C8" w14:textId="6BFB13EE" w:rsidR="00037A63" w:rsidRPr="00856A28" w:rsidRDefault="00037A63" w:rsidP="009F3CD6">
      <w:pPr>
        <w:pStyle w:val="Ttulo4"/>
        <w:rPr>
          <w:b/>
          <w:bCs/>
        </w:rPr>
      </w:pPr>
      <w:r w:rsidRPr="00856A28">
        <w:t xml:space="preserve">DATOS DEMOGRAFICOS DE LOS AFILIADOS </w:t>
      </w:r>
    </w:p>
    <w:p w14:paraId="072EC853" w14:textId="1EAD7FC9" w:rsidR="002A237A" w:rsidRPr="00856A28" w:rsidRDefault="002A237A" w:rsidP="005A6513">
      <w:pPr>
        <w:pStyle w:val="TextoPrincipal"/>
        <w:spacing w:after="0" w:line="360" w:lineRule="auto"/>
        <w:ind w:firstLine="0"/>
        <w:jc w:val="center"/>
      </w:pPr>
      <w:r w:rsidRPr="00856A28">
        <w:rPr>
          <w:noProof/>
          <w:lang w:eastAsia="es-HN"/>
        </w:rPr>
        <w:drawing>
          <wp:inline distT="0" distB="0" distL="0" distR="0" wp14:anchorId="6BADBBF8" wp14:editId="4BB29BB8">
            <wp:extent cx="3495675" cy="2495550"/>
            <wp:effectExtent l="0" t="0" r="9525" b="0"/>
            <wp:docPr id="1639014895" name="Gráfico 1">
              <a:extLst xmlns:a="http://schemas.openxmlformats.org/drawingml/2006/main">
                <a:ext uri="{FF2B5EF4-FFF2-40B4-BE49-F238E27FC236}">
                  <a16:creationId xmlns:a16="http://schemas.microsoft.com/office/drawing/2014/main" id="{000618E5-6FBE-4CDD-9E3D-F6BCA96A0E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r w:rsidR="00D64744">
        <w:t xml:space="preserve"> </w:t>
      </w:r>
    </w:p>
    <w:p w14:paraId="38D12BF7" w14:textId="1AFFED2C" w:rsidR="00A75FD6" w:rsidRPr="00D64744" w:rsidRDefault="00D64744" w:rsidP="00D64744">
      <w:pPr>
        <w:pStyle w:val="Descripcin"/>
        <w:rPr>
          <w:rFonts w:cs="Times New Roman"/>
          <w:color w:val="auto"/>
          <w:lang w:val="es-HN"/>
        </w:rPr>
      </w:pPr>
      <w:bookmarkStart w:id="995" w:name="_Ref152919211"/>
      <w:r w:rsidRPr="00D64744">
        <w:rPr>
          <w:color w:val="auto"/>
          <w:lang w:val="es-HN"/>
        </w:rPr>
        <w:t>Figura</w:t>
      </w:r>
      <w:r w:rsidRPr="005A6513">
        <w:rPr>
          <w:color w:val="auto"/>
          <w:lang w:val="es-HN"/>
        </w:rPr>
        <w:t xml:space="preserve"> </w:t>
      </w:r>
      <w:r w:rsidRPr="00D64744">
        <w:rPr>
          <w:color w:val="auto"/>
        </w:rPr>
        <w:fldChar w:fldCharType="begin"/>
      </w:r>
      <w:r w:rsidRPr="005A6513">
        <w:rPr>
          <w:color w:val="auto"/>
          <w:lang w:val="es-HN"/>
        </w:rPr>
        <w:instrText xml:space="preserve"> SEQ Figura \* ARABIC </w:instrText>
      </w:r>
      <w:r w:rsidRPr="00D64744">
        <w:rPr>
          <w:color w:val="auto"/>
        </w:rPr>
        <w:fldChar w:fldCharType="separate"/>
      </w:r>
      <w:r w:rsidR="00F003E8">
        <w:rPr>
          <w:noProof/>
          <w:color w:val="auto"/>
          <w:lang w:val="es-HN"/>
        </w:rPr>
        <w:t>17</w:t>
      </w:r>
      <w:r w:rsidRPr="00D64744">
        <w:rPr>
          <w:color w:val="auto"/>
        </w:rPr>
        <w:fldChar w:fldCharType="end"/>
      </w:r>
      <w:r w:rsidRPr="00D64744">
        <w:rPr>
          <w:rFonts w:cs="Times New Roman"/>
          <w:color w:val="auto"/>
          <w:lang w:val="es-HN"/>
        </w:rPr>
        <w:t xml:space="preserve"> </w:t>
      </w:r>
      <w:r w:rsidR="00716B86">
        <w:rPr>
          <w:rFonts w:cs="Times New Roman"/>
          <w:color w:val="auto"/>
          <w:lang w:val="es-HN"/>
        </w:rPr>
        <w:t>–</w:t>
      </w:r>
      <w:r w:rsidR="00A75FD6" w:rsidRPr="00D64744">
        <w:rPr>
          <w:rFonts w:cs="Times New Roman"/>
          <w:color w:val="auto"/>
          <w:lang w:val="es-HN"/>
        </w:rPr>
        <w:t xml:space="preserve"> </w:t>
      </w:r>
      <w:r w:rsidR="00A75FD6" w:rsidRPr="00981B7B">
        <w:rPr>
          <w:rFonts w:cs="Times New Roman"/>
          <w:color w:val="auto"/>
          <w:lang w:val="es-HN"/>
        </w:rPr>
        <w:t>Género</w:t>
      </w:r>
      <w:bookmarkEnd w:id="995"/>
      <w:r w:rsidR="00716B86" w:rsidRPr="00981B7B">
        <w:rPr>
          <w:rFonts w:cs="Times New Roman"/>
          <w:color w:val="auto"/>
          <w:lang w:val="es-HN"/>
        </w:rPr>
        <w:t xml:space="preserve"> Afiliados</w:t>
      </w:r>
    </w:p>
    <w:p w14:paraId="4F82C00F" w14:textId="7B1D363E" w:rsidR="002A237A" w:rsidRPr="00856A28" w:rsidRDefault="002A237A" w:rsidP="002A237A">
      <w:pPr>
        <w:pStyle w:val="TextoPrincipal"/>
        <w:spacing w:line="360" w:lineRule="auto"/>
        <w:ind w:firstLine="567"/>
      </w:pPr>
      <w:r w:rsidRPr="00856A28">
        <w:t xml:space="preserve">El 66% de los encuestados son del género femenino y el 34% son del género masculino, esto es consistente con las cifras del total de ahorrantes de Cooperativa ELGA y la población </w:t>
      </w:r>
      <w:r w:rsidR="006E2A73">
        <w:t xml:space="preserve">de afiliados </w:t>
      </w:r>
      <w:r w:rsidRPr="00856A28">
        <w:t>seleccionada para el estudio</w:t>
      </w:r>
      <w:r w:rsidR="00FE7EFA">
        <w:t>,</w:t>
      </w:r>
      <w:r w:rsidRPr="00856A28">
        <w:t xml:space="preserve"> con cuentas </w:t>
      </w:r>
      <w:r w:rsidR="00FE7EFA">
        <w:t>de</w:t>
      </w:r>
      <w:r w:rsidR="00FE7EFA" w:rsidRPr="00856A28">
        <w:t xml:space="preserve"> </w:t>
      </w:r>
      <w:r w:rsidRPr="00856A28">
        <w:t>ahorro retirable</w:t>
      </w:r>
      <w:r w:rsidR="00FE7EFA">
        <w:t>,</w:t>
      </w:r>
      <w:r w:rsidRPr="00856A28">
        <w:t xml:space="preserve"> </w:t>
      </w:r>
      <w:r w:rsidR="00FE7EFA">
        <w:t>compuesto por</w:t>
      </w:r>
      <w:r w:rsidR="00FE7EFA" w:rsidRPr="00856A28">
        <w:t xml:space="preserve"> </w:t>
      </w:r>
      <w:r w:rsidRPr="00856A28">
        <w:t xml:space="preserve">un 63% </w:t>
      </w:r>
      <w:r w:rsidR="00FE7EFA">
        <w:t>de</w:t>
      </w:r>
      <w:r w:rsidR="00FE7EFA" w:rsidRPr="00856A28">
        <w:t xml:space="preserve"> </w:t>
      </w:r>
      <w:r w:rsidRPr="00856A28">
        <w:t xml:space="preserve">mujeres y un 37% </w:t>
      </w:r>
      <w:r w:rsidR="00FE7EFA">
        <w:t>de</w:t>
      </w:r>
      <w:r w:rsidR="00FE7EFA" w:rsidRPr="00856A28">
        <w:t xml:space="preserve"> </w:t>
      </w:r>
      <w:r w:rsidRPr="00856A28">
        <w:t>hombre</w:t>
      </w:r>
      <w:r w:rsidR="00FE7EFA">
        <w:t>s</w:t>
      </w:r>
      <w:r w:rsidR="00180613">
        <w:t>.</w:t>
      </w:r>
      <w:r w:rsidRPr="00856A28">
        <w:t xml:space="preserve"> </w:t>
      </w:r>
      <w:r w:rsidR="00180613">
        <w:t>L</w:t>
      </w:r>
      <w:r w:rsidRPr="00856A28">
        <w:t xml:space="preserve">a tendencia indica que las mujeres tienen mayor </w:t>
      </w:r>
      <w:r w:rsidR="001376A3">
        <w:t>disposición</w:t>
      </w:r>
      <w:r w:rsidR="001376A3" w:rsidRPr="00856A28">
        <w:t xml:space="preserve"> </w:t>
      </w:r>
      <w:r w:rsidRPr="00856A28">
        <w:t xml:space="preserve">al ahorro </w:t>
      </w:r>
      <w:r w:rsidR="00590CB6">
        <w:t>y este extremo es</w:t>
      </w:r>
      <w:r w:rsidRPr="00856A28">
        <w:t xml:space="preserve"> avala</w:t>
      </w:r>
      <w:r w:rsidR="00590CB6">
        <w:t>do por el</w:t>
      </w:r>
      <w:r w:rsidRPr="00856A28">
        <w:t xml:space="preserve"> artículo de Dinero y Negocios de Diario La Prensa (cronología/-/meta/alvaro-mejia, s. f.)</w:t>
      </w:r>
      <w:r w:rsidR="00AD3972">
        <w:t>,</w:t>
      </w:r>
      <w:r w:rsidRPr="00856A28">
        <w:t xml:space="preserve"> </w:t>
      </w:r>
      <w:r w:rsidR="009F00E3">
        <w:t>el cual</w:t>
      </w:r>
      <w:r w:rsidR="009F00E3" w:rsidRPr="00856A28">
        <w:t xml:space="preserve"> </w:t>
      </w:r>
      <w:r w:rsidRPr="00856A28">
        <w:t xml:space="preserve">establece que las mujeres hondureñas mantienen un mejor récord de pago de sus obligaciones y su saldo promedio en sus cuentas de ahorro es más alto </w:t>
      </w:r>
      <w:r w:rsidR="009F00E3">
        <w:t>con</w:t>
      </w:r>
      <w:r w:rsidR="009F00E3" w:rsidRPr="00856A28">
        <w:t xml:space="preserve"> </w:t>
      </w:r>
      <w:r w:rsidRPr="00856A28">
        <w:t>relación a la población masculina hondureña</w:t>
      </w:r>
      <w:r w:rsidR="009F00E3">
        <w:t>. E</w:t>
      </w:r>
      <w:r w:rsidRPr="00856A28">
        <w:t xml:space="preserve">sta información fue recabada del </w:t>
      </w:r>
      <w:r w:rsidR="009F00E3">
        <w:t>I</w:t>
      </w:r>
      <w:r w:rsidRPr="00856A28">
        <w:t xml:space="preserve">nforme de </w:t>
      </w:r>
      <w:r w:rsidR="009F00E3">
        <w:t>I</w:t>
      </w:r>
      <w:r w:rsidRPr="00856A28">
        <w:t xml:space="preserve">gualdad de </w:t>
      </w:r>
      <w:r w:rsidR="009F00E3">
        <w:t>G</w:t>
      </w:r>
      <w:r w:rsidRPr="00856A28">
        <w:t>énero</w:t>
      </w:r>
      <w:r w:rsidR="008B0F17">
        <w:t xml:space="preserve"> publicado por la CNBS para el</w:t>
      </w:r>
      <w:r w:rsidRPr="00856A28">
        <w:t xml:space="preserve"> año 2023.</w:t>
      </w:r>
    </w:p>
    <w:p w14:paraId="0872F23A" w14:textId="103E3CDB" w:rsidR="00037A63" w:rsidRPr="00856A28" w:rsidRDefault="002A237A" w:rsidP="002A237A">
      <w:pPr>
        <w:pStyle w:val="TextoPrincipal"/>
        <w:spacing w:line="360" w:lineRule="auto"/>
        <w:ind w:firstLine="567"/>
      </w:pPr>
      <w:r w:rsidRPr="00856A28">
        <w:t>Para efectos de</w:t>
      </w:r>
      <w:r w:rsidR="00556636">
        <w:t xml:space="preserve"> este</w:t>
      </w:r>
      <w:r w:rsidRPr="00856A28">
        <w:t xml:space="preserve"> estudio</w:t>
      </w:r>
      <w:r w:rsidR="00556636">
        <w:t xml:space="preserve">, </w:t>
      </w:r>
      <w:r w:rsidR="00FF4C0C">
        <w:t>los resultados obtenidos</w:t>
      </w:r>
      <w:r w:rsidRPr="00856A28">
        <w:t xml:space="preserve"> </w:t>
      </w:r>
      <w:r w:rsidR="00FF4C0C">
        <w:t>s</w:t>
      </w:r>
      <w:r w:rsidRPr="00856A28">
        <w:t>irve</w:t>
      </w:r>
      <w:r w:rsidR="00FF4C0C">
        <w:t>n</w:t>
      </w:r>
      <w:r w:rsidRPr="00856A28">
        <w:t xml:space="preserve"> para</w:t>
      </w:r>
      <w:r w:rsidR="00347E3D">
        <w:t xml:space="preserve"> enfocar de manera efectiva</w:t>
      </w:r>
      <w:r w:rsidRPr="00856A28">
        <w:t xml:space="preserve"> </w:t>
      </w:r>
      <w:r w:rsidR="00526341">
        <w:t xml:space="preserve">los esfuerzos de </w:t>
      </w:r>
      <w:r w:rsidRPr="00856A28">
        <w:t>la campaña de marketing</w:t>
      </w:r>
      <w:r w:rsidR="00347E3D">
        <w:t xml:space="preserve"> dirigida</w:t>
      </w:r>
      <w:r w:rsidRPr="00856A28">
        <w:t xml:space="preserve"> a los afiliados del género femenino, </w:t>
      </w:r>
      <w:r w:rsidR="00347E3D">
        <w:t xml:space="preserve">sin excluir </w:t>
      </w:r>
      <w:r w:rsidRPr="00856A28">
        <w:t xml:space="preserve">a los hombres, pero </w:t>
      </w:r>
      <w:r w:rsidR="00E15B51">
        <w:t>con un énfasis más marcado</w:t>
      </w:r>
      <w:r w:rsidR="002024EB">
        <w:t xml:space="preserve"> </w:t>
      </w:r>
      <w:r w:rsidRPr="00856A28">
        <w:t>en</w:t>
      </w:r>
      <w:r w:rsidR="002024EB">
        <w:t xml:space="preserve"> la población femenina.</w:t>
      </w:r>
      <w:r w:rsidRPr="00856A28">
        <w:t xml:space="preserve"> Asimismo</w:t>
      </w:r>
      <w:r w:rsidR="00037715">
        <w:t>,</w:t>
      </w:r>
      <w:r w:rsidRPr="00856A28">
        <w:t xml:space="preserve"> según las cifras del total de afiliados por genero de</w:t>
      </w:r>
      <w:r w:rsidR="00037715">
        <w:t>l</w:t>
      </w:r>
      <w:r w:rsidRPr="00856A28">
        <w:t xml:space="preserve"> CONSUCOOP, al cierre del mes de septiembre </w:t>
      </w:r>
      <w:r w:rsidR="003B047A">
        <w:t xml:space="preserve">de </w:t>
      </w:r>
      <w:r w:rsidRPr="00856A28">
        <w:t xml:space="preserve">2023, el 57% son mujeres y el 43% son hombres, </w:t>
      </w:r>
      <w:r w:rsidR="00705EE9">
        <w:t>cifras</w:t>
      </w:r>
      <w:r w:rsidR="002C53CA">
        <w:t xml:space="preserve"> que revelan </w:t>
      </w:r>
      <w:r w:rsidRPr="00856A28">
        <w:t xml:space="preserve">que las mujeres tienen una mayor participación en el ahorro del sector cooperativo </w:t>
      </w:r>
      <w:r w:rsidR="00784BB7" w:rsidRPr="00856A28">
        <w:t>a nivel</w:t>
      </w:r>
      <w:r w:rsidRPr="00856A28">
        <w:t xml:space="preserve"> nacional</w:t>
      </w:r>
      <w:r w:rsidR="00037A63" w:rsidRPr="00856A28">
        <w:t>.</w:t>
      </w:r>
    </w:p>
    <w:p w14:paraId="0974CBAA" w14:textId="2105A109" w:rsidR="002A237A" w:rsidRPr="00856A28" w:rsidRDefault="00037A63" w:rsidP="00C71CD4">
      <w:pPr>
        <w:pStyle w:val="TextoPrincipal"/>
        <w:spacing w:line="240" w:lineRule="auto"/>
        <w:ind w:firstLine="0"/>
        <w:jc w:val="center"/>
      </w:pPr>
      <w:r w:rsidRPr="00856A28">
        <w:rPr>
          <w:noProof/>
          <w:lang w:eastAsia="es-HN"/>
        </w:rPr>
        <w:lastRenderedPageBreak/>
        <w:drawing>
          <wp:inline distT="0" distB="0" distL="0" distR="0" wp14:anchorId="42044A5B" wp14:editId="5D817D59">
            <wp:extent cx="4869815" cy="2381250"/>
            <wp:effectExtent l="0" t="0" r="6985" b="0"/>
            <wp:docPr id="1374032190" name="Gráfico 1">
              <a:extLst xmlns:a="http://schemas.openxmlformats.org/drawingml/2006/main">
                <a:ext uri="{FF2B5EF4-FFF2-40B4-BE49-F238E27FC236}">
                  <a16:creationId xmlns:a16="http://schemas.microsoft.com/office/drawing/2014/main" id="{1430B780-5A3B-4161-8E48-613DA5230E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AC698E9" w14:textId="1CBE80A7" w:rsidR="00A75FD6" w:rsidRPr="00856A28" w:rsidRDefault="007F3564" w:rsidP="007F3564">
      <w:pPr>
        <w:pStyle w:val="Descripcin"/>
        <w:rPr>
          <w:rFonts w:cs="Times New Roman"/>
          <w:lang w:val="es-HN"/>
        </w:rPr>
      </w:pPr>
      <w:r w:rsidRPr="007F3564">
        <w:rPr>
          <w:lang w:val="es-HN"/>
        </w:rPr>
        <w:t>Figura</w:t>
      </w:r>
      <w:r w:rsidRPr="009F0E2E">
        <w:rPr>
          <w:lang w:val="es-HN"/>
        </w:rPr>
        <w:t xml:space="preserve"> </w:t>
      </w:r>
      <w:r>
        <w:fldChar w:fldCharType="begin"/>
      </w:r>
      <w:r w:rsidRPr="009F0E2E">
        <w:rPr>
          <w:lang w:val="es-HN"/>
        </w:rPr>
        <w:instrText xml:space="preserve"> SEQ Figura \* ARABIC </w:instrText>
      </w:r>
      <w:r>
        <w:fldChar w:fldCharType="separate"/>
      </w:r>
      <w:r w:rsidR="00F003E8">
        <w:rPr>
          <w:noProof/>
          <w:lang w:val="es-HN"/>
        </w:rPr>
        <w:t>18</w:t>
      </w:r>
      <w:r>
        <w:fldChar w:fldCharType="end"/>
      </w:r>
      <w:r w:rsidRPr="009F0E2E">
        <w:rPr>
          <w:rFonts w:cs="Times New Roman"/>
          <w:lang w:val="es-HN"/>
        </w:rPr>
        <w:t xml:space="preserve"> </w:t>
      </w:r>
      <w:r w:rsidR="00A75FD6" w:rsidRPr="00856A28">
        <w:rPr>
          <w:rFonts w:cs="Times New Roman"/>
          <w:lang w:val="es-HN"/>
        </w:rPr>
        <w:t>- Rango de Edad</w:t>
      </w:r>
    </w:p>
    <w:p w14:paraId="2E60C33C" w14:textId="3842AFF6" w:rsidR="00037A63" w:rsidRPr="00856A28" w:rsidRDefault="00037A63" w:rsidP="00037A63">
      <w:pPr>
        <w:pStyle w:val="TextoPrincipal"/>
        <w:spacing w:line="360" w:lineRule="auto"/>
        <w:rPr>
          <w:noProof/>
        </w:rPr>
      </w:pPr>
      <w:r w:rsidRPr="00856A28">
        <w:t>El 38.2% de los encuestados se encuentra en el rango de edad de 31 a 40 años</w:t>
      </w:r>
      <w:r w:rsidR="00EF0DB5">
        <w:t>;</w:t>
      </w:r>
      <w:r w:rsidRPr="00856A28">
        <w:t xml:space="preserve"> en segundo lugar, están</w:t>
      </w:r>
      <w:r w:rsidR="003E4367">
        <w:t xml:space="preserve"> los afiliados con un</w:t>
      </w:r>
      <w:r w:rsidRPr="00856A28">
        <w:t xml:space="preserve"> rango de edad comprendido </w:t>
      </w:r>
      <w:r w:rsidR="003E4367">
        <w:t>entre los</w:t>
      </w:r>
      <w:r w:rsidR="003E4367" w:rsidRPr="00856A28">
        <w:t xml:space="preserve"> </w:t>
      </w:r>
      <w:r w:rsidRPr="00856A28">
        <w:t>41 a 50 años</w:t>
      </w:r>
      <w:r w:rsidR="003E4367">
        <w:t>,</w:t>
      </w:r>
      <w:r w:rsidRPr="00856A28">
        <w:t xml:space="preserve"> con </w:t>
      </w:r>
      <w:r w:rsidR="003E4367">
        <w:t>un</w:t>
      </w:r>
      <w:r w:rsidR="003E4367" w:rsidRPr="00856A28">
        <w:t xml:space="preserve"> </w:t>
      </w:r>
      <w:r w:rsidRPr="00856A28">
        <w:t>22.9%</w:t>
      </w:r>
      <w:r w:rsidR="003E4367">
        <w:t>;</w:t>
      </w:r>
      <w:r w:rsidRPr="00856A28">
        <w:t xml:space="preserve"> y</w:t>
      </w:r>
      <w:r w:rsidR="003E4367">
        <w:t>,</w:t>
      </w:r>
      <w:r w:rsidRPr="00856A28">
        <w:t xml:space="preserve"> en tercer lugar</w:t>
      </w:r>
      <w:r w:rsidR="003E4367">
        <w:t>,</w:t>
      </w:r>
      <w:r w:rsidRPr="00856A28">
        <w:t xml:space="preserve"> se encuentra la población de 21 a 30 años</w:t>
      </w:r>
      <w:r w:rsidR="003E4367">
        <w:t>,</w:t>
      </w:r>
      <w:r w:rsidRPr="00856A28">
        <w:t xml:space="preserve"> con </w:t>
      </w:r>
      <w:r w:rsidR="003E4367">
        <w:t>un</w:t>
      </w:r>
      <w:r w:rsidR="003E4367" w:rsidRPr="00856A28">
        <w:t xml:space="preserve"> </w:t>
      </w:r>
      <w:r w:rsidRPr="00856A28">
        <w:t>22.3%</w:t>
      </w:r>
      <w:r w:rsidR="006D1C56">
        <w:t xml:space="preserve">. </w:t>
      </w:r>
      <w:r w:rsidR="009A3E03">
        <w:t xml:space="preserve">En el mismo orden de ideas, llama </w:t>
      </w:r>
      <w:r w:rsidR="004651BA">
        <w:t>poderosamente</w:t>
      </w:r>
      <w:r w:rsidR="009A3E03">
        <w:t xml:space="preserve"> la atención </w:t>
      </w:r>
      <w:r w:rsidR="004651BA">
        <w:t>el hecho de que</w:t>
      </w:r>
      <w:r w:rsidRPr="00856A28">
        <w:t xml:space="preserve"> el </w:t>
      </w:r>
      <w:r w:rsidRPr="00856A28">
        <w:rPr>
          <w:bCs/>
        </w:rPr>
        <w:t>83.40%</w:t>
      </w:r>
      <w:r w:rsidRPr="00856A28">
        <w:t xml:space="preserve"> de los afiliados encuestados</w:t>
      </w:r>
      <w:r w:rsidR="004651BA">
        <w:t xml:space="preserve"> </w:t>
      </w:r>
      <w:r w:rsidRPr="00856A28">
        <w:t xml:space="preserve">se encuentran en el rango de 21 a 50 años, </w:t>
      </w:r>
      <w:r w:rsidR="0098691C">
        <w:t xml:space="preserve">que </w:t>
      </w:r>
      <w:r w:rsidRPr="00856A28">
        <w:t>es considerada población joven económicamente activa</w:t>
      </w:r>
      <w:r w:rsidR="001152F1">
        <w:t>. En este sentido,</w:t>
      </w:r>
      <w:r w:rsidR="00D5431D">
        <w:t xml:space="preserve"> es importante destacar que</w:t>
      </w:r>
      <w:r w:rsidRPr="00856A28">
        <w:t xml:space="preserve"> la edad del mercado meta</w:t>
      </w:r>
      <w:r w:rsidR="00D5431D">
        <w:t xml:space="preserve"> es una variable demográfica que reviste de vital importancia al momento de</w:t>
      </w:r>
      <w:r w:rsidRPr="00856A28">
        <w:t xml:space="preserve"> </w:t>
      </w:r>
      <w:r w:rsidR="00C71CD4" w:rsidRPr="00856A28">
        <w:t>desarrollar las</w:t>
      </w:r>
      <w:r w:rsidRPr="00856A28">
        <w:t xml:space="preserve"> estrategia</w:t>
      </w:r>
      <w:r w:rsidR="00D5431D">
        <w:t>s</w:t>
      </w:r>
      <w:r w:rsidRPr="00856A28">
        <w:t xml:space="preserve"> de mercadeo, publicidad y difusión de la información sobre el nuevo producto.</w:t>
      </w:r>
      <w:r w:rsidRPr="00856A28">
        <w:rPr>
          <w:noProof/>
        </w:rPr>
        <w:t xml:space="preserve"> </w:t>
      </w:r>
    </w:p>
    <w:p w14:paraId="512EAE56" w14:textId="53610D82" w:rsidR="00037A63" w:rsidRPr="00856A28" w:rsidRDefault="00F73A03" w:rsidP="006E682F">
      <w:pPr>
        <w:pStyle w:val="TextoPrincipal"/>
        <w:spacing w:after="0" w:line="360" w:lineRule="auto"/>
      </w:pPr>
      <w:bookmarkStart w:id="996" w:name="_Hlk151398219"/>
      <w:r>
        <w:t>Por otro lado, l</w:t>
      </w:r>
      <w:r w:rsidR="00C10C28" w:rsidRPr="00856A28">
        <w:t>os resultados</w:t>
      </w:r>
      <w:r w:rsidR="00037A63" w:rsidRPr="00856A28">
        <w:t xml:space="preserve"> muestra</w:t>
      </w:r>
      <w:r w:rsidR="00C10C28" w:rsidRPr="00856A28">
        <w:t>n</w:t>
      </w:r>
      <w:r w:rsidR="00037A63" w:rsidRPr="00856A28">
        <w:t xml:space="preserve"> que el 58.0% de los encuestados tienen una educación universitaria</w:t>
      </w:r>
      <w:r w:rsidR="003E3164">
        <w:t>;</w:t>
      </w:r>
      <w:r w:rsidR="00037A63" w:rsidRPr="00856A28">
        <w:t xml:space="preserve"> un 22.9% tienen un grado de Post Grado y un 18.5% tienen educación secundaria, </w:t>
      </w:r>
      <w:r w:rsidR="003E3164">
        <w:t>lo que</w:t>
      </w:r>
      <w:r w:rsidR="003E3164" w:rsidRPr="00856A28">
        <w:t xml:space="preserve"> </w:t>
      </w:r>
      <w:r w:rsidR="00037A63" w:rsidRPr="00856A28">
        <w:t xml:space="preserve">demuestra que la población ahorrante tiene </w:t>
      </w:r>
      <w:r w:rsidR="004F2B7D">
        <w:t>un buen perfil de escolaridad</w:t>
      </w:r>
      <w:r w:rsidR="00385ADD">
        <w:t xml:space="preserve"> que la </w:t>
      </w:r>
      <w:r w:rsidR="008510F5">
        <w:t xml:space="preserve">vuelve más anuente a </w:t>
      </w:r>
      <w:r w:rsidR="00037A63" w:rsidRPr="00856A28">
        <w:t>adquiri</w:t>
      </w:r>
      <w:r w:rsidR="008510F5">
        <w:t>r conocimiento</w:t>
      </w:r>
      <w:r w:rsidR="00037A63" w:rsidRPr="00856A28">
        <w:t xml:space="preserve"> sobre educación financiera y cultura del ahorro</w:t>
      </w:r>
      <w:r w:rsidR="00C57E20">
        <w:t>. E</w:t>
      </w:r>
      <w:r w:rsidR="00037A63" w:rsidRPr="00856A28">
        <w:t xml:space="preserve">sta información sirve para incluir estos temas en las campañas publicitarias de la Cooperativa ELGA, ya que su mercado meta </w:t>
      </w:r>
      <w:r w:rsidR="00931B95">
        <w:t xml:space="preserve">tiene un buen </w:t>
      </w:r>
      <w:r w:rsidR="00037A63" w:rsidRPr="00856A28">
        <w:t xml:space="preserve">nivel educativo que facilita </w:t>
      </w:r>
      <w:r w:rsidR="008A7834">
        <w:t>no solo</w:t>
      </w:r>
      <w:r w:rsidR="008A7834" w:rsidRPr="00856A28">
        <w:t xml:space="preserve"> </w:t>
      </w:r>
      <w:r w:rsidR="00037A63" w:rsidRPr="00856A28">
        <w:t>compresión</w:t>
      </w:r>
      <w:r w:rsidR="008A7834">
        <w:t xml:space="preserve">, la aceptación y uso no solo de nuevos productos </w:t>
      </w:r>
      <w:r w:rsidR="009902B0">
        <w:t>financieros</w:t>
      </w:r>
      <w:r w:rsidR="008A7834">
        <w:t>, sino también de nuevos canales</w:t>
      </w:r>
      <w:r w:rsidR="00642394">
        <w:t xml:space="preserve"> electrónicos de servicio.</w:t>
      </w:r>
      <w:r w:rsidR="00037A63" w:rsidRPr="00856A28">
        <w:t xml:space="preserve"> </w:t>
      </w:r>
      <w:r w:rsidR="00642394">
        <w:t>A</w:t>
      </w:r>
      <w:r w:rsidR="00037A63" w:rsidRPr="00856A28">
        <w:t>simismo</w:t>
      </w:r>
      <w:r w:rsidR="00642394">
        <w:t>,</w:t>
      </w:r>
      <w:r w:rsidR="00037A63" w:rsidRPr="00856A28">
        <w:t xml:space="preserve"> se debe tener en consideración el continuar siendo inclusivos en </w:t>
      </w:r>
      <w:r w:rsidR="00642394">
        <w:t>las</w:t>
      </w:r>
      <w:r w:rsidR="00642394" w:rsidRPr="00856A28">
        <w:t xml:space="preserve"> </w:t>
      </w:r>
      <w:r w:rsidR="00037A63" w:rsidRPr="00856A28">
        <w:t xml:space="preserve">campañas, ya que </w:t>
      </w:r>
      <w:r w:rsidR="00642394">
        <w:t xml:space="preserve">estos </w:t>
      </w:r>
      <w:r w:rsidR="00037A63" w:rsidRPr="00856A28">
        <w:t>aspectos</w:t>
      </w:r>
      <w:r w:rsidR="00642394">
        <w:t xml:space="preserve"> son inherentes a</w:t>
      </w:r>
      <w:r w:rsidR="00C02FA3">
        <w:t xml:space="preserve"> la filosofía,</w:t>
      </w:r>
      <w:r w:rsidR="00642394">
        <w:t xml:space="preserve"> los principio y valores</w:t>
      </w:r>
      <w:r w:rsidR="00C02FA3">
        <w:t xml:space="preserve"> del</w:t>
      </w:r>
      <w:r w:rsidR="00037A63" w:rsidRPr="00856A28">
        <w:t xml:space="preserve"> cooperativismo</w:t>
      </w:r>
      <w:bookmarkEnd w:id="996"/>
      <w:r w:rsidR="00037A63" w:rsidRPr="00856A28">
        <w:t>.</w:t>
      </w:r>
    </w:p>
    <w:p w14:paraId="49478418" w14:textId="77777777" w:rsidR="002A237A" w:rsidRPr="00856A28" w:rsidRDefault="00037A63" w:rsidP="007F3564">
      <w:pPr>
        <w:pStyle w:val="TextoPrincipal"/>
        <w:spacing w:after="0" w:line="240" w:lineRule="auto"/>
        <w:ind w:firstLine="0"/>
        <w:jc w:val="center"/>
      </w:pPr>
      <w:r w:rsidRPr="00856A28">
        <w:rPr>
          <w:noProof/>
          <w:lang w:eastAsia="es-HN"/>
        </w:rPr>
        <w:lastRenderedPageBreak/>
        <w:drawing>
          <wp:inline distT="0" distB="0" distL="0" distR="0" wp14:anchorId="19309AFB" wp14:editId="4A774AE8">
            <wp:extent cx="5088835" cy="2381250"/>
            <wp:effectExtent l="0" t="0" r="17145" b="0"/>
            <wp:docPr id="879043224" name="Gráfico 1">
              <a:extLst xmlns:a="http://schemas.openxmlformats.org/drawingml/2006/main">
                <a:ext uri="{FF2B5EF4-FFF2-40B4-BE49-F238E27FC236}">
                  <a16:creationId xmlns:a16="http://schemas.microsoft.com/office/drawing/2014/main" id="{18D36F55-5966-4EDE-A555-F4E211D19C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6630412C" w14:textId="621EDA94" w:rsidR="00A75FD6" w:rsidRPr="00856A28" w:rsidRDefault="007F3564" w:rsidP="007F3564">
      <w:pPr>
        <w:pStyle w:val="Descripcin"/>
        <w:rPr>
          <w:rFonts w:cs="Times New Roman"/>
          <w:lang w:val="es-HN"/>
        </w:rPr>
      </w:pPr>
      <w:r w:rsidRPr="007F3564">
        <w:rPr>
          <w:lang w:val="es-HN"/>
        </w:rPr>
        <w:t xml:space="preserve">Figura </w:t>
      </w:r>
      <w:r>
        <w:fldChar w:fldCharType="begin"/>
      </w:r>
      <w:r w:rsidRPr="007F3564">
        <w:rPr>
          <w:lang w:val="es-HN"/>
        </w:rPr>
        <w:instrText xml:space="preserve"> SEQ Figura \* ARABIC </w:instrText>
      </w:r>
      <w:r>
        <w:fldChar w:fldCharType="separate"/>
      </w:r>
      <w:r w:rsidR="00F003E8">
        <w:rPr>
          <w:noProof/>
          <w:lang w:val="es-HN"/>
        </w:rPr>
        <w:t>19</w:t>
      </w:r>
      <w:r>
        <w:fldChar w:fldCharType="end"/>
      </w:r>
      <w:r w:rsidRPr="007F3564">
        <w:rPr>
          <w:rFonts w:cs="Times New Roman"/>
          <w:lang w:val="es-HN"/>
        </w:rPr>
        <w:t xml:space="preserve"> </w:t>
      </w:r>
      <w:r w:rsidR="00A75FD6" w:rsidRPr="00856A28">
        <w:rPr>
          <w:rFonts w:cs="Times New Roman"/>
          <w:lang w:val="es-HN"/>
        </w:rPr>
        <w:t>-Nivel de Ingreso Mensual</w:t>
      </w:r>
    </w:p>
    <w:p w14:paraId="69B48074" w14:textId="27D0E371" w:rsidR="00037A63" w:rsidRDefault="002A237A" w:rsidP="002A237A">
      <w:pPr>
        <w:pStyle w:val="TextoPrincipal"/>
        <w:spacing w:after="0" w:line="360" w:lineRule="auto"/>
        <w:ind w:firstLine="510"/>
      </w:pPr>
      <w:r w:rsidRPr="00856A28">
        <w:t xml:space="preserve">El 19.75% de los encuestados se encuentran en el rango de ingresos de L.16,001.00 a L.20,000.00, </w:t>
      </w:r>
      <w:r w:rsidR="004E0F73">
        <w:t>con lo cual se puede</w:t>
      </w:r>
      <w:r w:rsidR="004E0F73" w:rsidRPr="00856A28">
        <w:t xml:space="preserve"> </w:t>
      </w:r>
      <w:r w:rsidRPr="00856A28">
        <w:t>concluir que de los afiliados ahorrantes el 77% se encuentra en el rango de ingresos de L.16,000.01 en adelante</w:t>
      </w:r>
      <w:r w:rsidR="004E0F73">
        <w:t xml:space="preserve">. Esta información es de suma importancia por su utilidad al momento de </w:t>
      </w:r>
      <w:r w:rsidRPr="00856A28">
        <w:t>establecer los parámetros de ahorro versus tasa</w:t>
      </w:r>
      <w:r w:rsidR="00E74AF5">
        <w:t>;</w:t>
      </w:r>
      <w:r w:rsidRPr="00856A28">
        <w:t xml:space="preserve"> adicionalmente</w:t>
      </w:r>
      <w:r w:rsidR="00E74AF5">
        <w:t>,</w:t>
      </w:r>
      <w:r w:rsidRPr="00856A28">
        <w:t xml:space="preserve"> estos datos nos ayudaran a complementar el producto con una ventaja comparativa diferencia</w:t>
      </w:r>
      <w:r w:rsidR="00E74AF5">
        <w:t>da</w:t>
      </w:r>
      <w:r w:rsidRPr="00856A28">
        <w:t xml:space="preserve"> </w:t>
      </w:r>
      <w:r w:rsidR="00E74AF5">
        <w:t>de</w:t>
      </w:r>
      <w:r w:rsidRPr="00856A28">
        <w:t>l resto de instituciones que ofrece producto</w:t>
      </w:r>
      <w:r w:rsidR="002D7895">
        <w:t>s de similares características</w:t>
      </w:r>
      <w:r w:rsidR="00037A63" w:rsidRPr="00856A28">
        <w:t>.</w:t>
      </w:r>
    </w:p>
    <w:p w14:paraId="6C19F88A" w14:textId="77777777" w:rsidR="002D7895" w:rsidRPr="00856A28" w:rsidRDefault="002D7895" w:rsidP="002A237A">
      <w:pPr>
        <w:pStyle w:val="TextoPrincipal"/>
        <w:spacing w:after="0" w:line="360" w:lineRule="auto"/>
        <w:ind w:firstLine="510"/>
        <w:rPr>
          <w:b/>
          <w:bCs/>
        </w:rPr>
      </w:pPr>
    </w:p>
    <w:p w14:paraId="47E7C52E" w14:textId="58AB68E2" w:rsidR="009A41BA" w:rsidRPr="00856A28" w:rsidRDefault="009A41BA" w:rsidP="009F3CD6">
      <w:pPr>
        <w:pStyle w:val="Ttulo4"/>
        <w:rPr>
          <w:b/>
          <w:bCs/>
        </w:rPr>
      </w:pPr>
      <w:r w:rsidRPr="00856A28">
        <w:rPr>
          <w:rStyle w:val="Ttulo4Car"/>
          <w:rFonts w:eastAsiaTheme="minorHAnsi"/>
        </w:rPr>
        <w:t>DATOS SOBRE HABITOS DE AHORRO DE LOS AFILIADOS</w:t>
      </w:r>
      <w:r w:rsidRPr="00856A28">
        <w:t xml:space="preserve"> </w:t>
      </w:r>
    </w:p>
    <w:p w14:paraId="6E29E92D" w14:textId="77777777" w:rsidR="00FF4B93" w:rsidRPr="00856A28" w:rsidRDefault="009A41BA" w:rsidP="00FF4B93">
      <w:pPr>
        <w:spacing w:line="360" w:lineRule="auto"/>
        <w:ind w:firstLine="567"/>
        <w:jc w:val="center"/>
        <w:rPr>
          <w:rFonts w:ascii="Times New Roman" w:hAnsi="Times New Roman" w:cs="Times New Roman"/>
          <w:sz w:val="24"/>
          <w:szCs w:val="24"/>
        </w:rPr>
      </w:pPr>
      <w:r w:rsidRPr="004854E0">
        <w:rPr>
          <w:rFonts w:ascii="Times New Roman" w:hAnsi="Times New Roman" w:cs="Times New Roman"/>
          <w:noProof/>
          <w:lang w:eastAsia="es-HN"/>
        </w:rPr>
        <w:drawing>
          <wp:inline distT="0" distB="0" distL="0" distR="0" wp14:anchorId="0CC347A6" wp14:editId="0B36A57C">
            <wp:extent cx="3507740" cy="2295525"/>
            <wp:effectExtent l="0" t="0" r="0" b="0"/>
            <wp:docPr id="263512338" name="Gráfico 1">
              <a:extLst xmlns:a="http://schemas.openxmlformats.org/drawingml/2006/main">
                <a:ext uri="{FF2B5EF4-FFF2-40B4-BE49-F238E27FC236}">
                  <a16:creationId xmlns:a16="http://schemas.microsoft.com/office/drawing/2014/main" id="{DFFF9C4E-A9E9-4787-95FF-1760EEFEB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1C4AE2AA" w14:textId="30118CD4" w:rsidR="00A75FD6" w:rsidRPr="00856A28" w:rsidRDefault="007F3564" w:rsidP="007F3564">
      <w:pPr>
        <w:pStyle w:val="Descripcin"/>
        <w:rPr>
          <w:rFonts w:cs="Times New Roman"/>
          <w:lang w:val="es-HN"/>
        </w:rPr>
      </w:pPr>
      <w:r w:rsidRPr="007F3564">
        <w:rPr>
          <w:lang w:val="es-HN"/>
        </w:rPr>
        <w:t xml:space="preserve">Figura </w:t>
      </w:r>
      <w:r w:rsidRPr="00981B7B">
        <w:fldChar w:fldCharType="begin"/>
      </w:r>
      <w:r w:rsidRPr="00981B7B">
        <w:rPr>
          <w:lang w:val="es-HN"/>
        </w:rPr>
        <w:instrText xml:space="preserve"> SEQ Figura \* ARABIC </w:instrText>
      </w:r>
      <w:r w:rsidRPr="00981B7B">
        <w:fldChar w:fldCharType="separate"/>
      </w:r>
      <w:r w:rsidR="00F003E8">
        <w:rPr>
          <w:noProof/>
          <w:lang w:val="es-HN"/>
        </w:rPr>
        <w:t>20</w:t>
      </w:r>
      <w:r w:rsidRPr="00981B7B">
        <w:fldChar w:fldCharType="end"/>
      </w:r>
      <w:r w:rsidRPr="00981B7B">
        <w:rPr>
          <w:lang w:val="es-HN"/>
        </w:rPr>
        <w:t xml:space="preserve"> </w:t>
      </w:r>
      <w:r w:rsidR="00BF06FD" w:rsidRPr="00981B7B">
        <w:rPr>
          <w:lang w:val="es-HN"/>
        </w:rPr>
        <w:t>–</w:t>
      </w:r>
      <w:r w:rsidRPr="00981B7B">
        <w:rPr>
          <w:lang w:val="es-HN"/>
        </w:rPr>
        <w:t xml:space="preserve"> </w:t>
      </w:r>
      <w:r w:rsidR="00BF06FD" w:rsidRPr="00981B7B">
        <w:rPr>
          <w:rFonts w:cs="Times New Roman"/>
          <w:lang w:val="es-HN"/>
        </w:rPr>
        <w:t xml:space="preserve">Ahorra </w:t>
      </w:r>
      <w:r w:rsidR="00A75FD6" w:rsidRPr="00981B7B">
        <w:rPr>
          <w:rFonts w:cs="Times New Roman"/>
          <w:lang w:val="es-HN"/>
        </w:rPr>
        <w:t>actualmente</w:t>
      </w:r>
      <w:r w:rsidR="00A75FD6" w:rsidRPr="00856A28">
        <w:rPr>
          <w:rFonts w:cs="Times New Roman"/>
          <w:lang w:val="es-HN"/>
        </w:rPr>
        <w:t xml:space="preserve"> </w:t>
      </w:r>
    </w:p>
    <w:p w14:paraId="4740D594" w14:textId="7FAE2E79" w:rsidR="009A41BA" w:rsidRPr="00856A28" w:rsidRDefault="00CC1250" w:rsidP="009A41BA">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De la figura anterior se desprende que e</w:t>
      </w:r>
      <w:r w:rsidR="009A41BA" w:rsidRPr="00856A28">
        <w:rPr>
          <w:rFonts w:ascii="Times New Roman" w:hAnsi="Times New Roman" w:cs="Times New Roman"/>
          <w:sz w:val="24"/>
          <w:szCs w:val="24"/>
        </w:rPr>
        <w:t xml:space="preserve">l 89.8% de los afiliados encuestados </w:t>
      </w:r>
      <w:r w:rsidR="000D2FFA">
        <w:rPr>
          <w:rFonts w:ascii="Times New Roman" w:hAnsi="Times New Roman" w:cs="Times New Roman"/>
          <w:sz w:val="24"/>
          <w:szCs w:val="24"/>
        </w:rPr>
        <w:t>afirmaron estar ahorrando actualmente</w:t>
      </w:r>
      <w:r w:rsidR="009A41BA" w:rsidRPr="00856A28">
        <w:rPr>
          <w:rFonts w:ascii="Times New Roman" w:hAnsi="Times New Roman" w:cs="Times New Roman"/>
          <w:sz w:val="24"/>
          <w:szCs w:val="24"/>
        </w:rPr>
        <w:t xml:space="preserve">, </w:t>
      </w:r>
      <w:r w:rsidR="000D2FFA">
        <w:rPr>
          <w:rFonts w:ascii="Times New Roman" w:hAnsi="Times New Roman" w:cs="Times New Roman"/>
          <w:sz w:val="24"/>
          <w:szCs w:val="24"/>
        </w:rPr>
        <w:t>lo que arrojo</w:t>
      </w:r>
      <w:r w:rsidR="009A41BA" w:rsidRPr="00856A28">
        <w:rPr>
          <w:rFonts w:ascii="Times New Roman" w:hAnsi="Times New Roman" w:cs="Times New Roman"/>
          <w:sz w:val="24"/>
          <w:szCs w:val="24"/>
        </w:rPr>
        <w:t xml:space="preserve"> un alto porcentaje de mercado meta,</w:t>
      </w:r>
      <w:r w:rsidR="00F3410D">
        <w:rPr>
          <w:rFonts w:ascii="Times New Roman" w:hAnsi="Times New Roman" w:cs="Times New Roman"/>
          <w:sz w:val="24"/>
          <w:szCs w:val="24"/>
        </w:rPr>
        <w:t xml:space="preserve"> pues</w:t>
      </w:r>
      <w:r w:rsidR="009A41BA" w:rsidRPr="00856A28">
        <w:rPr>
          <w:rFonts w:ascii="Times New Roman" w:hAnsi="Times New Roman" w:cs="Times New Roman"/>
          <w:sz w:val="24"/>
          <w:szCs w:val="24"/>
        </w:rPr>
        <w:t xml:space="preserve"> ya tienen el hábito </w:t>
      </w:r>
      <w:r w:rsidR="009A41BA" w:rsidRPr="00856A28">
        <w:rPr>
          <w:rFonts w:ascii="Times New Roman" w:hAnsi="Times New Roman" w:cs="Times New Roman"/>
          <w:sz w:val="24"/>
          <w:szCs w:val="24"/>
        </w:rPr>
        <w:lastRenderedPageBreak/>
        <w:t xml:space="preserve">del ahorro y </w:t>
      </w:r>
      <w:r w:rsidR="00F3410D">
        <w:rPr>
          <w:rFonts w:ascii="Times New Roman" w:hAnsi="Times New Roman" w:cs="Times New Roman"/>
          <w:sz w:val="24"/>
          <w:szCs w:val="24"/>
        </w:rPr>
        <w:t xml:space="preserve">esto sin duda alguna facilitará </w:t>
      </w:r>
      <w:r w:rsidR="009A41BA" w:rsidRPr="00856A28">
        <w:rPr>
          <w:rFonts w:ascii="Times New Roman" w:hAnsi="Times New Roman" w:cs="Times New Roman"/>
          <w:sz w:val="24"/>
          <w:szCs w:val="24"/>
        </w:rPr>
        <w:t xml:space="preserve">la colocación </w:t>
      </w:r>
      <w:r w:rsidR="00F3410D">
        <w:rPr>
          <w:rFonts w:ascii="Times New Roman" w:hAnsi="Times New Roman" w:cs="Times New Roman"/>
          <w:sz w:val="24"/>
          <w:szCs w:val="24"/>
        </w:rPr>
        <w:t>de</w:t>
      </w:r>
      <w:r w:rsidR="00AC7FF3">
        <w:rPr>
          <w:rFonts w:ascii="Times New Roman" w:hAnsi="Times New Roman" w:cs="Times New Roman"/>
          <w:sz w:val="24"/>
          <w:szCs w:val="24"/>
        </w:rPr>
        <w:t xml:space="preserve"> un</w:t>
      </w:r>
      <w:r w:rsidR="009A41BA" w:rsidRPr="00856A28">
        <w:rPr>
          <w:rFonts w:ascii="Times New Roman" w:hAnsi="Times New Roman" w:cs="Times New Roman"/>
          <w:sz w:val="24"/>
          <w:szCs w:val="24"/>
        </w:rPr>
        <w:t xml:space="preserve"> nuevo producto de opción de ahorro</w:t>
      </w:r>
      <w:r w:rsidR="00AC7FF3">
        <w:rPr>
          <w:rFonts w:ascii="Times New Roman" w:hAnsi="Times New Roman" w:cs="Times New Roman"/>
          <w:sz w:val="24"/>
          <w:szCs w:val="24"/>
        </w:rPr>
        <w:t>.</w:t>
      </w:r>
    </w:p>
    <w:p w14:paraId="264452AE" w14:textId="77777777" w:rsidR="0028771F" w:rsidRPr="00856A28" w:rsidRDefault="009A41BA" w:rsidP="0028771F">
      <w:pPr>
        <w:pStyle w:val="TextoPrincipal"/>
        <w:spacing w:after="0" w:line="360" w:lineRule="auto"/>
        <w:ind w:firstLine="0"/>
        <w:jc w:val="center"/>
      </w:pPr>
      <w:r w:rsidRPr="00856A28">
        <w:rPr>
          <w:noProof/>
          <w:lang w:eastAsia="es-HN"/>
        </w:rPr>
        <w:drawing>
          <wp:inline distT="0" distB="0" distL="0" distR="0" wp14:anchorId="0CB6024F" wp14:editId="6ACE6647">
            <wp:extent cx="4146550" cy="2673626"/>
            <wp:effectExtent l="0" t="0" r="6350" b="0"/>
            <wp:docPr id="1302526258" name="Gráfico 1">
              <a:extLst xmlns:a="http://schemas.openxmlformats.org/drawingml/2006/main">
                <a:ext uri="{FF2B5EF4-FFF2-40B4-BE49-F238E27FC236}">
                  <a16:creationId xmlns:a16="http://schemas.microsoft.com/office/drawing/2014/main" id="{C281CA54-722F-4273-B074-5D251207FE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D4280E0" w14:textId="641A955C" w:rsidR="00A75FD6" w:rsidRPr="00856A28" w:rsidRDefault="007C5E61" w:rsidP="007C5E61">
      <w:pPr>
        <w:pStyle w:val="Descripcin"/>
        <w:rPr>
          <w:rFonts w:cs="Times New Roman"/>
          <w:lang w:val="es-HN"/>
        </w:rPr>
      </w:pPr>
      <w:r w:rsidRPr="007C5E61">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21</w:t>
      </w:r>
      <w:r w:rsidRPr="00C63FFB">
        <w:fldChar w:fldCharType="end"/>
      </w:r>
      <w:r w:rsidRPr="00C63FFB">
        <w:rPr>
          <w:rFonts w:cs="Times New Roman"/>
          <w:lang w:val="es-HN"/>
        </w:rPr>
        <w:t xml:space="preserve"> </w:t>
      </w:r>
      <w:r w:rsidR="00A75FD6" w:rsidRPr="00C63FFB">
        <w:rPr>
          <w:rFonts w:cs="Times New Roman"/>
          <w:lang w:val="es-HN"/>
        </w:rPr>
        <w:t xml:space="preserve">- </w:t>
      </w:r>
      <w:r w:rsidR="00031AED" w:rsidRPr="00C63FFB">
        <w:rPr>
          <w:rFonts w:cs="Times New Roman"/>
          <w:lang w:val="es-HN"/>
        </w:rPr>
        <w:t>I</w:t>
      </w:r>
      <w:r w:rsidR="00A75FD6" w:rsidRPr="00C63FFB">
        <w:rPr>
          <w:rFonts w:cs="Times New Roman"/>
          <w:lang w:val="es-HN"/>
        </w:rPr>
        <w:t>nstitución donde prefiere ahorrar</w:t>
      </w:r>
    </w:p>
    <w:p w14:paraId="53498B9D" w14:textId="6605BCCC" w:rsidR="009A41BA" w:rsidRPr="00856A28" w:rsidRDefault="009A41BA" w:rsidP="005A74EE">
      <w:pPr>
        <w:pStyle w:val="TextoPrincipal"/>
        <w:spacing w:line="360" w:lineRule="auto"/>
        <w:ind w:firstLine="567"/>
      </w:pPr>
      <w:r w:rsidRPr="00856A28">
        <w:t>Por tratarse de una muestra con afiliados de la Cooperativa</w:t>
      </w:r>
      <w:r w:rsidR="00040768">
        <w:t>,</w:t>
      </w:r>
      <w:r w:rsidRPr="00856A28">
        <w:t xml:space="preserve"> la mayoría prefieren ahorrar en dicha institución</w:t>
      </w:r>
      <w:r w:rsidR="00040768">
        <w:t>,</w:t>
      </w:r>
      <w:r w:rsidRPr="00856A28">
        <w:t xml:space="preserve"> con un 73%</w:t>
      </w:r>
      <w:r w:rsidR="00040768">
        <w:t xml:space="preserve"> a favor de ahorrar en Cooperativa ELGA frente a</w:t>
      </w:r>
      <w:r w:rsidRPr="00856A28">
        <w:t xml:space="preserve"> un 22% </w:t>
      </w:r>
      <w:r w:rsidR="00040768">
        <w:t xml:space="preserve">que </w:t>
      </w:r>
      <w:r w:rsidRPr="00856A28">
        <w:t xml:space="preserve">prefiere ahorrar en bancos, </w:t>
      </w:r>
      <w:r w:rsidR="00040768">
        <w:t>sin excluir</w:t>
      </w:r>
      <w:r w:rsidRPr="00856A28">
        <w:t xml:space="preserve"> el resto de las opciones existentes en el mercado debido a que pueda darse el caso de </w:t>
      </w:r>
      <w:r w:rsidR="00FB5E08">
        <w:t xml:space="preserve">que los </w:t>
      </w:r>
      <w:r w:rsidRPr="00856A28">
        <w:t xml:space="preserve">afiliados </w:t>
      </w:r>
      <w:r w:rsidR="00FB5E08">
        <w:t>mantengan</w:t>
      </w:r>
      <w:r w:rsidRPr="00856A28">
        <w:t xml:space="preserve"> diversificado</w:t>
      </w:r>
      <w:r w:rsidR="006077EC">
        <w:t>s</w:t>
      </w:r>
      <w:r w:rsidRPr="00856A28">
        <w:t xml:space="preserve"> </w:t>
      </w:r>
      <w:r w:rsidR="00605452" w:rsidRPr="00856A28">
        <w:t>su</w:t>
      </w:r>
      <w:r w:rsidR="00605452">
        <w:t xml:space="preserve"> ahorro</w:t>
      </w:r>
      <w:r w:rsidRPr="00856A28">
        <w:t xml:space="preserve"> en diferentes instituciones.</w:t>
      </w:r>
    </w:p>
    <w:p w14:paraId="70B12E33" w14:textId="5ED236EB" w:rsidR="005A74EE" w:rsidRPr="00856A28" w:rsidRDefault="00CF33AF" w:rsidP="005A74EE">
      <w:pPr>
        <w:pStyle w:val="TextoPrincipal"/>
        <w:spacing w:after="0" w:line="360" w:lineRule="auto"/>
        <w:ind w:firstLine="708"/>
        <w:jc w:val="center"/>
      </w:pPr>
      <w:r w:rsidRPr="00812780">
        <w:rPr>
          <w:noProof/>
          <w:lang w:eastAsia="es-HN"/>
        </w:rPr>
        <mc:AlternateContent>
          <mc:Choice Requires="cx1">
            <w:drawing>
              <wp:inline distT="0" distB="0" distL="0" distR="0" wp14:anchorId="692C4290" wp14:editId="268BDE0C">
                <wp:extent cx="4943475" cy="2566670"/>
                <wp:effectExtent l="0" t="0" r="0" b="0"/>
                <wp:docPr id="12" name="Gráfico 1"/>
                <wp:cNvGraphicFramePr>
                  <a:graphicFrameLocks xmlns:a="http://schemas.openxmlformats.org/drawingml/2006/main" noGrp="1" noChangeAspect="1" noMove="1" noResize="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76"/>
                  </a:graphicData>
                </a:graphic>
              </wp:inline>
            </w:drawing>
          </mc:Choice>
          <mc:Fallback>
            <w:drawing>
              <wp:inline distT="0" distB="0" distL="0" distR="0" wp14:anchorId="692C4290" wp14:editId="268BDE0C">
                <wp:extent cx="4943475" cy="2566670"/>
                <wp:effectExtent l="0" t="0" r="0" b="0"/>
                <wp:docPr id="12" name="Gráfico 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Gráfico 1"/>
                        <pic:cNvPicPr>
                          <a:picLocks noGrp="1" noRot="1" noChangeAspect="1" noMove="1" noResize="1" noEditPoints="1" noAdjustHandles="1" noChangeArrowheads="1" noChangeShapeType="1"/>
                        </pic:cNvPicPr>
                      </pic:nvPicPr>
                      <pic:blipFill>
                        <a:blip r:embed="rId78"/>
                        <a:stretch>
                          <a:fillRect/>
                        </a:stretch>
                      </pic:blipFill>
                      <pic:spPr>
                        <a:xfrm>
                          <a:off x="0" y="0"/>
                          <a:ext cx="4943475" cy="2566670"/>
                        </a:xfrm>
                        <a:prstGeom prst="rect">
                          <a:avLst/>
                        </a:prstGeom>
                      </pic:spPr>
                    </pic:pic>
                  </a:graphicData>
                </a:graphic>
              </wp:inline>
            </w:drawing>
          </mc:Fallback>
        </mc:AlternateContent>
      </w:r>
    </w:p>
    <w:p w14:paraId="21E76398" w14:textId="1E6EC329" w:rsidR="00A75FD6" w:rsidRPr="0068032F" w:rsidRDefault="00472943" w:rsidP="007C519C">
      <w:pPr>
        <w:pStyle w:val="Descripcin"/>
        <w:rPr>
          <w:lang w:val="es-HN"/>
        </w:rPr>
      </w:pPr>
      <w:r w:rsidRPr="00472943">
        <w:rPr>
          <w:lang w:val="es-HN"/>
        </w:rPr>
        <w:t xml:space="preserve"> </w:t>
      </w: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22</w:t>
      </w:r>
      <w:r w:rsidRPr="00C63FFB">
        <w:fldChar w:fldCharType="end"/>
      </w:r>
      <w:r w:rsidRPr="00C63FFB">
        <w:rPr>
          <w:rFonts w:cs="Times New Roman"/>
          <w:lang w:val="es-HN"/>
        </w:rPr>
        <w:t xml:space="preserve"> </w:t>
      </w:r>
      <w:r w:rsidR="00A75FD6" w:rsidRPr="00C63FFB">
        <w:rPr>
          <w:rFonts w:cs="Times New Roman"/>
          <w:lang w:val="es-HN"/>
        </w:rPr>
        <w:t xml:space="preserve">- </w:t>
      </w:r>
      <w:r w:rsidR="007C519C" w:rsidRPr="00C63FFB">
        <w:rPr>
          <w:rFonts w:cs="Times New Roman"/>
          <w:lang w:val="es-HN"/>
        </w:rPr>
        <w:t>R</w:t>
      </w:r>
      <w:r w:rsidR="00A75FD6" w:rsidRPr="00C63FFB">
        <w:rPr>
          <w:rFonts w:cs="Times New Roman"/>
          <w:lang w:val="es-HN"/>
        </w:rPr>
        <w:t xml:space="preserve">azón </w:t>
      </w:r>
      <w:r w:rsidR="000E4AFB" w:rsidRPr="00C63FFB">
        <w:rPr>
          <w:rFonts w:cs="Times New Roman"/>
          <w:lang w:val="es-HN"/>
        </w:rPr>
        <w:t xml:space="preserve">para </w:t>
      </w:r>
      <w:r w:rsidR="00A75FD6" w:rsidRPr="00C63FFB">
        <w:rPr>
          <w:rFonts w:cs="Times New Roman"/>
          <w:lang w:val="es-HN"/>
        </w:rPr>
        <w:t>ahorrar</w:t>
      </w:r>
    </w:p>
    <w:p w14:paraId="04CF0A94" w14:textId="77777777" w:rsidR="007C519C" w:rsidRDefault="007C519C" w:rsidP="005A74EE">
      <w:pPr>
        <w:pStyle w:val="TextoPrincipal"/>
        <w:spacing w:line="360" w:lineRule="auto"/>
        <w:ind w:firstLine="567"/>
      </w:pPr>
    </w:p>
    <w:p w14:paraId="44331857" w14:textId="746C964D" w:rsidR="009A41BA" w:rsidRPr="00856A28" w:rsidRDefault="009A41BA" w:rsidP="005A74EE">
      <w:pPr>
        <w:pStyle w:val="TextoPrincipal"/>
        <w:spacing w:line="360" w:lineRule="auto"/>
        <w:ind w:firstLine="567"/>
        <w:rPr>
          <w:noProof/>
        </w:rPr>
      </w:pPr>
      <w:r w:rsidRPr="00856A28">
        <w:lastRenderedPageBreak/>
        <w:t>El 37.6% de los afiliados</w:t>
      </w:r>
      <w:r w:rsidR="00A37382">
        <w:t xml:space="preserve"> respondió que el aspecto principal por el cual eligen ahorrar en determinada institución financiera es la seguridad; </w:t>
      </w:r>
      <w:r w:rsidRPr="00856A28">
        <w:t>en segundo lugar, se encuentra el servicio o la atención al cliente</w:t>
      </w:r>
      <w:r w:rsidR="001A75AB">
        <w:t>,</w:t>
      </w:r>
      <w:r w:rsidRPr="00856A28">
        <w:t xml:space="preserve"> con </w:t>
      </w:r>
      <w:r w:rsidR="001A75AB">
        <w:t>un</w:t>
      </w:r>
      <w:r w:rsidRPr="00856A28">
        <w:t xml:space="preserve"> 29.3%, </w:t>
      </w:r>
      <w:r w:rsidR="001A75AB">
        <w:t>lo cual ofrece</w:t>
      </w:r>
      <w:r w:rsidRPr="00856A28">
        <w:t xml:space="preserve"> datos </w:t>
      </w:r>
      <w:r w:rsidR="001A75AB">
        <w:t xml:space="preserve">de </w:t>
      </w:r>
      <w:r w:rsidRPr="00856A28">
        <w:t>relevante</w:t>
      </w:r>
      <w:r w:rsidR="001A75AB">
        <w:t xml:space="preserve"> importancia</w:t>
      </w:r>
      <w:r w:rsidRPr="00856A28">
        <w:t xml:space="preserve"> a la institución sobre aspectos que debe cuidar ante la opinión pública, manteniendo una imagen sólida, estable y sobre todo cuida</w:t>
      </w:r>
      <w:r w:rsidR="00EB7208">
        <w:t>ndo</w:t>
      </w:r>
      <w:r w:rsidRPr="00856A28">
        <w:t xml:space="preserve"> los niveles de servicio a los afiliados.</w:t>
      </w:r>
    </w:p>
    <w:p w14:paraId="77398C28" w14:textId="4C8F11A5" w:rsidR="009A41BA" w:rsidRPr="00856A28" w:rsidRDefault="005A74EE" w:rsidP="009A41BA">
      <w:pPr>
        <w:pStyle w:val="Descripcin"/>
        <w:spacing w:after="0"/>
        <w:rPr>
          <w:rFonts w:cs="Times New Roman"/>
          <w:lang w:val="es-HN"/>
        </w:rPr>
      </w:pPr>
      <w:r w:rsidRPr="00856A28">
        <w:rPr>
          <w:rFonts w:cs="Times New Roman"/>
          <w:noProof/>
          <w:lang w:eastAsia="es-HN"/>
        </w:rPr>
        <w:drawing>
          <wp:inline distT="0" distB="0" distL="0" distR="0" wp14:anchorId="52B2815D" wp14:editId="154BD091">
            <wp:extent cx="5905500" cy="2335695"/>
            <wp:effectExtent l="0" t="0" r="0" b="0"/>
            <wp:docPr id="478645968" name="Gráfico 1">
              <a:extLst xmlns:a="http://schemas.openxmlformats.org/drawingml/2006/main">
                <a:ext uri="{FF2B5EF4-FFF2-40B4-BE49-F238E27FC236}">
                  <a16:creationId xmlns:a16="http://schemas.microsoft.com/office/drawing/2014/main" id="{5D2D1F66-7980-4393-BD8F-E72FB51B3D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916CCB6" w14:textId="6E3C0424" w:rsidR="00A75FD6" w:rsidRPr="00FC6D87" w:rsidRDefault="00FC6D87" w:rsidP="00FC6D87">
      <w:pPr>
        <w:pStyle w:val="Descripcin"/>
        <w:rPr>
          <w:rFonts w:cs="Times New Roman"/>
          <w:b w:val="0"/>
          <w:bCs/>
          <w:szCs w:val="24"/>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23</w:t>
      </w:r>
      <w:r w:rsidRPr="00C63FFB">
        <w:fldChar w:fldCharType="end"/>
      </w:r>
      <w:r w:rsidRPr="00C63FFB">
        <w:rPr>
          <w:rFonts w:cs="Times New Roman"/>
          <w:b w:val="0"/>
          <w:bCs/>
          <w:szCs w:val="24"/>
          <w:lang w:val="es-HN"/>
        </w:rPr>
        <w:t xml:space="preserve"> </w:t>
      </w:r>
      <w:r w:rsidR="00A75FD6" w:rsidRPr="00C63FFB">
        <w:rPr>
          <w:rFonts w:cs="Times New Roman"/>
          <w:bCs/>
          <w:szCs w:val="24"/>
          <w:lang w:val="es-HN"/>
        </w:rPr>
        <w:t xml:space="preserve">- </w:t>
      </w:r>
      <w:r w:rsidR="000E4AFB" w:rsidRPr="00C63FFB">
        <w:rPr>
          <w:rFonts w:cs="Times New Roman"/>
          <w:bCs/>
          <w:szCs w:val="24"/>
          <w:lang w:val="es-HN"/>
        </w:rPr>
        <w:t>F</w:t>
      </w:r>
      <w:r w:rsidR="00A75FD6" w:rsidRPr="00C63FFB">
        <w:rPr>
          <w:rFonts w:cs="Times New Roman"/>
          <w:bCs/>
          <w:szCs w:val="24"/>
          <w:lang w:val="es-HN"/>
        </w:rPr>
        <w:t xml:space="preserve">recuencia </w:t>
      </w:r>
      <w:r w:rsidR="000E4AFB" w:rsidRPr="00C63FFB">
        <w:rPr>
          <w:rFonts w:cs="Times New Roman"/>
          <w:bCs/>
          <w:szCs w:val="24"/>
          <w:lang w:val="es-HN"/>
        </w:rPr>
        <w:t xml:space="preserve">de </w:t>
      </w:r>
      <w:r w:rsidR="00A75FD6" w:rsidRPr="00C63FFB">
        <w:rPr>
          <w:rFonts w:cs="Times New Roman"/>
          <w:bCs/>
          <w:szCs w:val="24"/>
          <w:lang w:val="es-HN"/>
        </w:rPr>
        <w:t>ahorra</w:t>
      </w:r>
    </w:p>
    <w:p w14:paraId="75C2D077" w14:textId="10C155AB" w:rsidR="009A41BA" w:rsidRPr="00856A28" w:rsidRDefault="009A41BA" w:rsidP="005A74EE">
      <w:pPr>
        <w:pStyle w:val="TextoPrincipal"/>
        <w:spacing w:line="360" w:lineRule="auto"/>
        <w:ind w:firstLine="567"/>
      </w:pPr>
      <w:r w:rsidRPr="00856A28">
        <w:t>Los resultados demuestran que la mayoría de población encuestada prefiere realizar su depósito destinado para ahorro de forma mensual, esto puede relacionarse a la periodicidad del pago de su salario, por lo que deben ofrecerse ambas opciones para la cuenta de ahorro programado por objetivos: Aportes mensuales que representa el 57.3% y quincenal que es el 26.8%, para deducir de su cuenta de ahorro la cantidad establecida.</w:t>
      </w:r>
    </w:p>
    <w:p w14:paraId="1330D2DA" w14:textId="5315ABE4" w:rsidR="005A74EE" w:rsidRPr="004854E0" w:rsidRDefault="005A74EE" w:rsidP="005A74EE">
      <w:pPr>
        <w:jc w:val="center"/>
        <w:rPr>
          <w:rFonts w:ascii="Times New Roman" w:hAnsi="Times New Roman" w:cs="Times New Roman"/>
        </w:rPr>
      </w:pPr>
      <w:r w:rsidRPr="004854E0">
        <w:rPr>
          <w:rFonts w:ascii="Times New Roman" w:hAnsi="Times New Roman" w:cs="Times New Roman"/>
          <w:noProof/>
          <w:lang w:eastAsia="es-HN"/>
        </w:rPr>
        <w:drawing>
          <wp:inline distT="0" distB="0" distL="0" distR="0" wp14:anchorId="01703A99" wp14:editId="0F2C86EB">
            <wp:extent cx="3657600" cy="2365513"/>
            <wp:effectExtent l="0" t="0" r="19050" b="0"/>
            <wp:docPr id="1908994118" name="Gráfico 1">
              <a:extLst xmlns:a="http://schemas.openxmlformats.org/drawingml/2006/main">
                <a:ext uri="{FF2B5EF4-FFF2-40B4-BE49-F238E27FC236}">
                  <a16:creationId xmlns:a16="http://schemas.microsoft.com/office/drawing/2014/main" id="{91B0A759-2300-42D4-9402-1E498E8857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18F6C419" w14:textId="35FF2D8F" w:rsidR="00A75FD6" w:rsidRPr="00856A28" w:rsidRDefault="00FC6D87" w:rsidP="00FA78AB">
      <w:pPr>
        <w:pStyle w:val="Descripcin"/>
        <w:spacing w:after="0"/>
        <w:rPr>
          <w:rFonts w:cs="Times New Roman"/>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24</w:t>
      </w:r>
      <w:r w:rsidRPr="00C63FFB">
        <w:fldChar w:fldCharType="end"/>
      </w:r>
      <w:r w:rsidRPr="00C63FFB">
        <w:rPr>
          <w:rFonts w:cs="Times New Roman"/>
          <w:lang w:val="es-HN"/>
        </w:rPr>
        <w:t xml:space="preserve"> </w:t>
      </w:r>
      <w:r w:rsidR="00A75FD6" w:rsidRPr="00C63FFB">
        <w:rPr>
          <w:rFonts w:cs="Times New Roman"/>
          <w:lang w:val="es-HN"/>
        </w:rPr>
        <w:t xml:space="preserve">- Conoce </w:t>
      </w:r>
      <w:r w:rsidR="00716B86" w:rsidRPr="00C63FFB">
        <w:rPr>
          <w:rFonts w:cs="Times New Roman"/>
          <w:lang w:val="es-HN"/>
        </w:rPr>
        <w:t>l</w:t>
      </w:r>
      <w:r w:rsidR="00A75FD6" w:rsidRPr="00C63FFB">
        <w:rPr>
          <w:rFonts w:cs="Times New Roman"/>
          <w:lang w:val="es-HN"/>
        </w:rPr>
        <w:t xml:space="preserve">a tasa de interés </w:t>
      </w:r>
      <w:r w:rsidR="00716B86" w:rsidRPr="00C63FFB">
        <w:rPr>
          <w:rFonts w:cs="Times New Roman"/>
          <w:lang w:val="es-HN"/>
        </w:rPr>
        <w:t>de los</w:t>
      </w:r>
      <w:r w:rsidR="00A75FD6" w:rsidRPr="00C63FFB">
        <w:rPr>
          <w:rFonts w:cs="Times New Roman"/>
          <w:lang w:val="es-HN"/>
        </w:rPr>
        <w:t xml:space="preserve"> ahorros</w:t>
      </w:r>
    </w:p>
    <w:p w14:paraId="0F8B2926" w14:textId="28754E25" w:rsidR="009A41BA" w:rsidRDefault="009A41BA" w:rsidP="007C183F">
      <w:pPr>
        <w:pStyle w:val="TextoPrincipal"/>
        <w:spacing w:after="0" w:line="360" w:lineRule="auto"/>
        <w:ind w:firstLine="567"/>
      </w:pPr>
      <w:r w:rsidRPr="00856A28">
        <w:lastRenderedPageBreak/>
        <w:t>El 61% de los encuestados</w:t>
      </w:r>
      <w:r w:rsidR="00C76542">
        <w:t xml:space="preserve"> manifiesta</w:t>
      </w:r>
      <w:r w:rsidRPr="00856A28">
        <w:t xml:space="preserve"> conoce</w:t>
      </w:r>
      <w:r w:rsidR="00C76542">
        <w:t>r</w:t>
      </w:r>
      <w:r w:rsidRPr="00856A28">
        <w:t xml:space="preserve"> la tasa de interés que recibe por sus depósitos, </w:t>
      </w:r>
      <w:r w:rsidR="00941145">
        <w:t>lo cual</w:t>
      </w:r>
      <w:r w:rsidR="00941145" w:rsidRPr="00856A28">
        <w:t xml:space="preserve"> </w:t>
      </w:r>
      <w:r w:rsidRPr="00856A28">
        <w:t>brinda un punto de partida para tomar en cuenta las tasas de interés que ofrecen los competidores directos</w:t>
      </w:r>
      <w:r w:rsidR="00080760">
        <w:t>,</w:t>
      </w:r>
      <w:r w:rsidRPr="00856A28">
        <w:t xml:space="preserve"> como ser el resto de las cooperativas</w:t>
      </w:r>
      <w:r w:rsidR="00080760">
        <w:t xml:space="preserve"> del sector;</w:t>
      </w:r>
      <w:r w:rsidRPr="00856A28">
        <w:t xml:space="preserve"> y la competencia indirecta</w:t>
      </w:r>
      <w:r w:rsidR="00080760">
        <w:t>,</w:t>
      </w:r>
      <w:r w:rsidRPr="00856A28">
        <w:t xml:space="preserve"> que es la banca nacional e instituciones de fondos de pensiones.</w:t>
      </w:r>
    </w:p>
    <w:p w14:paraId="275C7C0B" w14:textId="27E5584C" w:rsidR="00EF72D2" w:rsidRPr="00856A28" w:rsidRDefault="00716B86" w:rsidP="00EF72D2">
      <w:pPr>
        <w:pStyle w:val="TextoPrincipal"/>
        <w:spacing w:after="0" w:line="360" w:lineRule="auto"/>
        <w:ind w:firstLine="0"/>
        <w:jc w:val="center"/>
      </w:pPr>
      <w:r w:rsidRPr="00812780">
        <w:rPr>
          <w:noProof/>
          <w:lang w:eastAsia="es-HN"/>
        </w:rPr>
        <mc:AlternateContent>
          <mc:Choice Requires="cx1">
            <w:drawing>
              <wp:inline distT="0" distB="0" distL="0" distR="0" wp14:anchorId="24792664" wp14:editId="37AF41EF">
                <wp:extent cx="5845810" cy="1895475"/>
                <wp:effectExtent l="0" t="0" r="2540" b="9525"/>
                <wp:docPr id="11" name="Gráfico 1067502873"/>
                <wp:cNvGraphicFramePr>
                  <a:graphicFrameLocks xmlns:a="http://schemas.openxmlformats.org/drawingml/2006/main" noGrp="1" noChangeAspect="1" noMove="1" noResize="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81"/>
                  </a:graphicData>
                </a:graphic>
              </wp:inline>
            </w:drawing>
          </mc:Choice>
          <mc:Fallback>
            <w:drawing>
              <wp:inline distT="0" distB="0" distL="0" distR="0" wp14:anchorId="24792664" wp14:editId="37AF41EF">
                <wp:extent cx="5845810" cy="1895475"/>
                <wp:effectExtent l="0" t="0" r="2540" b="9525"/>
                <wp:docPr id="11" name="Gráfico 106750287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1" name="Gráfico 1067502873"/>
                        <pic:cNvPicPr>
                          <a:picLocks noGrp="1" noRot="1" noChangeAspect="1" noMove="1" noResize="1" noEditPoints="1" noAdjustHandles="1" noChangeArrowheads="1" noChangeShapeType="1"/>
                        </pic:cNvPicPr>
                      </pic:nvPicPr>
                      <pic:blipFill>
                        <a:blip r:embed="rId82"/>
                        <a:stretch>
                          <a:fillRect/>
                        </a:stretch>
                      </pic:blipFill>
                      <pic:spPr>
                        <a:xfrm>
                          <a:off x="0" y="0"/>
                          <a:ext cx="5845810" cy="1895475"/>
                        </a:xfrm>
                        <a:prstGeom prst="rect">
                          <a:avLst/>
                        </a:prstGeom>
                      </pic:spPr>
                    </pic:pic>
                  </a:graphicData>
                </a:graphic>
              </wp:inline>
            </w:drawing>
          </mc:Fallback>
        </mc:AlternateContent>
      </w:r>
    </w:p>
    <w:p w14:paraId="729F7323" w14:textId="309CD341" w:rsidR="00716B86" w:rsidRPr="00C63FFB" w:rsidRDefault="00716B86" w:rsidP="00716B86">
      <w:pPr>
        <w:pStyle w:val="Descripcin"/>
        <w:spacing w:after="0" w:line="240" w:lineRule="auto"/>
        <w:rPr>
          <w:rFonts w:cs="Times New Roman"/>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25</w:t>
      </w:r>
      <w:r w:rsidRPr="00C63FFB">
        <w:fldChar w:fldCharType="end"/>
      </w:r>
      <w:r w:rsidRPr="00C63FFB">
        <w:rPr>
          <w:rFonts w:cs="Times New Roman"/>
          <w:lang w:val="es-HN"/>
        </w:rPr>
        <w:t xml:space="preserve"> – Motivos de </w:t>
      </w:r>
      <w:r w:rsidR="00990A86" w:rsidRPr="00C63FFB">
        <w:rPr>
          <w:rFonts w:cs="Times New Roman"/>
          <w:lang w:val="es-HN"/>
        </w:rPr>
        <w:t>a</w:t>
      </w:r>
      <w:r w:rsidRPr="00C63FFB">
        <w:rPr>
          <w:rFonts w:cs="Times New Roman"/>
          <w:lang w:val="es-HN"/>
        </w:rPr>
        <w:t>horro</w:t>
      </w:r>
    </w:p>
    <w:p w14:paraId="28428F89" w14:textId="77777777" w:rsidR="00716B86" w:rsidRPr="00C63FFB" w:rsidRDefault="00716B86" w:rsidP="00716B86"/>
    <w:p w14:paraId="34FECCD0" w14:textId="7331FF85" w:rsidR="009A41BA" w:rsidRDefault="009A41BA" w:rsidP="00241F85">
      <w:pPr>
        <w:pStyle w:val="TextoPrincipal"/>
        <w:spacing w:after="0" w:line="360" w:lineRule="auto"/>
        <w:ind w:firstLine="567"/>
      </w:pPr>
      <w:r w:rsidRPr="00C63FFB">
        <w:t>En su mayoría</w:t>
      </w:r>
      <w:r w:rsidR="007A168F" w:rsidRPr="00C63FFB">
        <w:t>,</w:t>
      </w:r>
      <w:r w:rsidRPr="00C63FFB">
        <w:t xml:space="preserve"> los ahorrantes</w:t>
      </w:r>
      <w:r w:rsidRPr="00FB2084">
        <w:t xml:space="preserve"> </w:t>
      </w:r>
      <w:r w:rsidR="007A168F" w:rsidRPr="00FB2084">
        <w:t>deciden ahorrar</w:t>
      </w:r>
      <w:r w:rsidR="008C665F" w:rsidRPr="00FB2084">
        <w:t xml:space="preserve"> para estar preparados</w:t>
      </w:r>
      <w:r w:rsidRPr="00FB2084">
        <w:t xml:space="preserve"> ante cualquier imprevisto o emergencia</w:t>
      </w:r>
      <w:r w:rsidR="008C665F" w:rsidRPr="00FB2084">
        <w:t>,</w:t>
      </w:r>
      <w:r w:rsidRPr="00FB2084">
        <w:t xml:space="preserve"> con el 35%</w:t>
      </w:r>
      <w:r w:rsidR="008C665F" w:rsidRPr="00FB2084">
        <w:t xml:space="preserve">; </w:t>
      </w:r>
      <w:r w:rsidRPr="00FB2084">
        <w:t>seguido de la rentabilidad</w:t>
      </w:r>
      <w:r w:rsidR="00AA2E6C" w:rsidRPr="00FB2084">
        <w:t>,</w:t>
      </w:r>
      <w:r w:rsidRPr="00FB2084">
        <w:t xml:space="preserve"> con un 23.6%, y un tercer lugar esta la seguridad con un 14.6%, esto brinda una visión más clara de los </w:t>
      </w:r>
      <w:r w:rsidR="00F1449B" w:rsidRPr="00FB2084">
        <w:t xml:space="preserve">motivos detrás </w:t>
      </w:r>
      <w:r w:rsidRPr="00FB2084">
        <w:t xml:space="preserve">de una cuenta de ahorro, que son </w:t>
      </w:r>
      <w:r w:rsidR="00F1449B" w:rsidRPr="00FB2084">
        <w:t xml:space="preserve">el contar con </w:t>
      </w:r>
      <w:r w:rsidRPr="00FB2084">
        <w:t>un respaldo financiero en caso de emergencias</w:t>
      </w:r>
      <w:r w:rsidR="00F1449B" w:rsidRPr="00FB2084">
        <w:t>,</w:t>
      </w:r>
      <w:r w:rsidRPr="00FB2084">
        <w:t xml:space="preserve"> ya sea de salud u otro</w:t>
      </w:r>
      <w:r w:rsidR="00A333F0" w:rsidRPr="00FB2084">
        <w:t xml:space="preserve">s. </w:t>
      </w:r>
      <w:r w:rsidRPr="00FB2084">
        <w:t xml:space="preserve"> </w:t>
      </w:r>
      <w:r w:rsidR="00A333F0" w:rsidRPr="00FB2084">
        <w:t>A</w:t>
      </w:r>
      <w:r w:rsidRPr="00FB2084">
        <w:t>simismo</w:t>
      </w:r>
      <w:r w:rsidR="00A333F0" w:rsidRPr="00FB2084">
        <w:t>,</w:t>
      </w:r>
      <w:r w:rsidRPr="00FB2084">
        <w:t xml:space="preserve"> la tasa de interés es determinante</w:t>
      </w:r>
      <w:r w:rsidRPr="00856A28">
        <w:t xml:space="preserve"> en la elección del producto</w:t>
      </w:r>
      <w:r w:rsidR="00444E95">
        <w:t xml:space="preserve"> y</w:t>
      </w:r>
      <w:r w:rsidRPr="00856A28">
        <w:t xml:space="preserve"> la confianza es un atributo de suma importancia al momento de colocar los recursos en una institución financier</w:t>
      </w:r>
      <w:r w:rsidR="00A86226" w:rsidRPr="00856A28">
        <w:t>a</w:t>
      </w:r>
      <w:r w:rsidR="00444E95">
        <w:t>, es</w:t>
      </w:r>
      <w:r w:rsidRPr="00856A28">
        <w:t xml:space="preserve"> por e</w:t>
      </w:r>
      <w:r w:rsidR="00444E95">
        <w:t>ll</w:t>
      </w:r>
      <w:r w:rsidRPr="00856A28">
        <w:t xml:space="preserve">o la seguridad es básica y lo demuestran los resultados obtenidos. Esta información es útil para la institución </w:t>
      </w:r>
      <w:r w:rsidR="00F252EE">
        <w:t>a fin</w:t>
      </w:r>
      <w:r w:rsidR="00F252EE" w:rsidRPr="00856A28">
        <w:t xml:space="preserve"> </w:t>
      </w:r>
      <w:r w:rsidRPr="00856A28">
        <w:t xml:space="preserve">orientar los esfuerzos </w:t>
      </w:r>
      <w:r w:rsidR="00A86226" w:rsidRPr="00856A28">
        <w:t>según las necesidades demandados por los afiliados.</w:t>
      </w:r>
    </w:p>
    <w:p w14:paraId="519A15B8" w14:textId="211E7118" w:rsidR="00EF72D2" w:rsidRPr="00934551" w:rsidRDefault="00EF72D2" w:rsidP="007C183F">
      <w:pPr>
        <w:pStyle w:val="TextoPrincipal"/>
        <w:spacing w:after="0" w:line="240" w:lineRule="auto"/>
        <w:ind w:firstLine="0"/>
        <w:jc w:val="center"/>
        <w:rPr>
          <w:noProof/>
          <w:sz w:val="8"/>
          <w:szCs w:val="8"/>
          <w:lang w:eastAsia="es-HN"/>
        </w:rPr>
      </w:pPr>
    </w:p>
    <w:p w14:paraId="34C07918" w14:textId="77777777" w:rsidR="00D956AD" w:rsidRDefault="00934551" w:rsidP="00934551">
      <w:pPr>
        <w:pStyle w:val="Descripcin"/>
        <w:spacing w:after="0"/>
        <w:rPr>
          <w:lang w:val="es-HN"/>
        </w:rPr>
      </w:pPr>
      <w:r w:rsidRPr="00856A28">
        <w:rPr>
          <w:noProof/>
          <w:lang w:eastAsia="es-HN"/>
        </w:rPr>
        <w:drawing>
          <wp:inline distT="0" distB="0" distL="0" distR="0" wp14:anchorId="348FF2DE" wp14:editId="5FB7F378">
            <wp:extent cx="5367020" cy="2047875"/>
            <wp:effectExtent l="0" t="0" r="5080" b="9525"/>
            <wp:docPr id="420125146" name="Gráfico 420125146">
              <a:extLst xmlns:a="http://schemas.openxmlformats.org/drawingml/2006/main">
                <a:ext uri="{FF2B5EF4-FFF2-40B4-BE49-F238E27FC236}">
                  <a16:creationId xmlns:a16="http://schemas.microsoft.com/office/drawing/2014/main" id="{FAFD7FDA-B61D-4614-A2C1-83B6FB928A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r w:rsidRPr="00934551">
        <w:rPr>
          <w:lang w:val="es-HN"/>
        </w:rPr>
        <w:t xml:space="preserve"> </w:t>
      </w:r>
    </w:p>
    <w:p w14:paraId="22656F3D" w14:textId="5B041A5A" w:rsidR="00934551" w:rsidRPr="00856A28" w:rsidRDefault="00934551" w:rsidP="00934551">
      <w:pPr>
        <w:pStyle w:val="Descripcin"/>
        <w:spacing w:after="0"/>
        <w:rPr>
          <w:rFonts w:cs="Times New Roman"/>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26</w:t>
      </w:r>
      <w:r w:rsidRPr="00C63FFB">
        <w:fldChar w:fldCharType="end"/>
      </w:r>
      <w:r w:rsidRPr="00C63FFB">
        <w:rPr>
          <w:rFonts w:cs="Times New Roman"/>
          <w:lang w:val="es-HN"/>
        </w:rPr>
        <w:t xml:space="preserve"> – Monto de </w:t>
      </w:r>
      <w:r w:rsidR="00B322CC" w:rsidRPr="00C63FFB">
        <w:rPr>
          <w:rFonts w:cs="Times New Roman"/>
          <w:lang w:val="es-HN"/>
        </w:rPr>
        <w:t>a</w:t>
      </w:r>
      <w:r w:rsidRPr="00C63FFB">
        <w:rPr>
          <w:rFonts w:cs="Times New Roman"/>
          <w:lang w:val="es-HN"/>
        </w:rPr>
        <w:t>horro por mes</w:t>
      </w:r>
    </w:p>
    <w:p w14:paraId="2F20CD9E" w14:textId="28692BD6" w:rsidR="00EF72D2" w:rsidRPr="00856A28" w:rsidRDefault="00EF72D2" w:rsidP="00241F85">
      <w:pPr>
        <w:pStyle w:val="TextoPrincipal"/>
        <w:spacing w:after="0" w:line="360" w:lineRule="auto"/>
        <w:ind w:firstLine="567"/>
      </w:pPr>
    </w:p>
    <w:p w14:paraId="70095802" w14:textId="4E8F0B1C" w:rsidR="009A41BA" w:rsidRPr="00856A28" w:rsidRDefault="009A41BA" w:rsidP="00F74BC8">
      <w:pPr>
        <w:pStyle w:val="TextoPrincipal"/>
        <w:spacing w:line="360" w:lineRule="auto"/>
        <w:ind w:firstLine="567"/>
      </w:pPr>
      <w:r w:rsidRPr="00856A28">
        <w:t>El 34.4% de los ahorrantes realiza un aporte mensual entre L. 101.00 a L. 500.00, seguido por el 29.3% de los encuestados que ahorran de L. 1,501.00 en adelante, por lo que se puede establecer una media de ahorro considerando el rango de aportes mensuales que realizan en la Cooperativa ELGA. Este parámetro delimita los posibles rangos a proponer para este nuevo producto con el propósito de alcanzar las metas propuestas por los afiliados.</w:t>
      </w:r>
    </w:p>
    <w:p w14:paraId="502DF575" w14:textId="285D9306" w:rsidR="00F74BC8" w:rsidRDefault="007C3A54" w:rsidP="00C95536">
      <w:pPr>
        <w:pStyle w:val="TextoPrincipal"/>
        <w:spacing w:line="240" w:lineRule="auto"/>
        <w:ind w:firstLine="0"/>
        <w:jc w:val="center"/>
      </w:pPr>
      <w:r w:rsidRPr="00856A28">
        <w:rPr>
          <w:noProof/>
          <w:lang w:eastAsia="es-HN"/>
        </w:rPr>
        <w:drawing>
          <wp:inline distT="0" distB="0" distL="0" distR="0" wp14:anchorId="28DE19E8" wp14:editId="6B94B31E">
            <wp:extent cx="5506085" cy="2324100"/>
            <wp:effectExtent l="0" t="0" r="0" b="0"/>
            <wp:docPr id="181986100" name="Gráfico 181986100">
              <a:extLst xmlns:a="http://schemas.openxmlformats.org/drawingml/2006/main">
                <a:ext uri="{FF2B5EF4-FFF2-40B4-BE49-F238E27FC236}">
                  <a16:creationId xmlns:a16="http://schemas.microsoft.com/office/drawing/2014/main" id="{F27E1D0A-8993-425F-A30E-B9F2D8486B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27B6013A" w14:textId="7B25B675" w:rsidR="007C3A54" w:rsidRPr="00856A28" w:rsidRDefault="007C3A54" w:rsidP="007C3A54">
      <w:pPr>
        <w:pStyle w:val="Descripcin"/>
        <w:spacing w:after="0"/>
        <w:rPr>
          <w:rFonts w:cs="Times New Roman"/>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27</w:t>
      </w:r>
      <w:r w:rsidRPr="00C63FFB">
        <w:fldChar w:fldCharType="end"/>
      </w:r>
      <w:r w:rsidRPr="00C63FFB">
        <w:rPr>
          <w:rFonts w:cs="Times New Roman"/>
          <w:lang w:val="es-HN"/>
        </w:rPr>
        <w:t xml:space="preserve"> - Tiempo de ahorro</w:t>
      </w:r>
    </w:p>
    <w:p w14:paraId="6D421424" w14:textId="4E3B2D1C" w:rsidR="009A41BA" w:rsidRDefault="009A41BA" w:rsidP="00CF33AF">
      <w:pPr>
        <w:pStyle w:val="TextoPrincipal"/>
        <w:spacing w:after="0" w:line="360" w:lineRule="auto"/>
        <w:ind w:firstLine="567"/>
      </w:pPr>
      <w:r w:rsidRPr="00856A28">
        <w:t xml:space="preserve">El 71.3% de los afiliados a logrado a mantener su ahorro por un plazo de un año en adelante, esto brinda información valiosa sobre el </w:t>
      </w:r>
      <w:r w:rsidR="009A49A0">
        <w:t>plazo</w:t>
      </w:r>
      <w:r w:rsidR="009A49A0" w:rsidRPr="00856A28">
        <w:t xml:space="preserve"> </w:t>
      </w:r>
      <w:r w:rsidRPr="00856A28">
        <w:t>obligatorio</w:t>
      </w:r>
      <w:r w:rsidR="009A49A0">
        <w:t xml:space="preserve"> estimado</w:t>
      </w:r>
      <w:r w:rsidRPr="00856A28">
        <w:t xml:space="preserve"> que el afiliado debe mantener su ahorro para obtener mejores rendimientos</w:t>
      </w:r>
      <w:r w:rsidR="007C78DC">
        <w:t>.</w:t>
      </w:r>
      <w:r w:rsidRPr="00856A28">
        <w:t xml:space="preserve"> </w:t>
      </w:r>
      <w:r w:rsidR="007C78DC">
        <w:t>A</w:t>
      </w:r>
      <w:r w:rsidRPr="00856A28">
        <w:t>simismo</w:t>
      </w:r>
      <w:r w:rsidR="007C78DC">
        <w:t>,</w:t>
      </w:r>
      <w:r w:rsidRPr="00856A28">
        <w:t xml:space="preserve"> con este </w:t>
      </w:r>
      <w:r w:rsidR="007C78DC">
        <w:t>nuevo</w:t>
      </w:r>
      <w:r w:rsidR="007C78DC" w:rsidRPr="00856A28">
        <w:t xml:space="preserve"> </w:t>
      </w:r>
      <w:r w:rsidRPr="00856A28">
        <w:t xml:space="preserve">de producto </w:t>
      </w:r>
      <w:r w:rsidR="007C78DC">
        <w:t>se pretende</w:t>
      </w:r>
      <w:r w:rsidR="007C78DC" w:rsidRPr="00856A28">
        <w:t xml:space="preserve"> </w:t>
      </w:r>
      <w:r w:rsidRPr="00856A28">
        <w:t xml:space="preserve">migrar a los ahorrantes de lapso menor de un año de permanencia de sus ahorros, </w:t>
      </w:r>
      <w:r w:rsidR="007C78DC">
        <w:t xml:space="preserve">con lo cual </w:t>
      </w:r>
      <w:r w:rsidRPr="00856A28">
        <w:t>al tener una cuenta de ahorro por objetivos ayudará a extender ese tiempo de duración del ahorro, evitando el gasto de estos valores en el consumo.</w:t>
      </w:r>
    </w:p>
    <w:p w14:paraId="67210597" w14:textId="7F9ADE95" w:rsidR="00EF72D2" w:rsidRDefault="00EF72D2" w:rsidP="00CF33AF">
      <w:pPr>
        <w:pStyle w:val="TextoPrincipal"/>
        <w:spacing w:after="0" w:line="360" w:lineRule="auto"/>
        <w:ind w:firstLine="0"/>
        <w:jc w:val="center"/>
      </w:pPr>
    </w:p>
    <w:p w14:paraId="588B479E" w14:textId="2EEE8EF1" w:rsidR="009A41BA" w:rsidRPr="00856A28" w:rsidRDefault="009A41BA" w:rsidP="009F3CD6">
      <w:pPr>
        <w:pStyle w:val="Ttulo4"/>
        <w:rPr>
          <w:b/>
          <w:bCs/>
        </w:rPr>
      </w:pPr>
      <w:r w:rsidRPr="00856A28">
        <w:t xml:space="preserve">DATOS SOBRE LA CUENTA DE AHORRO PROGRAMADA POR OBJETIVOS  </w:t>
      </w:r>
    </w:p>
    <w:p w14:paraId="67D69750" w14:textId="60C467E2" w:rsidR="00C7084E" w:rsidRPr="00856A28" w:rsidRDefault="00C7084E" w:rsidP="00F74BC8">
      <w:pPr>
        <w:pStyle w:val="TextoPrincipal"/>
        <w:spacing w:after="0" w:line="360" w:lineRule="auto"/>
        <w:ind w:firstLine="567"/>
      </w:pPr>
      <w:r w:rsidRPr="00856A28">
        <w:t xml:space="preserve">El </w:t>
      </w:r>
      <w:r w:rsidR="00EA35C5" w:rsidRPr="00856A28">
        <w:t>55.4</w:t>
      </w:r>
      <w:r w:rsidRPr="00856A28">
        <w:t>% de los encuestados manifestaron conocer el concepto de una cuenta de ahorro programada por objetivos</w:t>
      </w:r>
      <w:r w:rsidR="009B3CA4">
        <w:t>,</w:t>
      </w:r>
      <w:r w:rsidRPr="00856A28">
        <w:t xml:space="preserve"> </w:t>
      </w:r>
      <w:r w:rsidR="0090242E" w:rsidRPr="00856A28">
        <w:t xml:space="preserve">por lo </w:t>
      </w:r>
      <w:r w:rsidRPr="00856A28">
        <w:t xml:space="preserve">que el primer paso </w:t>
      </w:r>
      <w:r w:rsidR="009B3CA4">
        <w:t>consistirá en</w:t>
      </w:r>
      <w:r w:rsidR="009B3CA4" w:rsidRPr="00856A28">
        <w:t xml:space="preserve"> </w:t>
      </w:r>
      <w:r w:rsidRPr="00856A28">
        <w:t xml:space="preserve">explicar al afiliado y el público en general cómo funciona este producto </w:t>
      </w:r>
      <w:r w:rsidR="009B3CA4">
        <w:t>a fin de</w:t>
      </w:r>
      <w:r w:rsidR="009B3CA4" w:rsidRPr="00856A28">
        <w:t xml:space="preserve"> </w:t>
      </w:r>
      <w:r w:rsidR="0099042B" w:rsidRPr="00856A28">
        <w:t xml:space="preserve">llegar a la mayoría </w:t>
      </w:r>
      <w:r w:rsidR="009B3CA4">
        <w:t xml:space="preserve">de </w:t>
      </w:r>
      <w:r w:rsidR="00366F4F">
        <w:t>los afiliados</w:t>
      </w:r>
      <w:r w:rsidR="009B3CA4">
        <w:t xml:space="preserve"> posible</w:t>
      </w:r>
      <w:r w:rsidR="0099042B" w:rsidRPr="00856A28">
        <w:t xml:space="preserve"> y que puedan </w:t>
      </w:r>
      <w:r w:rsidR="000D5923" w:rsidRPr="00856A28">
        <w:t>elegir</w:t>
      </w:r>
      <w:r w:rsidR="0099042B" w:rsidRPr="00856A28">
        <w:t xml:space="preserve"> </w:t>
      </w:r>
      <w:r w:rsidR="00970E00">
        <w:t>este producto al percibirlo como un</w:t>
      </w:r>
      <w:r w:rsidR="0099042B" w:rsidRPr="00856A28">
        <w:t xml:space="preserve"> beneficio</w:t>
      </w:r>
      <w:r w:rsidR="00970E00">
        <w:t>.</w:t>
      </w:r>
    </w:p>
    <w:p w14:paraId="71118926" w14:textId="08EE7D23" w:rsidR="0000647B" w:rsidRDefault="004E73DE" w:rsidP="00C95536">
      <w:pPr>
        <w:pStyle w:val="Descripcin"/>
        <w:spacing w:after="120" w:line="240" w:lineRule="auto"/>
        <w:jc w:val="center"/>
        <w:rPr>
          <w:rFonts w:cs="Times New Roman"/>
          <w:lang w:val="es-HN"/>
        </w:rPr>
      </w:pPr>
      <w:r w:rsidRPr="00856A28">
        <w:rPr>
          <w:noProof/>
          <w:lang w:eastAsia="es-HN"/>
        </w:rPr>
        <w:lastRenderedPageBreak/>
        <w:drawing>
          <wp:inline distT="0" distB="0" distL="0" distR="0" wp14:anchorId="40435D4A" wp14:editId="6EC723C4">
            <wp:extent cx="4333875" cy="2162175"/>
            <wp:effectExtent l="0" t="0" r="0" b="0"/>
            <wp:docPr id="669164005" name="Gráfico 669164005">
              <a:extLst xmlns:a="http://schemas.openxmlformats.org/drawingml/2006/main">
                <a:ext uri="{FF2B5EF4-FFF2-40B4-BE49-F238E27FC236}">
                  <a16:creationId xmlns:a16="http://schemas.microsoft.com/office/drawing/2014/main" id="{E48F188D-BB44-439F-BA5B-12F05FF9DF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28936E39" w14:textId="76E7AA07" w:rsidR="004E73DE" w:rsidRPr="00C63FFB" w:rsidRDefault="004E73DE" w:rsidP="004E701A">
      <w:pPr>
        <w:pStyle w:val="Descripcin"/>
        <w:spacing w:after="0"/>
        <w:jc w:val="both"/>
        <w:rPr>
          <w:rFonts w:cs="Times New Roman"/>
          <w:color w:val="auto"/>
          <w:lang w:val="es-HN"/>
        </w:rPr>
      </w:pPr>
      <w:r w:rsidRPr="00C63FFB">
        <w:rPr>
          <w:color w:val="auto"/>
          <w:lang w:val="es-HN"/>
        </w:rPr>
        <w:t xml:space="preserve">Figura </w:t>
      </w:r>
      <w:r w:rsidRPr="00C63FFB">
        <w:rPr>
          <w:color w:val="auto"/>
        </w:rPr>
        <w:fldChar w:fldCharType="begin"/>
      </w:r>
      <w:r w:rsidRPr="00C63FFB">
        <w:rPr>
          <w:color w:val="auto"/>
          <w:lang w:val="es-HN"/>
        </w:rPr>
        <w:instrText xml:space="preserve"> SEQ Figura \* ARABIC </w:instrText>
      </w:r>
      <w:r w:rsidRPr="00C63FFB">
        <w:rPr>
          <w:color w:val="auto"/>
        </w:rPr>
        <w:fldChar w:fldCharType="separate"/>
      </w:r>
      <w:r w:rsidR="00F003E8">
        <w:rPr>
          <w:noProof/>
          <w:color w:val="auto"/>
          <w:lang w:val="es-HN"/>
        </w:rPr>
        <w:t>28</w:t>
      </w:r>
      <w:r w:rsidRPr="00C63FFB">
        <w:rPr>
          <w:color w:val="auto"/>
        </w:rPr>
        <w:fldChar w:fldCharType="end"/>
      </w:r>
      <w:r w:rsidRPr="00C63FFB">
        <w:rPr>
          <w:rFonts w:cs="Times New Roman"/>
          <w:color w:val="auto"/>
          <w:lang w:val="es-HN"/>
        </w:rPr>
        <w:t xml:space="preserve"> </w:t>
      </w:r>
      <w:r w:rsidR="007B4E71" w:rsidRPr="00C63FFB">
        <w:rPr>
          <w:rFonts w:cs="Times New Roman"/>
          <w:color w:val="auto"/>
          <w:lang w:val="es-HN"/>
        </w:rPr>
        <w:t>– F</w:t>
      </w:r>
      <w:r w:rsidRPr="00C63FFB">
        <w:rPr>
          <w:rFonts w:cs="Times New Roman"/>
          <w:color w:val="auto"/>
          <w:lang w:val="es-HN"/>
        </w:rPr>
        <w:t>uncion</w:t>
      </w:r>
      <w:r w:rsidR="007B4E71" w:rsidRPr="00C63FFB">
        <w:rPr>
          <w:rFonts w:cs="Times New Roman"/>
          <w:color w:val="auto"/>
          <w:lang w:val="es-HN"/>
        </w:rPr>
        <w:t xml:space="preserve">amiento </w:t>
      </w:r>
      <w:r w:rsidRPr="00C63FFB">
        <w:rPr>
          <w:rFonts w:cs="Times New Roman"/>
          <w:color w:val="auto"/>
          <w:lang w:val="es-HN"/>
        </w:rPr>
        <w:t>cuenta ahorro programad</w:t>
      </w:r>
      <w:r w:rsidR="007B4E71" w:rsidRPr="00C63FFB">
        <w:rPr>
          <w:rFonts w:cs="Times New Roman"/>
          <w:color w:val="auto"/>
          <w:lang w:val="es-HN"/>
        </w:rPr>
        <w:t>o</w:t>
      </w:r>
    </w:p>
    <w:p w14:paraId="46405F6B" w14:textId="6D6AD30D" w:rsidR="00C7084E" w:rsidRPr="00856A28" w:rsidRDefault="001D58AC" w:rsidP="004E701A">
      <w:pPr>
        <w:pStyle w:val="Descripcin"/>
        <w:spacing w:after="0"/>
        <w:rPr>
          <w:rFonts w:cs="Times New Roman"/>
          <w:lang w:val="es-HN"/>
        </w:rPr>
      </w:pPr>
      <w:r w:rsidRPr="00C63FFB">
        <w:rPr>
          <w:rFonts w:cs="Times New Roman"/>
          <w:b w:val="0"/>
          <w:bCs/>
          <w:lang w:val="es-HN"/>
        </w:rPr>
        <w:t>(</w:t>
      </w:r>
      <w:r w:rsidR="00C7084E" w:rsidRPr="00C63FFB">
        <w:rPr>
          <w:rFonts w:cs="Times New Roman"/>
          <w:b w:val="0"/>
          <w:bCs/>
          <w:lang w:val="es-HN"/>
        </w:rPr>
        <w:t>Ahorro programado por objetivos</w:t>
      </w:r>
      <w:r w:rsidR="00C7084E" w:rsidRPr="00856A28">
        <w:rPr>
          <w:rFonts w:cs="Times New Roman"/>
          <w:b w:val="0"/>
          <w:bCs/>
          <w:lang w:val="es-HN"/>
        </w:rPr>
        <w:t>: Es una cuenta de ahorro que brinda la posibilidad de ahorrar con el monto y plazo que desee, para utilizarlo en lo que necesite, con mayores rendimientos que las cuentas de ahorro tradicionales</w:t>
      </w:r>
      <w:r w:rsidRPr="00856A28">
        <w:rPr>
          <w:rFonts w:cs="Times New Roman"/>
          <w:b w:val="0"/>
          <w:bCs/>
          <w:lang w:val="es-HN"/>
        </w:rPr>
        <w:t>)</w:t>
      </w:r>
      <w:r w:rsidR="00C7084E" w:rsidRPr="00856A28">
        <w:rPr>
          <w:rFonts w:cs="Times New Roman"/>
          <w:b w:val="0"/>
          <w:bCs/>
          <w:lang w:val="es-HN"/>
        </w:rPr>
        <w:t>.</w:t>
      </w:r>
    </w:p>
    <w:p w14:paraId="60EFDC5D" w14:textId="31A0D82B" w:rsidR="0000647B" w:rsidRPr="00856A28" w:rsidRDefault="004E73DE" w:rsidP="0000647B">
      <w:pPr>
        <w:pStyle w:val="TextoPrincipal"/>
        <w:spacing w:after="0" w:line="360" w:lineRule="auto"/>
        <w:ind w:firstLine="0"/>
        <w:jc w:val="center"/>
      </w:pPr>
      <w:r w:rsidRPr="00856A28">
        <w:rPr>
          <w:noProof/>
          <w:lang w:eastAsia="es-HN"/>
        </w:rPr>
        <w:drawing>
          <wp:inline distT="0" distB="0" distL="0" distR="0" wp14:anchorId="0291AE09" wp14:editId="769FAB48">
            <wp:extent cx="4667250" cy="2152650"/>
            <wp:effectExtent l="0" t="0" r="0" b="0"/>
            <wp:docPr id="382738092" name="Gráfico 382738092">
              <a:extLst xmlns:a="http://schemas.openxmlformats.org/drawingml/2006/main">
                <a:ext uri="{FF2B5EF4-FFF2-40B4-BE49-F238E27FC236}">
                  <a16:creationId xmlns:a16="http://schemas.microsoft.com/office/drawing/2014/main" id="{F3943AD4-0B4D-4921-BA86-08122442BF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60D9B4B" w14:textId="09B1EC0E" w:rsidR="004E73DE" w:rsidRPr="00856A28" w:rsidRDefault="004E73DE" w:rsidP="004E73DE">
      <w:pPr>
        <w:pStyle w:val="Descripcin"/>
        <w:jc w:val="both"/>
        <w:rPr>
          <w:rFonts w:cs="Times New Roman"/>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29</w:t>
      </w:r>
      <w:r w:rsidRPr="00C63FFB">
        <w:fldChar w:fldCharType="end"/>
      </w:r>
      <w:r w:rsidRPr="00C63FFB">
        <w:rPr>
          <w:rFonts w:cs="Times New Roman"/>
          <w:lang w:val="es-HN"/>
        </w:rPr>
        <w:t xml:space="preserve"> </w:t>
      </w:r>
      <w:r w:rsidR="00D643B5" w:rsidRPr="00C63FFB">
        <w:rPr>
          <w:rFonts w:cs="Times New Roman"/>
          <w:lang w:val="es-HN"/>
        </w:rPr>
        <w:t>–</w:t>
      </w:r>
      <w:r w:rsidRPr="00C63FFB">
        <w:rPr>
          <w:rFonts w:cs="Times New Roman"/>
          <w:lang w:val="es-HN"/>
        </w:rPr>
        <w:t xml:space="preserve"> </w:t>
      </w:r>
      <w:r w:rsidR="00D643B5" w:rsidRPr="00C63FFB">
        <w:rPr>
          <w:rFonts w:cs="Times New Roman"/>
          <w:lang w:val="es-HN"/>
        </w:rPr>
        <w:t xml:space="preserve">Demanda cuenta </w:t>
      </w:r>
      <w:r w:rsidR="007B4E71" w:rsidRPr="00C63FFB">
        <w:rPr>
          <w:rFonts w:cs="Times New Roman"/>
          <w:lang w:val="es-HN"/>
        </w:rPr>
        <w:t>a</w:t>
      </w:r>
      <w:r w:rsidR="00D643B5" w:rsidRPr="00C63FFB">
        <w:rPr>
          <w:rFonts w:cs="Times New Roman"/>
          <w:lang w:val="es-HN"/>
        </w:rPr>
        <w:t xml:space="preserve">horro </w:t>
      </w:r>
      <w:r w:rsidR="007B4E71" w:rsidRPr="00C63FFB">
        <w:rPr>
          <w:rFonts w:cs="Times New Roman"/>
          <w:lang w:val="es-HN"/>
        </w:rPr>
        <w:t>p</w:t>
      </w:r>
      <w:r w:rsidR="00D643B5" w:rsidRPr="00C63FFB">
        <w:rPr>
          <w:rFonts w:cs="Times New Roman"/>
          <w:lang w:val="es-HN"/>
        </w:rPr>
        <w:t>rogramad</w:t>
      </w:r>
      <w:r w:rsidR="007B4E71" w:rsidRPr="00C63FFB">
        <w:rPr>
          <w:rFonts w:cs="Times New Roman"/>
          <w:lang w:val="es-HN"/>
        </w:rPr>
        <w:t>o</w:t>
      </w:r>
      <w:r w:rsidR="00D643B5" w:rsidRPr="00C63FFB">
        <w:rPr>
          <w:rFonts w:cs="Times New Roman"/>
          <w:lang w:val="es-HN"/>
        </w:rPr>
        <w:t xml:space="preserve"> en </w:t>
      </w:r>
      <w:r w:rsidRPr="00C63FFB">
        <w:rPr>
          <w:rFonts w:cs="Times New Roman"/>
          <w:lang w:val="es-HN"/>
        </w:rPr>
        <w:t>Cooperativa ELGA</w:t>
      </w:r>
      <w:r w:rsidRPr="00856A28">
        <w:rPr>
          <w:rFonts w:cs="Times New Roman"/>
          <w:lang w:val="es-HN"/>
        </w:rPr>
        <w:t xml:space="preserve"> </w:t>
      </w:r>
    </w:p>
    <w:p w14:paraId="15FE8BC3" w14:textId="77777777" w:rsidR="00544F2E" w:rsidRPr="00856A28" w:rsidRDefault="00544F2E" w:rsidP="00544F2E">
      <w:pPr>
        <w:spacing w:after="120" w:line="360" w:lineRule="auto"/>
        <w:ind w:firstLine="708"/>
        <w:jc w:val="both"/>
        <w:rPr>
          <w:rFonts w:ascii="Times New Roman" w:hAnsi="Times New Roman" w:cs="Times New Roman"/>
          <w:sz w:val="24"/>
          <w:szCs w:val="24"/>
        </w:rPr>
      </w:pPr>
      <w:r w:rsidRPr="00856A28">
        <w:rPr>
          <w:rFonts w:ascii="Times New Roman" w:hAnsi="Times New Roman" w:cs="Times New Roman"/>
          <w:sz w:val="24"/>
          <w:szCs w:val="24"/>
        </w:rPr>
        <w:t xml:space="preserve">El 89% de los afiliados encuestados </w:t>
      </w:r>
      <w:r>
        <w:rPr>
          <w:rFonts w:ascii="Times New Roman" w:hAnsi="Times New Roman" w:cs="Times New Roman"/>
          <w:sz w:val="24"/>
          <w:szCs w:val="24"/>
        </w:rPr>
        <w:t>manifiesta estar</w:t>
      </w:r>
      <w:r w:rsidRPr="00856A28">
        <w:rPr>
          <w:rFonts w:ascii="Times New Roman" w:hAnsi="Times New Roman" w:cs="Times New Roman"/>
          <w:sz w:val="24"/>
          <w:szCs w:val="24"/>
        </w:rPr>
        <w:t xml:space="preserve"> dispuestos a adquirir la cuenta de ahorro programado y un 55.4% conoce c</w:t>
      </w:r>
      <w:r>
        <w:rPr>
          <w:rFonts w:ascii="Times New Roman" w:hAnsi="Times New Roman" w:cs="Times New Roman"/>
          <w:sz w:val="24"/>
          <w:szCs w:val="24"/>
        </w:rPr>
        <w:t>ó</w:t>
      </w:r>
      <w:r w:rsidRPr="00856A28">
        <w:rPr>
          <w:rFonts w:ascii="Times New Roman" w:hAnsi="Times New Roman" w:cs="Times New Roman"/>
          <w:sz w:val="24"/>
          <w:szCs w:val="24"/>
        </w:rPr>
        <w:t xml:space="preserve">mo funciona. Estos resultados demuestran que existe una oportunidad de negocio para </w:t>
      </w:r>
      <w:r>
        <w:rPr>
          <w:rFonts w:ascii="Times New Roman" w:hAnsi="Times New Roman" w:cs="Times New Roman"/>
          <w:sz w:val="24"/>
          <w:szCs w:val="24"/>
        </w:rPr>
        <w:t xml:space="preserve">la </w:t>
      </w:r>
      <w:r w:rsidRPr="00856A28">
        <w:rPr>
          <w:rFonts w:ascii="Times New Roman" w:hAnsi="Times New Roman" w:cs="Times New Roman"/>
          <w:sz w:val="24"/>
          <w:szCs w:val="24"/>
        </w:rPr>
        <w:t xml:space="preserve">Cooperativa ELGA, </w:t>
      </w:r>
      <w:r>
        <w:rPr>
          <w:rFonts w:ascii="Times New Roman" w:hAnsi="Times New Roman" w:cs="Times New Roman"/>
          <w:sz w:val="24"/>
          <w:szCs w:val="24"/>
        </w:rPr>
        <w:t>a fin de</w:t>
      </w:r>
      <w:r w:rsidRPr="00856A28">
        <w:rPr>
          <w:rFonts w:ascii="Times New Roman" w:hAnsi="Times New Roman" w:cs="Times New Roman"/>
          <w:sz w:val="24"/>
          <w:szCs w:val="24"/>
        </w:rPr>
        <w:t xml:space="preserve"> cubrir la demanda insatisfecha de los afiliados sobre nuevas opciones de ahorro.</w:t>
      </w:r>
    </w:p>
    <w:p w14:paraId="76DCF70C" w14:textId="77777777" w:rsidR="00544F2E" w:rsidRDefault="00544F2E" w:rsidP="0000647B">
      <w:pPr>
        <w:pStyle w:val="TextoPrincipal"/>
        <w:spacing w:after="0" w:line="360" w:lineRule="auto"/>
        <w:ind w:firstLine="567"/>
      </w:pPr>
    </w:p>
    <w:p w14:paraId="4004E6A4" w14:textId="4DFD0AE6" w:rsidR="0000647B" w:rsidRDefault="004E73DE" w:rsidP="00E116E4">
      <w:pPr>
        <w:pStyle w:val="TextoPrincipal"/>
        <w:spacing w:after="0" w:line="360" w:lineRule="auto"/>
        <w:ind w:firstLine="0"/>
        <w:jc w:val="center"/>
      </w:pPr>
      <w:r w:rsidRPr="00856A28">
        <w:rPr>
          <w:noProof/>
          <w:lang w:eastAsia="es-HN"/>
        </w:rPr>
        <w:lastRenderedPageBreak/>
        <w:drawing>
          <wp:inline distT="0" distB="0" distL="0" distR="0" wp14:anchorId="7F97F9AF" wp14:editId="378DCDBC">
            <wp:extent cx="5248275" cy="3019425"/>
            <wp:effectExtent l="0" t="0" r="0" b="0"/>
            <wp:docPr id="1727897498" name="Gráfico 1727897498">
              <a:extLst xmlns:a="http://schemas.openxmlformats.org/drawingml/2006/main">
                <a:ext uri="{FF2B5EF4-FFF2-40B4-BE49-F238E27FC236}">
                  <a16:creationId xmlns:a16="http://schemas.microsoft.com/office/drawing/2014/main" id="{95FB4434-9F72-3A23-45DE-8A5EBBF95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47B438DD" w14:textId="68885088" w:rsidR="004F1E44" w:rsidRPr="00856A28" w:rsidRDefault="004F1E44" w:rsidP="004F1E44">
      <w:pPr>
        <w:pStyle w:val="Descripcin"/>
        <w:rPr>
          <w:rFonts w:cs="Times New Roman"/>
          <w:szCs w:val="24"/>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30</w:t>
      </w:r>
      <w:r w:rsidRPr="00C63FFB">
        <w:fldChar w:fldCharType="end"/>
      </w:r>
      <w:r w:rsidRPr="00C63FFB">
        <w:rPr>
          <w:rFonts w:cs="Times New Roman"/>
          <w:lang w:val="es-HN"/>
        </w:rPr>
        <w:t xml:space="preserve"> - </w:t>
      </w:r>
      <w:r w:rsidR="00464226" w:rsidRPr="00C63FFB">
        <w:rPr>
          <w:rFonts w:cs="Times New Roman"/>
          <w:szCs w:val="24"/>
          <w:lang w:val="es-HN"/>
        </w:rPr>
        <w:t>A</w:t>
      </w:r>
      <w:r w:rsidRPr="00C63FFB">
        <w:rPr>
          <w:rFonts w:cs="Times New Roman"/>
          <w:szCs w:val="24"/>
          <w:lang w:val="es-HN"/>
        </w:rPr>
        <w:t xml:space="preserve">tributos </w:t>
      </w:r>
      <w:r w:rsidR="00464226" w:rsidRPr="00C63FFB">
        <w:rPr>
          <w:rFonts w:cs="Times New Roman"/>
          <w:szCs w:val="24"/>
          <w:lang w:val="es-HN"/>
        </w:rPr>
        <w:t>de la</w:t>
      </w:r>
      <w:r w:rsidRPr="00C63FFB">
        <w:rPr>
          <w:rFonts w:cs="Times New Roman"/>
          <w:szCs w:val="24"/>
          <w:lang w:val="es-HN"/>
        </w:rPr>
        <w:t xml:space="preserve"> cuenta ahorro programado</w:t>
      </w:r>
      <w:r w:rsidRPr="00856A28">
        <w:rPr>
          <w:rFonts w:cs="Times New Roman"/>
          <w:szCs w:val="24"/>
          <w:lang w:val="es-HN"/>
        </w:rPr>
        <w:t xml:space="preserve"> </w:t>
      </w:r>
    </w:p>
    <w:p w14:paraId="2E275821" w14:textId="77777777" w:rsidR="00544F2E" w:rsidRPr="00856A28" w:rsidRDefault="00544F2E" w:rsidP="00544F2E">
      <w:pPr>
        <w:pStyle w:val="TextoPrincipal"/>
        <w:spacing w:after="0" w:line="360" w:lineRule="auto"/>
        <w:ind w:firstLine="567"/>
      </w:pPr>
      <w:r w:rsidRPr="00856A28">
        <w:t>El 69% de los encuestados consideran que la tasa de interés es el principal atractivo para tomar la cuenta de ahorro programada, seguido por los prestamos fáciles</w:t>
      </w:r>
      <w:r>
        <w:t>,</w:t>
      </w:r>
      <w:r w:rsidRPr="00856A28">
        <w:t xml:space="preserve"> con </w:t>
      </w:r>
      <w:r>
        <w:t>un</w:t>
      </w:r>
      <w:r w:rsidRPr="00856A28">
        <w:t xml:space="preserve"> 21%</w:t>
      </w:r>
      <w:r>
        <w:t>;</w:t>
      </w:r>
      <w:r w:rsidRPr="00856A28">
        <w:t xml:space="preserve"> y </w:t>
      </w:r>
      <w:r>
        <w:t>en el</w:t>
      </w:r>
      <w:r w:rsidRPr="00856A28">
        <w:t xml:space="preserve"> tercer lugar est</w:t>
      </w:r>
      <w:r>
        <w:t>án</w:t>
      </w:r>
      <w:r w:rsidRPr="00856A28">
        <w:t xml:space="preserve"> los plazos flexibles</w:t>
      </w:r>
      <w:r>
        <w:t>,</w:t>
      </w:r>
      <w:r w:rsidRPr="00856A28">
        <w:t xml:space="preserve"> con el 5%. Esta información es útil para el diseño del producto </w:t>
      </w:r>
      <w:r>
        <w:t>a fin de definir</w:t>
      </w:r>
      <w:r w:rsidRPr="00856A28">
        <w:t xml:space="preserve"> la ventaja competitiva </w:t>
      </w:r>
      <w:r>
        <w:t>de la cuenta</w:t>
      </w:r>
      <w:r w:rsidRPr="00856A28">
        <w:t xml:space="preserve"> con relación al </w:t>
      </w:r>
      <w:r>
        <w:t xml:space="preserve">resto del </w:t>
      </w:r>
      <w:r w:rsidRPr="00856A28">
        <w:t>mercad</w:t>
      </w:r>
      <w:r>
        <w:t>o</w:t>
      </w:r>
      <w:r w:rsidRPr="00856A28">
        <w:t>.</w:t>
      </w:r>
    </w:p>
    <w:p w14:paraId="71FC35AE" w14:textId="7E1BEF64" w:rsidR="00583266" w:rsidRDefault="00583266" w:rsidP="00583266">
      <w:pPr>
        <w:pStyle w:val="TextoPrincipal"/>
        <w:spacing w:after="0" w:line="360" w:lineRule="auto"/>
        <w:ind w:firstLine="0"/>
        <w:jc w:val="center"/>
      </w:pPr>
      <w:r>
        <w:rPr>
          <w:noProof/>
        </w:rPr>
        <w:drawing>
          <wp:inline distT="0" distB="0" distL="0" distR="0" wp14:anchorId="10BBD7ED" wp14:editId="5F4DF083">
            <wp:extent cx="4305300" cy="2686050"/>
            <wp:effectExtent l="0" t="0" r="0" b="0"/>
            <wp:docPr id="604290688" name="Gráfico 1">
              <a:extLst xmlns:a="http://schemas.openxmlformats.org/drawingml/2006/main">
                <a:ext uri="{FF2B5EF4-FFF2-40B4-BE49-F238E27FC236}">
                  <a16:creationId xmlns:a16="http://schemas.microsoft.com/office/drawing/2014/main" id="{A75BF5FA-9A93-4DAA-868D-95E062F567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51F3E38F" w14:textId="3E863A73" w:rsidR="00583266" w:rsidRPr="00856A28" w:rsidRDefault="00583266" w:rsidP="00583266">
      <w:pPr>
        <w:pStyle w:val="Descripcin"/>
        <w:rPr>
          <w:rFonts w:cs="Times New Roman"/>
          <w:b w:val="0"/>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31</w:t>
      </w:r>
      <w:r w:rsidRPr="00C63FFB">
        <w:fldChar w:fldCharType="end"/>
      </w:r>
      <w:r w:rsidRPr="00C63FFB">
        <w:rPr>
          <w:rFonts w:cs="Times New Roman"/>
          <w:lang w:val="es-HN"/>
        </w:rPr>
        <w:t xml:space="preserve"> - </w:t>
      </w:r>
      <w:r w:rsidR="00856FF9" w:rsidRPr="00C63FFB">
        <w:rPr>
          <w:rFonts w:cs="Times New Roman"/>
          <w:lang w:val="es-HN"/>
        </w:rPr>
        <w:t>P</w:t>
      </w:r>
      <w:r w:rsidRPr="00C63FFB">
        <w:rPr>
          <w:rFonts w:cs="Times New Roman"/>
          <w:lang w:val="es-HN"/>
        </w:rPr>
        <w:t xml:space="preserve">lazo </w:t>
      </w:r>
      <w:r w:rsidR="00856FF9" w:rsidRPr="00C63FFB">
        <w:rPr>
          <w:rFonts w:cs="Times New Roman"/>
          <w:lang w:val="es-HN"/>
        </w:rPr>
        <w:t>para</w:t>
      </w:r>
      <w:r w:rsidRPr="00C63FFB">
        <w:rPr>
          <w:rFonts w:cs="Times New Roman"/>
          <w:lang w:val="es-HN"/>
        </w:rPr>
        <w:t xml:space="preserve"> ahorro Programado</w:t>
      </w:r>
    </w:p>
    <w:p w14:paraId="35F17797" w14:textId="77777777" w:rsidR="00544F2E" w:rsidRDefault="00544F2E" w:rsidP="00544F2E">
      <w:pPr>
        <w:pStyle w:val="TextoPrincipal"/>
        <w:spacing w:after="0" w:line="360" w:lineRule="auto"/>
      </w:pPr>
      <w:r w:rsidRPr="00856A28">
        <w:t>Con base en los resultados obtenidos en la recolección de datos, de las 157 personas que sí ahorran, el 45.2% prefiere ahorrar en el plazo de un año, y un 29.9% prefiere ahorrar a seis meses</w:t>
      </w:r>
      <w:r>
        <w:t>;</w:t>
      </w:r>
      <w:r w:rsidRPr="00856A28">
        <w:t xml:space="preserve"> </w:t>
      </w:r>
      <w:r w:rsidRPr="00856A28">
        <w:lastRenderedPageBreak/>
        <w:t>un 5.7% prefiere tomar un ahorro a un plazo a cinco años, un 3.2% prefiere tener el ahorro por más de cinco años y un 3.8% a 36 meses</w:t>
      </w:r>
      <w:r>
        <w:t>. E</w:t>
      </w:r>
      <w:r w:rsidRPr="00856A28">
        <w:t>stos resultados demuestran que los afiliados s</w:t>
      </w:r>
      <w:r>
        <w:t>í</w:t>
      </w:r>
      <w:r w:rsidRPr="00856A28">
        <w:t xml:space="preserve"> desean ahorrar en plazos determinados para cubrir necesidades de salud, seguridad y compra de bienes.</w:t>
      </w:r>
    </w:p>
    <w:p w14:paraId="1C351F03" w14:textId="624764C8" w:rsidR="00BF1490" w:rsidRDefault="00BF1490" w:rsidP="00583266">
      <w:pPr>
        <w:pStyle w:val="TextoPrincipal"/>
        <w:spacing w:after="0" w:line="360" w:lineRule="auto"/>
        <w:ind w:firstLine="0"/>
        <w:jc w:val="center"/>
      </w:pPr>
      <w:r w:rsidRPr="00856A28">
        <w:rPr>
          <w:noProof/>
          <w:lang w:eastAsia="es-HN"/>
        </w:rPr>
        <w:drawing>
          <wp:inline distT="0" distB="0" distL="0" distR="0" wp14:anchorId="67F23481" wp14:editId="51D52FA0">
            <wp:extent cx="5227955" cy="2400300"/>
            <wp:effectExtent l="0" t="0" r="0" b="0"/>
            <wp:docPr id="1616181853" name="Gráfico 1616181853">
              <a:extLst xmlns:a="http://schemas.openxmlformats.org/drawingml/2006/main">
                <a:ext uri="{FF2B5EF4-FFF2-40B4-BE49-F238E27FC236}">
                  <a16:creationId xmlns:a16="http://schemas.microsoft.com/office/drawing/2014/main" id="{2D8C33A4-82E8-4890-A604-49D7B96BE3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7695742F" w14:textId="62EBC9F6" w:rsidR="00583266" w:rsidRPr="00856A28" w:rsidRDefault="00583266" w:rsidP="00583266">
      <w:pPr>
        <w:pStyle w:val="Descripcin"/>
        <w:jc w:val="both"/>
        <w:rPr>
          <w:rFonts w:cs="Times New Roman"/>
          <w:color w:val="auto"/>
          <w:szCs w:val="24"/>
          <w:lang w:val="es-HN"/>
        </w:rPr>
      </w:pPr>
      <w:r w:rsidRPr="00C63FFB">
        <w:rPr>
          <w:lang w:val="es-HN"/>
        </w:rPr>
        <w:t xml:space="preserve">Figura </w:t>
      </w:r>
      <w:r w:rsidRPr="00C63FFB">
        <w:fldChar w:fldCharType="begin"/>
      </w:r>
      <w:r w:rsidRPr="00C63FFB">
        <w:rPr>
          <w:lang w:val="es-HN"/>
        </w:rPr>
        <w:instrText xml:space="preserve"> SEQ Figura \* ARABIC </w:instrText>
      </w:r>
      <w:r w:rsidRPr="00C63FFB">
        <w:fldChar w:fldCharType="separate"/>
      </w:r>
      <w:r w:rsidR="00F003E8">
        <w:rPr>
          <w:noProof/>
          <w:lang w:val="es-HN"/>
        </w:rPr>
        <w:t>32</w:t>
      </w:r>
      <w:r w:rsidRPr="00C63FFB">
        <w:fldChar w:fldCharType="end"/>
      </w:r>
      <w:r w:rsidRPr="00C63FFB">
        <w:rPr>
          <w:rFonts w:cs="Times New Roman"/>
          <w:lang w:val="es-HN"/>
        </w:rPr>
        <w:t xml:space="preserve"> - </w:t>
      </w:r>
      <w:r w:rsidR="00EB77A4" w:rsidRPr="00C63FFB">
        <w:rPr>
          <w:rFonts w:cs="Times New Roman"/>
          <w:color w:val="auto"/>
          <w:szCs w:val="24"/>
          <w:lang w:val="es-HN"/>
        </w:rPr>
        <w:t>M</w:t>
      </w:r>
      <w:r w:rsidRPr="00C63FFB">
        <w:rPr>
          <w:rFonts w:cs="Times New Roman"/>
          <w:color w:val="auto"/>
          <w:szCs w:val="24"/>
          <w:lang w:val="es-HN"/>
        </w:rPr>
        <w:t xml:space="preserve">edio </w:t>
      </w:r>
      <w:r w:rsidR="00EB77A4" w:rsidRPr="00C63FFB">
        <w:rPr>
          <w:rFonts w:cs="Times New Roman"/>
          <w:color w:val="auto"/>
          <w:szCs w:val="24"/>
          <w:lang w:val="es-HN"/>
        </w:rPr>
        <w:t>para</w:t>
      </w:r>
      <w:r w:rsidRPr="00C63FFB">
        <w:rPr>
          <w:rFonts w:cs="Times New Roman"/>
          <w:color w:val="auto"/>
          <w:szCs w:val="24"/>
          <w:lang w:val="es-HN"/>
        </w:rPr>
        <w:t xml:space="preserve"> apertura de cuenta de Ahorro Programado</w:t>
      </w:r>
    </w:p>
    <w:p w14:paraId="76736D29" w14:textId="77777777" w:rsidR="00544F2E" w:rsidRDefault="00544F2E" w:rsidP="00544F2E">
      <w:pPr>
        <w:pStyle w:val="TextoPrincipal"/>
        <w:spacing w:after="0" w:line="360" w:lineRule="auto"/>
      </w:pPr>
      <w:r w:rsidRPr="00856A28">
        <w:t>Los resultados demuestran que los encuestados prefieren realizar la apertura de la cuenta de forma presencial en las filiales</w:t>
      </w:r>
      <w:r>
        <w:t>,</w:t>
      </w:r>
      <w:r w:rsidRPr="00856A28">
        <w:t xml:space="preserve"> con </w:t>
      </w:r>
      <w:r>
        <w:t>un</w:t>
      </w:r>
      <w:r w:rsidRPr="00856A28">
        <w:t xml:space="preserve"> 57.3%</w:t>
      </w:r>
      <w:r>
        <w:t>,</w:t>
      </w:r>
      <w:r w:rsidRPr="00856A28">
        <w:t xml:space="preserve"> un 22.3% prefieren realizar la apertura de la cuenta a través de la FIVI y un 20.4% prefiere realizar la apertura de la cuenta a través de la App ELGA</w:t>
      </w:r>
      <w:r>
        <w:t>. Estos</w:t>
      </w:r>
      <w:r w:rsidRPr="00856A28">
        <w:t xml:space="preserve"> resultados demuestran que el 42.7% de los encuestados se están moviendo a la modalidad virtual, por lo que se deben potencializar estos canales para brindar los servicios financieros.</w:t>
      </w:r>
    </w:p>
    <w:p w14:paraId="120A465C" w14:textId="21F5D434" w:rsidR="00404174" w:rsidRDefault="00BF1490" w:rsidP="00BF1490">
      <w:pPr>
        <w:pStyle w:val="TextoPrincipal"/>
        <w:spacing w:after="0" w:line="360" w:lineRule="auto"/>
        <w:ind w:firstLine="0"/>
        <w:jc w:val="center"/>
      </w:pPr>
      <w:r w:rsidRPr="00856A28">
        <w:rPr>
          <w:noProof/>
          <w:lang w:eastAsia="es-HN"/>
        </w:rPr>
        <w:drawing>
          <wp:inline distT="0" distB="0" distL="0" distR="0" wp14:anchorId="6EDA8F1A" wp14:editId="6F3BEC8E">
            <wp:extent cx="4181475" cy="2295525"/>
            <wp:effectExtent l="0" t="0" r="9525" b="9525"/>
            <wp:docPr id="1957882634" name="Gráfico 1957882634">
              <a:extLst xmlns:a="http://schemas.openxmlformats.org/drawingml/2006/main">
                <a:ext uri="{FF2B5EF4-FFF2-40B4-BE49-F238E27FC236}">
                  <a16:creationId xmlns:a16="http://schemas.microsoft.com/office/drawing/2014/main" id="{83FA1141-AECA-412B-A509-8D366168A3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765ED45F" w14:textId="6844275D" w:rsidR="00BF1490" w:rsidRDefault="00BF1490" w:rsidP="00544F2E">
      <w:pPr>
        <w:pStyle w:val="Descripcin"/>
        <w:rPr>
          <w:rFonts w:cs="Times New Roman"/>
          <w:b w:val="0"/>
          <w:color w:val="auto"/>
          <w:szCs w:val="24"/>
          <w:lang w:val="es-HN"/>
        </w:rPr>
      </w:pPr>
      <w:r>
        <w:rPr>
          <w:rFonts w:cs="Times New Roman"/>
          <w:color w:val="auto"/>
          <w:szCs w:val="24"/>
          <w:lang w:val="es-HN"/>
        </w:rPr>
        <w:t xml:space="preserve"> </w:t>
      </w:r>
      <w:r w:rsidR="00544F2E" w:rsidRPr="00C63FFB">
        <w:rPr>
          <w:lang w:val="es-HN"/>
        </w:rPr>
        <w:t xml:space="preserve">Figura </w:t>
      </w:r>
      <w:r w:rsidR="00544F2E" w:rsidRPr="00C63FFB">
        <w:fldChar w:fldCharType="begin"/>
      </w:r>
      <w:r w:rsidR="00544F2E" w:rsidRPr="00C63FFB">
        <w:rPr>
          <w:lang w:val="es-HN"/>
        </w:rPr>
        <w:instrText xml:space="preserve"> SEQ Figura \* ARABIC </w:instrText>
      </w:r>
      <w:r w:rsidR="00544F2E" w:rsidRPr="00C63FFB">
        <w:fldChar w:fldCharType="separate"/>
      </w:r>
      <w:r w:rsidR="00F003E8">
        <w:rPr>
          <w:noProof/>
          <w:lang w:val="es-HN"/>
        </w:rPr>
        <w:t>33</w:t>
      </w:r>
      <w:r w:rsidR="00544F2E" w:rsidRPr="00C63FFB">
        <w:fldChar w:fldCharType="end"/>
      </w:r>
      <w:r w:rsidR="00544F2E" w:rsidRPr="00C63FFB">
        <w:rPr>
          <w:lang w:val="es-HN"/>
        </w:rPr>
        <w:t xml:space="preserve"> </w:t>
      </w:r>
      <w:r w:rsidRPr="00C63FFB">
        <w:rPr>
          <w:rFonts w:cs="Times New Roman"/>
          <w:color w:val="auto"/>
          <w:szCs w:val="24"/>
          <w:lang w:val="es-HN"/>
        </w:rPr>
        <w:t xml:space="preserve">- </w:t>
      </w:r>
      <w:r w:rsidR="00544F2E" w:rsidRPr="00C63FFB">
        <w:rPr>
          <w:rFonts w:cs="Times New Roman"/>
          <w:color w:val="auto"/>
          <w:szCs w:val="24"/>
          <w:lang w:val="es-HN"/>
        </w:rPr>
        <w:t>M</w:t>
      </w:r>
      <w:r w:rsidRPr="00C63FFB">
        <w:rPr>
          <w:rFonts w:cs="Times New Roman"/>
          <w:bCs/>
          <w:color w:val="auto"/>
          <w:szCs w:val="24"/>
          <w:lang w:val="es-HN"/>
        </w:rPr>
        <w:t xml:space="preserve">edio de comunicación o red social </w:t>
      </w:r>
      <w:r w:rsidR="00544F2E" w:rsidRPr="00C63FFB">
        <w:rPr>
          <w:rFonts w:cs="Times New Roman"/>
          <w:bCs/>
          <w:color w:val="auto"/>
          <w:szCs w:val="24"/>
          <w:lang w:val="es-HN"/>
        </w:rPr>
        <w:t>para promocionar el producto</w:t>
      </w:r>
    </w:p>
    <w:p w14:paraId="2A8DA1FF" w14:textId="77777777" w:rsidR="00544F2E" w:rsidRDefault="00544F2E" w:rsidP="00544F2E">
      <w:pPr>
        <w:pStyle w:val="TextoPrincipal"/>
        <w:spacing w:after="0" w:line="360" w:lineRule="auto"/>
        <w:ind w:firstLine="567"/>
        <w:rPr>
          <w:noProof/>
        </w:rPr>
      </w:pPr>
      <w:r>
        <w:t>Dentro de las preferencias de los canales de comunicación, p</w:t>
      </w:r>
      <w:r w:rsidRPr="00856A28">
        <w:t xml:space="preserve">redomina el uso de las redes </w:t>
      </w:r>
      <w:r w:rsidRPr="00856A28">
        <w:lastRenderedPageBreak/>
        <w:t>sociales que han desplazado</w:t>
      </w:r>
      <w:r>
        <w:t xml:space="preserve"> a</w:t>
      </w:r>
      <w:r w:rsidRPr="00856A28">
        <w:t xml:space="preserve"> los medios de comunicación tradicionales</w:t>
      </w:r>
      <w:r>
        <w:t>, pues</w:t>
      </w:r>
      <w:r w:rsidRPr="00856A28">
        <w:t xml:space="preserve"> el 83% </w:t>
      </w:r>
      <w:r>
        <w:t xml:space="preserve">de los afiliados </w:t>
      </w:r>
      <w:r w:rsidRPr="00856A28">
        <w:t>prefieren recibir la información de este producto financiero a través de plataformas digitales, donde predomina Facebook con el 62%</w:t>
      </w:r>
      <w:r>
        <w:t xml:space="preserve"> e</w:t>
      </w:r>
      <w:r w:rsidRPr="00856A28">
        <w:t xml:space="preserve"> Instagram </w:t>
      </w:r>
      <w:r>
        <w:t xml:space="preserve">con </w:t>
      </w:r>
      <w:r w:rsidRPr="00856A28">
        <w:t>el 22%</w:t>
      </w:r>
      <w:r>
        <w:t>. Estos resultados</w:t>
      </w:r>
      <w:r w:rsidRPr="00856A28">
        <w:t xml:space="preserve"> va</w:t>
      </w:r>
      <w:r>
        <w:t>n</w:t>
      </w:r>
      <w:r w:rsidRPr="00856A28">
        <w:t xml:space="preserve"> de la mano con la edad de los afiliados encuestados y el nivel de interacción y posicionamiento que tiene la cooperativa ELGA</w:t>
      </w:r>
      <w:r>
        <w:t xml:space="preserve">; además, </w:t>
      </w:r>
      <w:r w:rsidRPr="00856A28">
        <w:t xml:space="preserve">esta información será sustentada </w:t>
      </w:r>
      <w:r>
        <w:t>en</w:t>
      </w:r>
      <w:r w:rsidRPr="00856A28">
        <w:t xml:space="preserve"> el estudio de comportamiento de los usuarios digitales que interactúan en las plataformas de redes sociales del Top</w:t>
      </w:r>
      <w:r>
        <w:t xml:space="preserve">-5 </w:t>
      </w:r>
      <w:r w:rsidRPr="00856A28">
        <w:t xml:space="preserve">de </w:t>
      </w:r>
      <w:r>
        <w:t xml:space="preserve">las </w:t>
      </w:r>
      <w:r w:rsidRPr="00856A28">
        <w:t>cooperativas más importantes del país</w:t>
      </w:r>
      <w:r>
        <w:t xml:space="preserve"> (</w:t>
      </w:r>
      <w:r w:rsidRPr="00856A28">
        <w:t>Anexo 5</w:t>
      </w:r>
      <w:r>
        <w:rPr>
          <w:noProof/>
        </w:rPr>
        <w:t>).</w:t>
      </w:r>
    </w:p>
    <w:p w14:paraId="323807BD" w14:textId="77777777" w:rsidR="00544F2E" w:rsidRPr="00544F2E" w:rsidRDefault="00544F2E" w:rsidP="00544F2E"/>
    <w:p w14:paraId="18BEF505" w14:textId="777C7B34" w:rsidR="007657D2" w:rsidRPr="00856A28" w:rsidRDefault="007657D2" w:rsidP="00237AE2">
      <w:pPr>
        <w:pStyle w:val="Ttulo3"/>
        <w:rPr>
          <w:bCs/>
        </w:rPr>
      </w:pPr>
      <w:bookmarkStart w:id="997" w:name="_Toc159604322"/>
      <w:r w:rsidRPr="00856A28">
        <w:t>ANÁLISIS CUALITATIVO</w:t>
      </w:r>
      <w:bookmarkEnd w:id="997"/>
    </w:p>
    <w:p w14:paraId="6AB8A8C8" w14:textId="5D320779" w:rsidR="00C679DF" w:rsidRDefault="000A34DB" w:rsidP="009324C4">
      <w:pPr>
        <w:pStyle w:val="TextoPrincipal"/>
        <w:spacing w:after="0" w:line="360" w:lineRule="auto"/>
        <w:ind w:firstLine="567"/>
      </w:pPr>
      <w:r w:rsidRPr="00856A28">
        <w:t>Como parte del proceso de investigación se realizó la técnica de recolección de información mediante entrevista a funcionarios de</w:t>
      </w:r>
      <w:r w:rsidR="00BB43B9">
        <w:t xml:space="preserve"> la</w:t>
      </w:r>
      <w:r w:rsidRPr="00856A28">
        <w:t xml:space="preserve"> Cooperativa ELGA</w:t>
      </w:r>
      <w:r w:rsidR="00BB43B9">
        <w:t>.</w:t>
      </w:r>
      <w:r w:rsidRPr="00856A28">
        <w:t xml:space="preserve"> </w:t>
      </w:r>
      <w:r w:rsidR="00BB43B9">
        <w:t>E</w:t>
      </w:r>
      <w:r w:rsidRPr="00856A28">
        <w:t xml:space="preserve">l instrumento utilizado fue el cuestionario con preguntas abiertas, con el propósito de obtener información valiosa para el análisis del estudio de mercado, requerimientos técnicos y la perspectiva financiera para determinar la factibilidad de la </w:t>
      </w:r>
      <w:r w:rsidR="00B00228">
        <w:t>C</w:t>
      </w:r>
      <w:r w:rsidRPr="00856A28">
        <w:t xml:space="preserve">uenta de Ahorro Programado por Objetivos. La diversificación del portafolio de captaciones es una estrategia institucional que </w:t>
      </w:r>
      <w:r w:rsidR="00B00228">
        <w:t>permitirá</w:t>
      </w:r>
      <w:r w:rsidR="00B00228" w:rsidRPr="00856A28">
        <w:t xml:space="preserve"> </w:t>
      </w:r>
      <w:r w:rsidRPr="00856A28">
        <w:t xml:space="preserve">incrementar los ahorros. En las entrevistas realizadas a la alta </w:t>
      </w:r>
      <w:r w:rsidR="00B00228">
        <w:t>g</w:t>
      </w:r>
      <w:r w:rsidRPr="00856A28">
        <w:t>erencia, se obtuvo diferentes puntos de vista</w:t>
      </w:r>
      <w:r w:rsidR="00B00228">
        <w:t xml:space="preserve"> y</w:t>
      </w:r>
      <w:r w:rsidRPr="00856A28">
        <w:t xml:space="preserve"> las expectativas sobre el lanzamiento de este nuevo producto y los mecanismos previstos para lograr los mejores resultados</w:t>
      </w:r>
      <w:r w:rsidR="0022164D" w:rsidRPr="00856A28">
        <w:t>.</w:t>
      </w:r>
    </w:p>
    <w:p w14:paraId="78182AAB" w14:textId="0DA0FD12" w:rsidR="00451775" w:rsidRPr="00856A28" w:rsidRDefault="007B6D39" w:rsidP="009324C4">
      <w:pPr>
        <w:pStyle w:val="Descripcin"/>
        <w:spacing w:after="120" w:line="240" w:lineRule="auto"/>
        <w:rPr>
          <w:rFonts w:cs="Times New Roman"/>
          <w:lang w:val="es-HN"/>
        </w:rPr>
      </w:pPr>
      <w:bookmarkStart w:id="998" w:name="_Toc159604177"/>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8</w:t>
      </w:r>
      <w:r w:rsidRPr="00856A28">
        <w:rPr>
          <w:rFonts w:cs="Times New Roman"/>
        </w:rPr>
        <w:fldChar w:fldCharType="end"/>
      </w:r>
      <w:r w:rsidRPr="00856A28">
        <w:rPr>
          <w:rFonts w:cs="Times New Roman"/>
          <w:lang w:val="es-HN"/>
        </w:rPr>
        <w:t xml:space="preserve"> – </w:t>
      </w:r>
      <w:r w:rsidR="000C40B9">
        <w:rPr>
          <w:rFonts w:cs="Times New Roman"/>
          <w:lang w:val="es-HN"/>
        </w:rPr>
        <w:t>A</w:t>
      </w:r>
      <w:r w:rsidR="000C40B9" w:rsidRPr="00856A28">
        <w:rPr>
          <w:rFonts w:cs="Times New Roman"/>
          <w:lang w:val="es-HN"/>
        </w:rPr>
        <w:t>nálisis comparativo de entrevistas a funcionarios</w:t>
      </w:r>
      <w:bookmarkEnd w:id="998"/>
    </w:p>
    <w:p w14:paraId="6D302676" w14:textId="77777777" w:rsidR="00E5735E" w:rsidRPr="00856A28" w:rsidRDefault="00E5735E">
      <w:pPr>
        <w:pStyle w:val="Prrafodelista"/>
        <w:numPr>
          <w:ilvl w:val="0"/>
          <w:numId w:val="16"/>
        </w:numPr>
        <w:spacing w:after="120" w:line="360" w:lineRule="auto"/>
        <w:outlineLvl w:val="3"/>
        <w:rPr>
          <w:rFonts w:ascii="Times New Roman" w:eastAsia="Times New Roman" w:hAnsi="Times New Roman" w:cs="Times New Roman"/>
          <w:vanish/>
          <w:sz w:val="24"/>
          <w:szCs w:val="24"/>
        </w:rPr>
      </w:pPr>
      <w:bookmarkStart w:id="999" w:name="_Toc152918629"/>
      <w:bookmarkEnd w:id="999"/>
    </w:p>
    <w:p w14:paraId="20A3F466" w14:textId="77777777" w:rsidR="00E5735E" w:rsidRPr="00856A28" w:rsidRDefault="00E5735E">
      <w:pPr>
        <w:pStyle w:val="Prrafodelista"/>
        <w:numPr>
          <w:ilvl w:val="0"/>
          <w:numId w:val="16"/>
        </w:numPr>
        <w:spacing w:after="120" w:line="360" w:lineRule="auto"/>
        <w:outlineLvl w:val="3"/>
        <w:rPr>
          <w:rFonts w:ascii="Times New Roman" w:eastAsia="Times New Roman" w:hAnsi="Times New Roman" w:cs="Times New Roman"/>
          <w:vanish/>
          <w:sz w:val="24"/>
          <w:szCs w:val="24"/>
        </w:rPr>
      </w:pPr>
      <w:bookmarkStart w:id="1000" w:name="_Toc152918630"/>
      <w:bookmarkEnd w:id="1000"/>
    </w:p>
    <w:p w14:paraId="56ABAF62" w14:textId="77777777" w:rsidR="00E5735E" w:rsidRPr="00856A28" w:rsidRDefault="00E5735E">
      <w:pPr>
        <w:pStyle w:val="Prrafodelista"/>
        <w:numPr>
          <w:ilvl w:val="0"/>
          <w:numId w:val="16"/>
        </w:numPr>
        <w:spacing w:after="120" w:line="360" w:lineRule="auto"/>
        <w:outlineLvl w:val="3"/>
        <w:rPr>
          <w:rFonts w:ascii="Times New Roman" w:eastAsia="Times New Roman" w:hAnsi="Times New Roman" w:cs="Times New Roman"/>
          <w:vanish/>
          <w:sz w:val="24"/>
          <w:szCs w:val="24"/>
        </w:rPr>
      </w:pPr>
      <w:bookmarkStart w:id="1001" w:name="_Toc152918631"/>
      <w:bookmarkEnd w:id="1001"/>
    </w:p>
    <w:p w14:paraId="6A681638"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2" w:name="_Toc152918632"/>
      <w:bookmarkEnd w:id="1002"/>
    </w:p>
    <w:p w14:paraId="68AB9516"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3" w:name="_Toc152918633"/>
      <w:bookmarkEnd w:id="1003"/>
    </w:p>
    <w:p w14:paraId="600CBF56"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4" w:name="_Toc152918634"/>
      <w:bookmarkEnd w:id="1004"/>
    </w:p>
    <w:p w14:paraId="1D64EA4C"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5" w:name="_Toc152918635"/>
      <w:bookmarkEnd w:id="1005"/>
    </w:p>
    <w:p w14:paraId="34B34A93"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6" w:name="_Toc152918636"/>
      <w:bookmarkEnd w:id="1006"/>
    </w:p>
    <w:p w14:paraId="16C307E4" w14:textId="77777777" w:rsidR="00E5735E" w:rsidRPr="00856A28" w:rsidRDefault="00E5735E">
      <w:pPr>
        <w:pStyle w:val="Prrafodelista"/>
        <w:numPr>
          <w:ilvl w:val="1"/>
          <w:numId w:val="16"/>
        </w:numPr>
        <w:spacing w:after="120" w:line="360" w:lineRule="auto"/>
        <w:outlineLvl w:val="3"/>
        <w:rPr>
          <w:rFonts w:ascii="Times New Roman" w:eastAsia="Times New Roman" w:hAnsi="Times New Roman" w:cs="Times New Roman"/>
          <w:vanish/>
          <w:sz w:val="24"/>
          <w:szCs w:val="24"/>
        </w:rPr>
      </w:pPr>
      <w:bookmarkStart w:id="1007" w:name="_Toc152918637"/>
      <w:bookmarkEnd w:id="1007"/>
    </w:p>
    <w:p w14:paraId="05615B5F" w14:textId="77777777" w:rsidR="00E5735E" w:rsidRPr="00856A28" w:rsidRDefault="00E5735E">
      <w:pPr>
        <w:pStyle w:val="Prrafodelista"/>
        <w:numPr>
          <w:ilvl w:val="2"/>
          <w:numId w:val="16"/>
        </w:numPr>
        <w:spacing w:after="120" w:line="360" w:lineRule="auto"/>
        <w:outlineLvl w:val="3"/>
        <w:rPr>
          <w:rFonts w:ascii="Times New Roman" w:eastAsia="Times New Roman" w:hAnsi="Times New Roman" w:cs="Times New Roman"/>
          <w:vanish/>
          <w:sz w:val="24"/>
          <w:szCs w:val="24"/>
        </w:rPr>
      </w:pPr>
      <w:bookmarkStart w:id="1008" w:name="_Toc152918638"/>
      <w:bookmarkEnd w:id="1008"/>
    </w:p>
    <w:p w14:paraId="72C9399A" w14:textId="77777777" w:rsidR="00531F36" w:rsidRPr="00856A28" w:rsidRDefault="00531F36">
      <w:pPr>
        <w:pStyle w:val="Prrafodelista"/>
        <w:numPr>
          <w:ilvl w:val="0"/>
          <w:numId w:val="24"/>
        </w:numPr>
        <w:spacing w:after="120" w:line="360" w:lineRule="auto"/>
        <w:outlineLvl w:val="1"/>
        <w:rPr>
          <w:rFonts w:ascii="Times New Roman" w:eastAsia="Times New Roman" w:hAnsi="Times New Roman" w:cs="Times New Roman"/>
          <w:vanish/>
          <w:sz w:val="24"/>
          <w:szCs w:val="32"/>
        </w:rPr>
      </w:pPr>
      <w:bookmarkStart w:id="1009" w:name="_Toc152918639"/>
      <w:bookmarkStart w:id="1010" w:name="_Toc152918847"/>
      <w:bookmarkStart w:id="1011" w:name="_Toc153410994"/>
      <w:bookmarkStart w:id="1012" w:name="_Toc153411140"/>
      <w:bookmarkStart w:id="1013" w:name="_Toc153589011"/>
      <w:bookmarkStart w:id="1014" w:name="_Toc153594543"/>
      <w:bookmarkStart w:id="1015" w:name="_Toc153595105"/>
      <w:bookmarkStart w:id="1016" w:name="_Toc158833735"/>
      <w:bookmarkStart w:id="1017" w:name="_Toc158840754"/>
      <w:bookmarkStart w:id="1018" w:name="_Toc158841149"/>
      <w:bookmarkStart w:id="1019" w:name="_Toc158841312"/>
      <w:bookmarkStart w:id="1020" w:name="_Toc158841720"/>
      <w:bookmarkStart w:id="1021" w:name="_Toc158841895"/>
      <w:bookmarkStart w:id="1022" w:name="_Toc158842058"/>
      <w:bookmarkStart w:id="1023" w:name="_Toc158842221"/>
      <w:bookmarkStart w:id="1024" w:name="_Toc159604323"/>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p>
    <w:p w14:paraId="06D6F863" w14:textId="77777777" w:rsidR="00531F36" w:rsidRPr="00856A28" w:rsidRDefault="00531F36">
      <w:pPr>
        <w:pStyle w:val="Prrafodelista"/>
        <w:numPr>
          <w:ilvl w:val="0"/>
          <w:numId w:val="24"/>
        </w:numPr>
        <w:spacing w:after="120" w:line="360" w:lineRule="auto"/>
        <w:outlineLvl w:val="1"/>
        <w:rPr>
          <w:rFonts w:ascii="Times New Roman" w:eastAsia="Times New Roman" w:hAnsi="Times New Roman" w:cs="Times New Roman"/>
          <w:vanish/>
          <w:sz w:val="24"/>
          <w:szCs w:val="32"/>
        </w:rPr>
      </w:pPr>
      <w:bookmarkStart w:id="1025" w:name="_Toc152918640"/>
      <w:bookmarkStart w:id="1026" w:name="_Toc152918848"/>
      <w:bookmarkStart w:id="1027" w:name="_Toc153410995"/>
      <w:bookmarkStart w:id="1028" w:name="_Toc153411141"/>
      <w:bookmarkStart w:id="1029" w:name="_Toc153589012"/>
      <w:bookmarkStart w:id="1030" w:name="_Toc153594544"/>
      <w:bookmarkStart w:id="1031" w:name="_Toc153595106"/>
      <w:bookmarkStart w:id="1032" w:name="_Toc158833736"/>
      <w:bookmarkStart w:id="1033" w:name="_Toc158840755"/>
      <w:bookmarkStart w:id="1034" w:name="_Toc158841150"/>
      <w:bookmarkStart w:id="1035" w:name="_Toc158841313"/>
      <w:bookmarkStart w:id="1036" w:name="_Toc158841721"/>
      <w:bookmarkStart w:id="1037" w:name="_Toc158841896"/>
      <w:bookmarkStart w:id="1038" w:name="_Toc158842059"/>
      <w:bookmarkStart w:id="1039" w:name="_Toc158842222"/>
      <w:bookmarkStart w:id="1040" w:name="_Toc1596043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p>
    <w:p w14:paraId="277D5067" w14:textId="77777777" w:rsidR="00531F36" w:rsidRPr="00856A28" w:rsidRDefault="00531F36">
      <w:pPr>
        <w:pStyle w:val="Prrafodelista"/>
        <w:numPr>
          <w:ilvl w:val="1"/>
          <w:numId w:val="24"/>
        </w:numPr>
        <w:spacing w:after="120" w:line="360" w:lineRule="auto"/>
        <w:outlineLvl w:val="1"/>
        <w:rPr>
          <w:rFonts w:ascii="Times New Roman" w:eastAsia="Times New Roman" w:hAnsi="Times New Roman" w:cs="Times New Roman"/>
          <w:vanish/>
          <w:sz w:val="24"/>
          <w:szCs w:val="32"/>
        </w:rPr>
      </w:pPr>
      <w:bookmarkStart w:id="1041" w:name="_Toc152918641"/>
      <w:bookmarkStart w:id="1042" w:name="_Toc152918849"/>
      <w:bookmarkStart w:id="1043" w:name="_Toc153410996"/>
      <w:bookmarkStart w:id="1044" w:name="_Toc153411142"/>
      <w:bookmarkStart w:id="1045" w:name="_Toc153589013"/>
      <w:bookmarkStart w:id="1046" w:name="_Toc153594545"/>
      <w:bookmarkStart w:id="1047" w:name="_Toc153595107"/>
      <w:bookmarkStart w:id="1048" w:name="_Toc158833737"/>
      <w:bookmarkStart w:id="1049" w:name="_Toc158840756"/>
      <w:bookmarkStart w:id="1050" w:name="_Toc158841151"/>
      <w:bookmarkStart w:id="1051" w:name="_Toc158841314"/>
      <w:bookmarkStart w:id="1052" w:name="_Toc158841722"/>
      <w:bookmarkStart w:id="1053" w:name="_Toc158841897"/>
      <w:bookmarkStart w:id="1054" w:name="_Toc158842060"/>
      <w:bookmarkStart w:id="1055" w:name="_Toc158842223"/>
      <w:bookmarkStart w:id="1056" w:name="_Toc159604325"/>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p>
    <w:p w14:paraId="5C36FD84" w14:textId="77777777" w:rsidR="00531F36" w:rsidRPr="00856A28" w:rsidRDefault="00531F36">
      <w:pPr>
        <w:pStyle w:val="Prrafodelista"/>
        <w:numPr>
          <w:ilvl w:val="1"/>
          <w:numId w:val="24"/>
        </w:numPr>
        <w:spacing w:after="120" w:line="360" w:lineRule="auto"/>
        <w:outlineLvl w:val="1"/>
        <w:rPr>
          <w:rFonts w:ascii="Times New Roman" w:eastAsia="Times New Roman" w:hAnsi="Times New Roman" w:cs="Times New Roman"/>
          <w:vanish/>
          <w:sz w:val="24"/>
          <w:szCs w:val="32"/>
        </w:rPr>
      </w:pPr>
      <w:bookmarkStart w:id="1057" w:name="_Toc152918642"/>
      <w:bookmarkStart w:id="1058" w:name="_Toc152918850"/>
      <w:bookmarkStart w:id="1059" w:name="_Toc153410997"/>
      <w:bookmarkStart w:id="1060" w:name="_Toc153411143"/>
      <w:bookmarkStart w:id="1061" w:name="_Toc153589014"/>
      <w:bookmarkStart w:id="1062" w:name="_Toc153594546"/>
      <w:bookmarkStart w:id="1063" w:name="_Toc153595108"/>
      <w:bookmarkStart w:id="1064" w:name="_Toc158833738"/>
      <w:bookmarkStart w:id="1065" w:name="_Toc158840757"/>
      <w:bookmarkStart w:id="1066" w:name="_Toc158841152"/>
      <w:bookmarkStart w:id="1067" w:name="_Toc158841315"/>
      <w:bookmarkStart w:id="1068" w:name="_Toc158841723"/>
      <w:bookmarkStart w:id="1069" w:name="_Toc158841898"/>
      <w:bookmarkStart w:id="1070" w:name="_Toc158842061"/>
      <w:bookmarkStart w:id="1071" w:name="_Toc158842224"/>
      <w:bookmarkStart w:id="1072" w:name="_Toc15960432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p w14:paraId="11F9A2D9" w14:textId="77777777" w:rsidR="00531F36" w:rsidRPr="00856A28" w:rsidRDefault="00531F36">
      <w:pPr>
        <w:pStyle w:val="Prrafodelista"/>
        <w:numPr>
          <w:ilvl w:val="2"/>
          <w:numId w:val="24"/>
        </w:numPr>
        <w:spacing w:after="120" w:line="360" w:lineRule="auto"/>
        <w:outlineLvl w:val="1"/>
        <w:rPr>
          <w:rFonts w:ascii="Times New Roman" w:eastAsia="Times New Roman" w:hAnsi="Times New Roman" w:cs="Times New Roman"/>
          <w:vanish/>
          <w:sz w:val="24"/>
          <w:szCs w:val="32"/>
        </w:rPr>
      </w:pPr>
      <w:bookmarkStart w:id="1073" w:name="_Toc152918643"/>
      <w:bookmarkStart w:id="1074" w:name="_Toc152918851"/>
      <w:bookmarkStart w:id="1075" w:name="_Toc153410998"/>
      <w:bookmarkStart w:id="1076" w:name="_Toc153411144"/>
      <w:bookmarkStart w:id="1077" w:name="_Toc153589015"/>
      <w:bookmarkStart w:id="1078" w:name="_Toc153594547"/>
      <w:bookmarkStart w:id="1079" w:name="_Toc153595109"/>
      <w:bookmarkStart w:id="1080" w:name="_Toc158833739"/>
      <w:bookmarkStart w:id="1081" w:name="_Toc158840758"/>
      <w:bookmarkStart w:id="1082" w:name="_Toc158841153"/>
      <w:bookmarkStart w:id="1083" w:name="_Toc158841316"/>
      <w:bookmarkStart w:id="1084" w:name="_Toc158841724"/>
      <w:bookmarkStart w:id="1085" w:name="_Toc158841899"/>
      <w:bookmarkStart w:id="1086" w:name="_Toc158842062"/>
      <w:bookmarkStart w:id="1087" w:name="_Toc158842225"/>
      <w:bookmarkStart w:id="1088" w:name="_Toc159604327"/>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22D350F2" w14:textId="77777777" w:rsidR="00A7647F" w:rsidRPr="00856A28" w:rsidRDefault="00A7647F">
      <w:pPr>
        <w:pStyle w:val="Prrafodelista"/>
        <w:numPr>
          <w:ilvl w:val="0"/>
          <w:numId w:val="12"/>
        </w:numPr>
        <w:spacing w:line="360" w:lineRule="auto"/>
        <w:jc w:val="both"/>
        <w:rPr>
          <w:rFonts w:ascii="Times New Roman" w:hAnsi="Times New Roman" w:cs="Times New Roman"/>
          <w:b/>
          <w:bCs/>
          <w:vanish/>
          <w:sz w:val="24"/>
          <w:szCs w:val="24"/>
          <w:lang w:val="es-MX"/>
        </w:rPr>
      </w:pPr>
    </w:p>
    <w:p w14:paraId="4F51E1E8"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2785F6EF"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2B2492BA"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51C765DA"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01949308"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1C96E1F7" w14:textId="77777777" w:rsidR="00A7647F" w:rsidRPr="00856A28" w:rsidRDefault="00A7647F">
      <w:pPr>
        <w:pStyle w:val="Prrafodelista"/>
        <w:numPr>
          <w:ilvl w:val="1"/>
          <w:numId w:val="12"/>
        </w:numPr>
        <w:spacing w:line="360" w:lineRule="auto"/>
        <w:jc w:val="both"/>
        <w:rPr>
          <w:rFonts w:ascii="Times New Roman" w:hAnsi="Times New Roman" w:cs="Times New Roman"/>
          <w:b/>
          <w:bCs/>
          <w:vanish/>
          <w:sz w:val="24"/>
          <w:szCs w:val="24"/>
          <w:lang w:val="es-MX"/>
        </w:rPr>
      </w:pPr>
    </w:p>
    <w:p w14:paraId="136900DA" w14:textId="77777777" w:rsidR="00A7647F" w:rsidRPr="00856A28" w:rsidRDefault="00A7647F">
      <w:pPr>
        <w:pStyle w:val="Prrafodelista"/>
        <w:numPr>
          <w:ilvl w:val="2"/>
          <w:numId w:val="12"/>
        </w:numPr>
        <w:spacing w:line="360" w:lineRule="auto"/>
        <w:jc w:val="both"/>
        <w:rPr>
          <w:rFonts w:ascii="Times New Roman" w:hAnsi="Times New Roman" w:cs="Times New Roman"/>
          <w:b/>
          <w:bCs/>
          <w:vanish/>
          <w:sz w:val="24"/>
          <w:szCs w:val="24"/>
          <w:lang w:val="es-MX"/>
        </w:rPr>
      </w:pPr>
    </w:p>
    <w:p w14:paraId="78ADA22A" w14:textId="77777777" w:rsidR="00A7647F" w:rsidRPr="00856A28" w:rsidRDefault="00A7647F">
      <w:pPr>
        <w:pStyle w:val="Prrafodelista"/>
        <w:numPr>
          <w:ilvl w:val="2"/>
          <w:numId w:val="12"/>
        </w:numPr>
        <w:spacing w:line="360" w:lineRule="auto"/>
        <w:jc w:val="both"/>
        <w:rPr>
          <w:rFonts w:ascii="Times New Roman" w:hAnsi="Times New Roman" w:cs="Times New Roman"/>
          <w:b/>
          <w:bCs/>
          <w:vanish/>
          <w:sz w:val="24"/>
          <w:szCs w:val="24"/>
          <w:lang w:val="es-MX"/>
        </w:rPr>
      </w:pPr>
    </w:p>
    <w:tbl>
      <w:tblPr>
        <w:tblStyle w:val="Tablaconcuadrcula1clara"/>
        <w:tblW w:w="9464" w:type="dxa"/>
        <w:tblLook w:val="04A0" w:firstRow="1" w:lastRow="0" w:firstColumn="1" w:lastColumn="0" w:noHBand="0" w:noVBand="1"/>
      </w:tblPr>
      <w:tblGrid>
        <w:gridCol w:w="1333"/>
        <w:gridCol w:w="2319"/>
        <w:gridCol w:w="2662"/>
        <w:gridCol w:w="3132"/>
        <w:gridCol w:w="18"/>
      </w:tblGrid>
      <w:tr w:rsidR="007B6D39" w:rsidRPr="00856A28" w14:paraId="56B120D9" w14:textId="77777777" w:rsidTr="006702A2">
        <w:trPr>
          <w:gridAfter w:val="1"/>
          <w:cnfStyle w:val="100000000000" w:firstRow="1" w:lastRow="0" w:firstColumn="0" w:lastColumn="0" w:oddVBand="0" w:evenVBand="0" w:oddHBand="0" w:evenHBand="0" w:firstRowFirstColumn="0" w:firstRowLastColumn="0" w:lastRowFirstColumn="0" w:lastRowLastColumn="0"/>
          <w:wAfter w:w="18" w:type="dxa"/>
          <w:trHeight w:val="450"/>
        </w:trPr>
        <w:tc>
          <w:tcPr>
            <w:cnfStyle w:val="001000000000" w:firstRow="0" w:lastRow="0" w:firstColumn="1" w:lastColumn="0" w:oddVBand="0" w:evenVBand="0" w:oddHBand="0" w:evenHBand="0" w:firstRowFirstColumn="0" w:firstRowLastColumn="0" w:lastRowFirstColumn="0" w:lastRowLastColumn="0"/>
            <w:tcW w:w="9446" w:type="dxa"/>
            <w:gridSpan w:val="4"/>
            <w:vMerge w:val="restart"/>
            <w:shd w:val="clear" w:color="auto" w:fill="595959" w:themeFill="text1" w:themeFillTint="A6"/>
            <w:vAlign w:val="center"/>
            <w:hideMark/>
          </w:tcPr>
          <w:p w14:paraId="2CAF287D" w14:textId="255B4D94" w:rsidR="00F00AE4" w:rsidRPr="009F0E2E" w:rsidRDefault="009324C4" w:rsidP="00CF7FE3">
            <w:pPr>
              <w:widowControl/>
              <w:contextualSpacing/>
              <w:jc w:val="center"/>
              <w:rPr>
                <w:rFonts w:ascii="Times New Roman" w:eastAsia="Times New Roman" w:hAnsi="Times New Roman" w:cs="Times New Roman"/>
                <w:color w:val="FFFFFF" w:themeColor="background1"/>
                <w:sz w:val="20"/>
                <w:szCs w:val="20"/>
                <w:lang w:eastAsia="es-HN"/>
              </w:rPr>
            </w:pPr>
            <w:r w:rsidRPr="009F0E2E">
              <w:rPr>
                <w:rFonts w:ascii="Times New Roman" w:eastAsia="Times New Roman" w:hAnsi="Times New Roman" w:cs="Times New Roman"/>
                <w:color w:val="FFFFFF" w:themeColor="background1"/>
                <w:sz w:val="20"/>
                <w:szCs w:val="20"/>
                <w:lang w:eastAsia="es-HN"/>
              </w:rPr>
              <w:t>ANÁLISIS COMPARATIVO DE ENTREVISTAS REALIZADAS</w:t>
            </w:r>
          </w:p>
        </w:tc>
      </w:tr>
      <w:tr w:rsidR="00F00AE4" w:rsidRPr="00856A28" w14:paraId="3FC2E5DD" w14:textId="77777777" w:rsidTr="006702A2">
        <w:trPr>
          <w:gridAfter w:val="1"/>
          <w:wAfter w:w="18" w:type="dxa"/>
          <w:trHeight w:val="450"/>
        </w:trPr>
        <w:tc>
          <w:tcPr>
            <w:cnfStyle w:val="001000000000" w:firstRow="0" w:lastRow="0" w:firstColumn="1" w:lastColumn="0" w:oddVBand="0" w:evenVBand="0" w:oddHBand="0" w:evenHBand="0" w:firstRowFirstColumn="0" w:firstRowLastColumn="0" w:lastRowFirstColumn="0" w:lastRowLastColumn="0"/>
            <w:tcW w:w="9446" w:type="dxa"/>
            <w:gridSpan w:val="4"/>
            <w:vMerge/>
            <w:shd w:val="clear" w:color="auto" w:fill="595959" w:themeFill="text1" w:themeFillTint="A6"/>
            <w:vAlign w:val="center"/>
            <w:hideMark/>
          </w:tcPr>
          <w:p w14:paraId="6445F737" w14:textId="77777777"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p>
        </w:tc>
      </w:tr>
      <w:tr w:rsidR="00F00AE4" w:rsidRPr="00856A28" w14:paraId="0337C283"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restart"/>
            <w:shd w:val="clear" w:color="auto" w:fill="D0CECE" w:themeFill="background2" w:themeFillShade="E6"/>
            <w:vAlign w:val="center"/>
            <w:hideMark/>
          </w:tcPr>
          <w:p w14:paraId="2762BCB2" w14:textId="60B64F98" w:rsidR="00F00AE4" w:rsidRPr="00856A28" w:rsidRDefault="00F00AE4" w:rsidP="00CF7FE3">
            <w:pPr>
              <w:widowControl/>
              <w:contextualSpacing/>
              <w:jc w:val="center"/>
              <w:rPr>
                <w:rFonts w:ascii="Times New Roman" w:eastAsia="Times New Roman" w:hAnsi="Times New Roman" w:cs="Times New Roman"/>
                <w:color w:val="262626"/>
                <w:sz w:val="20"/>
                <w:szCs w:val="20"/>
                <w:lang w:eastAsia="es-HN"/>
              </w:rPr>
            </w:pPr>
            <w:r w:rsidRPr="00856A28">
              <w:rPr>
                <w:rFonts w:ascii="Times New Roman" w:eastAsia="Times New Roman" w:hAnsi="Times New Roman" w:cs="Times New Roman"/>
                <w:color w:val="262626"/>
                <w:sz w:val="20"/>
                <w:szCs w:val="20"/>
                <w:lang w:eastAsia="es-HN"/>
              </w:rPr>
              <w:t>Puntos Importantes</w:t>
            </w:r>
          </w:p>
        </w:tc>
        <w:tc>
          <w:tcPr>
            <w:tcW w:w="2319" w:type="dxa"/>
            <w:vMerge w:val="restart"/>
            <w:shd w:val="clear" w:color="auto" w:fill="D0CECE" w:themeFill="background2" w:themeFillShade="E6"/>
            <w:noWrap/>
            <w:vAlign w:val="center"/>
            <w:hideMark/>
          </w:tcPr>
          <w:p w14:paraId="11EDB9A1" w14:textId="4D1860A5"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r w:rsidRPr="00856A28">
              <w:rPr>
                <w:rFonts w:ascii="Times New Roman" w:eastAsia="Times New Roman" w:hAnsi="Times New Roman" w:cs="Times New Roman"/>
                <w:b/>
                <w:bCs/>
                <w:color w:val="262626"/>
                <w:sz w:val="20"/>
                <w:szCs w:val="20"/>
                <w:lang w:eastAsia="es-HN"/>
              </w:rPr>
              <w:t>Propuesta Área Comercial</w:t>
            </w:r>
          </w:p>
        </w:tc>
        <w:tc>
          <w:tcPr>
            <w:tcW w:w="2662" w:type="dxa"/>
            <w:vMerge w:val="restart"/>
            <w:shd w:val="clear" w:color="auto" w:fill="D0CECE" w:themeFill="background2" w:themeFillShade="E6"/>
            <w:noWrap/>
            <w:vAlign w:val="center"/>
            <w:hideMark/>
          </w:tcPr>
          <w:p w14:paraId="67F71B78" w14:textId="3B407F65"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r w:rsidRPr="00856A28">
              <w:rPr>
                <w:rFonts w:ascii="Times New Roman" w:eastAsia="Times New Roman" w:hAnsi="Times New Roman" w:cs="Times New Roman"/>
                <w:b/>
                <w:bCs/>
                <w:color w:val="262626"/>
                <w:sz w:val="20"/>
                <w:szCs w:val="20"/>
                <w:lang w:eastAsia="es-HN"/>
              </w:rPr>
              <w:t>Propuesta Mercadeo</w:t>
            </w:r>
          </w:p>
        </w:tc>
        <w:tc>
          <w:tcPr>
            <w:tcW w:w="3150" w:type="dxa"/>
            <w:gridSpan w:val="2"/>
            <w:vMerge w:val="restart"/>
            <w:shd w:val="clear" w:color="auto" w:fill="D0CECE" w:themeFill="background2" w:themeFillShade="E6"/>
            <w:noWrap/>
            <w:vAlign w:val="center"/>
            <w:hideMark/>
          </w:tcPr>
          <w:p w14:paraId="0DE5BD76" w14:textId="34641D49"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r w:rsidRPr="00856A28">
              <w:rPr>
                <w:rFonts w:ascii="Times New Roman" w:eastAsia="Times New Roman" w:hAnsi="Times New Roman" w:cs="Times New Roman"/>
                <w:b/>
                <w:bCs/>
                <w:color w:val="262626"/>
                <w:sz w:val="20"/>
                <w:szCs w:val="20"/>
                <w:lang w:eastAsia="es-HN"/>
              </w:rPr>
              <w:t>Conclusiones</w:t>
            </w:r>
          </w:p>
        </w:tc>
      </w:tr>
      <w:tr w:rsidR="00F00AE4" w:rsidRPr="00856A28" w14:paraId="04E4881B"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shd w:val="clear" w:color="auto" w:fill="D0CECE" w:themeFill="background2" w:themeFillShade="E6"/>
            <w:vAlign w:val="center"/>
            <w:hideMark/>
          </w:tcPr>
          <w:p w14:paraId="0D2DCD7F" w14:textId="77777777" w:rsidR="00F00AE4" w:rsidRPr="00856A28" w:rsidRDefault="00F00AE4" w:rsidP="00CF7FE3">
            <w:pPr>
              <w:widowControl/>
              <w:contextualSpacing/>
              <w:jc w:val="center"/>
              <w:rPr>
                <w:rFonts w:ascii="Times New Roman" w:eastAsia="Times New Roman" w:hAnsi="Times New Roman" w:cs="Times New Roman"/>
                <w:color w:val="262626"/>
                <w:sz w:val="20"/>
                <w:szCs w:val="20"/>
                <w:lang w:eastAsia="es-HN"/>
              </w:rPr>
            </w:pPr>
          </w:p>
        </w:tc>
        <w:tc>
          <w:tcPr>
            <w:tcW w:w="2319" w:type="dxa"/>
            <w:vMerge/>
            <w:shd w:val="clear" w:color="auto" w:fill="D0CECE" w:themeFill="background2" w:themeFillShade="E6"/>
            <w:vAlign w:val="center"/>
            <w:hideMark/>
          </w:tcPr>
          <w:p w14:paraId="31313391"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p>
        </w:tc>
        <w:tc>
          <w:tcPr>
            <w:tcW w:w="2662" w:type="dxa"/>
            <w:vMerge/>
            <w:shd w:val="clear" w:color="auto" w:fill="D0CECE" w:themeFill="background2" w:themeFillShade="E6"/>
            <w:vAlign w:val="center"/>
            <w:hideMark/>
          </w:tcPr>
          <w:p w14:paraId="47941583"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p>
        </w:tc>
        <w:tc>
          <w:tcPr>
            <w:tcW w:w="3150" w:type="dxa"/>
            <w:gridSpan w:val="2"/>
            <w:vMerge/>
            <w:shd w:val="clear" w:color="auto" w:fill="D0CECE" w:themeFill="background2" w:themeFillShade="E6"/>
            <w:vAlign w:val="center"/>
            <w:hideMark/>
          </w:tcPr>
          <w:p w14:paraId="170A1700"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262626"/>
                <w:sz w:val="20"/>
                <w:szCs w:val="20"/>
                <w:lang w:eastAsia="es-HN"/>
              </w:rPr>
            </w:pPr>
          </w:p>
        </w:tc>
      </w:tr>
      <w:tr w:rsidR="00F00AE4" w:rsidRPr="00856A28" w14:paraId="5D86E485"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restart"/>
            <w:vAlign w:val="center"/>
            <w:hideMark/>
          </w:tcPr>
          <w:p w14:paraId="4E463811" w14:textId="080A8D53" w:rsidR="00F00AE4" w:rsidRPr="00856A28" w:rsidRDefault="00F00AE4" w:rsidP="00CF7FE3">
            <w:pPr>
              <w:widowControl/>
              <w:contextualSpacing/>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1. ¿Cómo dar a conocer el producto en los Afiliados de </w:t>
            </w:r>
            <w:r w:rsidR="007B6D39" w:rsidRPr="00856A28">
              <w:rPr>
                <w:rFonts w:ascii="Times New Roman" w:eastAsia="Times New Roman" w:hAnsi="Times New Roman" w:cs="Times New Roman"/>
                <w:color w:val="000000"/>
                <w:sz w:val="20"/>
                <w:szCs w:val="20"/>
                <w:lang w:eastAsia="es-HN"/>
              </w:rPr>
              <w:t>Cooperativa</w:t>
            </w:r>
            <w:r w:rsidRPr="00856A28">
              <w:rPr>
                <w:rFonts w:ascii="Times New Roman" w:eastAsia="Times New Roman" w:hAnsi="Times New Roman" w:cs="Times New Roman"/>
                <w:color w:val="000000"/>
                <w:sz w:val="20"/>
                <w:szCs w:val="20"/>
                <w:lang w:eastAsia="es-HN"/>
              </w:rPr>
              <w:t xml:space="preserve"> ELGA y el público en general? El 44.6% desconoce este </w:t>
            </w:r>
            <w:r w:rsidRPr="00856A28">
              <w:rPr>
                <w:rFonts w:ascii="Times New Roman" w:eastAsia="Times New Roman" w:hAnsi="Times New Roman" w:cs="Times New Roman"/>
                <w:color w:val="000000"/>
                <w:sz w:val="20"/>
                <w:szCs w:val="20"/>
                <w:lang w:eastAsia="es-HN"/>
              </w:rPr>
              <w:lastRenderedPageBreak/>
              <w:t>producto financiero</w:t>
            </w:r>
          </w:p>
        </w:tc>
        <w:tc>
          <w:tcPr>
            <w:tcW w:w="2319" w:type="dxa"/>
            <w:vMerge w:val="restart"/>
            <w:vAlign w:val="center"/>
            <w:hideMark/>
          </w:tcPr>
          <w:p w14:paraId="76E1D038" w14:textId="282A075F" w:rsidR="00F00AE4" w:rsidRPr="00856A28" w:rsidRDefault="00F00AE4" w:rsidP="00CF7FE3">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A través de una estrategia de Marketing 360, utilizando todos los canales de comunicación tanto virtuales como en los puntos de atención a nivel nacional, esta estrategia es generalizada y no hace ninguna diferenciación al afiliado, con el resto de la población que se desea captar.</w:t>
            </w:r>
          </w:p>
        </w:tc>
        <w:tc>
          <w:tcPr>
            <w:tcW w:w="2662" w:type="dxa"/>
            <w:vMerge w:val="restart"/>
            <w:vAlign w:val="center"/>
            <w:hideMark/>
          </w:tcPr>
          <w:p w14:paraId="4FFDF1B3" w14:textId="3F826B96" w:rsidR="00F00AE4" w:rsidRPr="00856A28" w:rsidRDefault="00F00AE4" w:rsidP="00CF7FE3">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El enfoque del área tiene una perspectiva más personalizada dando a conocer el producto, sus beneficios y temas de reforzamiento de cultura del ahorro, aprovechando la estructura existente en la Cooperativa, con grupos focales organizados a nivel nacional a través de los delegados y el departamento de formación en temas de cooperativismo, esta estrategia parece más conveniente para </w:t>
            </w:r>
            <w:r w:rsidRPr="00856A28">
              <w:rPr>
                <w:rFonts w:ascii="Times New Roman" w:eastAsia="Times New Roman" w:hAnsi="Times New Roman" w:cs="Times New Roman"/>
                <w:color w:val="000000"/>
                <w:sz w:val="20"/>
                <w:szCs w:val="20"/>
                <w:lang w:eastAsia="es-HN"/>
              </w:rPr>
              <w:lastRenderedPageBreak/>
              <w:t>implementarse con los Afiliados activos de Cooperativa Elga.</w:t>
            </w:r>
          </w:p>
        </w:tc>
        <w:tc>
          <w:tcPr>
            <w:tcW w:w="3150" w:type="dxa"/>
            <w:gridSpan w:val="2"/>
            <w:vMerge w:val="restart"/>
            <w:vAlign w:val="center"/>
            <w:hideMark/>
          </w:tcPr>
          <w:p w14:paraId="5C2E3585" w14:textId="1625A599" w:rsidR="00F00AE4" w:rsidRPr="00856A28" w:rsidRDefault="00F00AE4" w:rsidP="00CF7FE3">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lastRenderedPageBreak/>
              <w:t xml:space="preserve">Ambas propuestas se enfocan a reforzar la presencia en redes sociales y a campañas por este medio, lo cual es acertado debido a las preferencias actuales del mercado de clientes, sin embargo, es conveniente aprovechar todas las ventajas de la estructura de la Cooperativa, iniciando un primer acercamiento, reforzando la cultura del ahorro entre los afiliados y mostrando los beneficios de este nuevo producto, quitando las </w:t>
            </w:r>
            <w:r w:rsidRPr="00856A28">
              <w:rPr>
                <w:rFonts w:ascii="Times New Roman" w:eastAsia="Times New Roman" w:hAnsi="Times New Roman" w:cs="Times New Roman"/>
                <w:color w:val="000000"/>
                <w:sz w:val="20"/>
                <w:szCs w:val="20"/>
                <w:lang w:eastAsia="es-HN"/>
              </w:rPr>
              <w:lastRenderedPageBreak/>
              <w:t>posibles barreras por desconocimiento que puedan existir.</w:t>
            </w:r>
          </w:p>
        </w:tc>
      </w:tr>
      <w:tr w:rsidR="00F00AE4" w:rsidRPr="00856A28" w14:paraId="19BF1591"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ign w:val="center"/>
            <w:hideMark/>
          </w:tcPr>
          <w:p w14:paraId="1AF9A141" w14:textId="77777777"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p>
        </w:tc>
        <w:tc>
          <w:tcPr>
            <w:tcW w:w="2319" w:type="dxa"/>
            <w:vMerge/>
            <w:vAlign w:val="center"/>
            <w:hideMark/>
          </w:tcPr>
          <w:p w14:paraId="75ABF368"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662" w:type="dxa"/>
            <w:vMerge/>
            <w:vAlign w:val="center"/>
            <w:hideMark/>
          </w:tcPr>
          <w:p w14:paraId="60A5D0D8"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150" w:type="dxa"/>
            <w:gridSpan w:val="2"/>
            <w:vMerge/>
            <w:vAlign w:val="center"/>
            <w:hideMark/>
          </w:tcPr>
          <w:p w14:paraId="5449D63E"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F00AE4" w:rsidRPr="00856A28" w14:paraId="196A5C82"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restart"/>
            <w:vAlign w:val="center"/>
            <w:hideMark/>
          </w:tcPr>
          <w:p w14:paraId="52AB22DB" w14:textId="15F4C5EB"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w:t>
            </w:r>
            <w:r w:rsidRPr="00856A28">
              <w:rPr>
                <w:rFonts w:ascii="Times New Roman" w:eastAsia="Times New Roman" w:hAnsi="Times New Roman" w:cs="Times New Roman"/>
                <w:color w:val="262626"/>
                <w:sz w:val="20"/>
                <w:szCs w:val="20"/>
                <w:lang w:eastAsia="es-HN"/>
              </w:rPr>
              <w:t xml:space="preserve"> Principales beneficios que debe tener </w:t>
            </w:r>
            <w:r w:rsidR="007B6D39" w:rsidRPr="00856A28">
              <w:rPr>
                <w:rFonts w:ascii="Times New Roman" w:eastAsia="Times New Roman" w:hAnsi="Times New Roman" w:cs="Times New Roman"/>
                <w:color w:val="262626"/>
                <w:sz w:val="20"/>
                <w:szCs w:val="20"/>
                <w:lang w:eastAsia="es-HN"/>
              </w:rPr>
              <w:t>la cuenta</w:t>
            </w:r>
            <w:r w:rsidRPr="00856A28">
              <w:rPr>
                <w:rFonts w:ascii="Times New Roman" w:eastAsia="Times New Roman" w:hAnsi="Times New Roman" w:cs="Times New Roman"/>
                <w:color w:val="262626"/>
                <w:sz w:val="20"/>
                <w:szCs w:val="20"/>
                <w:lang w:eastAsia="es-HN"/>
              </w:rPr>
              <w:t xml:space="preserve"> de ahorro programado, para lograr la aceptación y preferencia del afiliado?</w:t>
            </w:r>
          </w:p>
        </w:tc>
        <w:tc>
          <w:tcPr>
            <w:tcW w:w="2319" w:type="dxa"/>
            <w:vMerge w:val="restart"/>
            <w:vAlign w:val="center"/>
            <w:hideMark/>
          </w:tcPr>
          <w:p w14:paraId="0A651AD5" w14:textId="4FAB4D65"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b/>
                <w:bCs/>
                <w:color w:val="000000"/>
                <w:sz w:val="20"/>
                <w:szCs w:val="20"/>
                <w:lang w:eastAsia="es-HN"/>
              </w:rPr>
              <w:t>1.-</w:t>
            </w:r>
            <w:r w:rsidRPr="00856A28">
              <w:rPr>
                <w:rFonts w:ascii="Times New Roman" w:eastAsia="Times New Roman" w:hAnsi="Times New Roman" w:cs="Times New Roman"/>
                <w:color w:val="000000"/>
                <w:sz w:val="20"/>
                <w:szCs w:val="20"/>
                <w:lang w:eastAsia="es-HN"/>
              </w:rPr>
              <w:t xml:space="preserve"> Premios por logro de su ahorro programado, en el plazo establecido.                                                                                </w:t>
            </w:r>
            <w:r w:rsidRPr="00856A28">
              <w:rPr>
                <w:rFonts w:ascii="Times New Roman" w:eastAsia="Times New Roman" w:hAnsi="Times New Roman" w:cs="Times New Roman"/>
                <w:b/>
                <w:bCs/>
                <w:color w:val="000000"/>
                <w:sz w:val="20"/>
                <w:szCs w:val="20"/>
                <w:lang w:eastAsia="es-HN"/>
              </w:rPr>
              <w:t>2. -</w:t>
            </w:r>
            <w:r w:rsidRPr="00856A28">
              <w:rPr>
                <w:rFonts w:ascii="Times New Roman" w:eastAsia="Times New Roman" w:hAnsi="Times New Roman" w:cs="Times New Roman"/>
                <w:color w:val="000000"/>
                <w:sz w:val="20"/>
                <w:szCs w:val="20"/>
                <w:lang w:eastAsia="es-HN"/>
              </w:rPr>
              <w:t xml:space="preserve"> Sorteos (Ruleta ganadora) instalada en el área de caja para entrega de promocionales al momento de realizar el último depósito.                                                                           </w:t>
            </w:r>
            <w:r w:rsidRPr="00856A28">
              <w:rPr>
                <w:rFonts w:ascii="Times New Roman" w:eastAsia="Times New Roman" w:hAnsi="Times New Roman" w:cs="Times New Roman"/>
                <w:b/>
                <w:bCs/>
                <w:color w:val="000000"/>
                <w:sz w:val="20"/>
                <w:szCs w:val="20"/>
                <w:lang w:eastAsia="es-HN"/>
              </w:rPr>
              <w:t>3. -</w:t>
            </w:r>
            <w:r w:rsidRPr="00856A28">
              <w:rPr>
                <w:rFonts w:ascii="Times New Roman" w:eastAsia="Times New Roman" w:hAnsi="Times New Roman" w:cs="Times New Roman"/>
                <w:color w:val="000000"/>
                <w:sz w:val="20"/>
                <w:szCs w:val="20"/>
                <w:lang w:eastAsia="es-HN"/>
              </w:rPr>
              <w:t xml:space="preserve"> Tasas de interés especiales, para lograr sus metas de acuerdo al </w:t>
            </w:r>
            <w:r w:rsidR="007B6D39" w:rsidRPr="00856A28">
              <w:rPr>
                <w:rFonts w:ascii="Times New Roman" w:eastAsia="Times New Roman" w:hAnsi="Times New Roman" w:cs="Times New Roman"/>
                <w:color w:val="000000"/>
                <w:sz w:val="20"/>
                <w:szCs w:val="20"/>
                <w:lang w:eastAsia="es-HN"/>
              </w:rPr>
              <w:t>propósito</w:t>
            </w:r>
            <w:r w:rsidRPr="00856A28">
              <w:rPr>
                <w:rFonts w:ascii="Times New Roman" w:eastAsia="Times New Roman" w:hAnsi="Times New Roman" w:cs="Times New Roman"/>
                <w:color w:val="000000"/>
                <w:sz w:val="20"/>
                <w:szCs w:val="20"/>
                <w:lang w:eastAsia="es-HN"/>
              </w:rPr>
              <w:t xml:space="preserve">/ Objetivo de la cuenta de ahorro Ejemplos: Préstamos para compra de vehículo, </w:t>
            </w:r>
            <w:r w:rsidR="007B6D39" w:rsidRPr="00856A28">
              <w:rPr>
                <w:rFonts w:ascii="Times New Roman" w:eastAsia="Times New Roman" w:hAnsi="Times New Roman" w:cs="Times New Roman"/>
                <w:color w:val="000000"/>
                <w:sz w:val="20"/>
                <w:szCs w:val="20"/>
                <w:lang w:eastAsia="es-HN"/>
              </w:rPr>
              <w:t>préstamos</w:t>
            </w:r>
            <w:r w:rsidRPr="00856A28">
              <w:rPr>
                <w:rFonts w:ascii="Times New Roman" w:eastAsia="Times New Roman" w:hAnsi="Times New Roman" w:cs="Times New Roman"/>
                <w:color w:val="000000"/>
                <w:sz w:val="20"/>
                <w:szCs w:val="20"/>
                <w:lang w:eastAsia="es-HN"/>
              </w:rPr>
              <w:t xml:space="preserve"> para </w:t>
            </w:r>
            <w:r w:rsidR="007B6D39" w:rsidRPr="00856A28">
              <w:rPr>
                <w:rFonts w:ascii="Times New Roman" w:eastAsia="Times New Roman" w:hAnsi="Times New Roman" w:cs="Times New Roman"/>
                <w:color w:val="000000"/>
                <w:sz w:val="20"/>
                <w:szCs w:val="20"/>
                <w:lang w:eastAsia="es-HN"/>
              </w:rPr>
              <w:t>estudio. -</w:t>
            </w:r>
            <w:r w:rsidRPr="00856A28">
              <w:rPr>
                <w:rFonts w:ascii="Times New Roman" w:eastAsia="Times New Roman" w:hAnsi="Times New Roman" w:cs="Times New Roman"/>
                <w:color w:val="000000"/>
                <w:sz w:val="20"/>
                <w:szCs w:val="20"/>
                <w:lang w:eastAsia="es-HN"/>
              </w:rPr>
              <w:t xml:space="preserve"> Al realizar el ahorro programado con estos propósitos recibirán una tasa </w:t>
            </w:r>
            <w:r w:rsidR="007B6D39" w:rsidRPr="00856A28">
              <w:rPr>
                <w:rFonts w:ascii="Times New Roman" w:eastAsia="Times New Roman" w:hAnsi="Times New Roman" w:cs="Times New Roman"/>
                <w:color w:val="000000"/>
                <w:sz w:val="20"/>
                <w:szCs w:val="20"/>
                <w:lang w:eastAsia="es-HN"/>
              </w:rPr>
              <w:t>más</w:t>
            </w:r>
            <w:r w:rsidRPr="00856A28">
              <w:rPr>
                <w:rFonts w:ascii="Times New Roman" w:eastAsia="Times New Roman" w:hAnsi="Times New Roman" w:cs="Times New Roman"/>
                <w:color w:val="000000"/>
                <w:sz w:val="20"/>
                <w:szCs w:val="20"/>
                <w:lang w:eastAsia="es-HN"/>
              </w:rPr>
              <w:t xml:space="preserve"> baja en sus créditos.</w:t>
            </w:r>
          </w:p>
        </w:tc>
        <w:tc>
          <w:tcPr>
            <w:tcW w:w="2662" w:type="dxa"/>
            <w:vMerge w:val="restart"/>
            <w:vAlign w:val="center"/>
            <w:hideMark/>
          </w:tcPr>
          <w:p w14:paraId="63C306BD" w14:textId="6DA6B095"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Alianzas </w:t>
            </w:r>
            <w:r w:rsidR="007B6D39" w:rsidRPr="00856A28">
              <w:rPr>
                <w:rFonts w:ascii="Times New Roman" w:eastAsia="Times New Roman" w:hAnsi="Times New Roman" w:cs="Times New Roman"/>
                <w:color w:val="000000"/>
                <w:sz w:val="20"/>
                <w:szCs w:val="20"/>
                <w:lang w:eastAsia="es-HN"/>
              </w:rPr>
              <w:t>estratégicas</w:t>
            </w:r>
            <w:r w:rsidRPr="00856A28">
              <w:rPr>
                <w:rFonts w:ascii="Times New Roman" w:eastAsia="Times New Roman" w:hAnsi="Times New Roman" w:cs="Times New Roman"/>
                <w:color w:val="000000"/>
                <w:sz w:val="20"/>
                <w:szCs w:val="20"/>
                <w:lang w:eastAsia="es-HN"/>
              </w:rPr>
              <w:t xml:space="preserve"> para brindar </w:t>
            </w:r>
            <w:r w:rsidR="007B6D39" w:rsidRPr="00856A28">
              <w:rPr>
                <w:rFonts w:ascii="Times New Roman" w:eastAsia="Times New Roman" w:hAnsi="Times New Roman" w:cs="Times New Roman"/>
                <w:color w:val="000000"/>
                <w:sz w:val="20"/>
                <w:szCs w:val="20"/>
                <w:lang w:eastAsia="es-HN"/>
              </w:rPr>
              <w:t>asesoría</w:t>
            </w:r>
            <w:r w:rsidRPr="00856A28">
              <w:rPr>
                <w:rFonts w:ascii="Times New Roman" w:eastAsia="Times New Roman" w:hAnsi="Times New Roman" w:cs="Times New Roman"/>
                <w:color w:val="000000"/>
                <w:sz w:val="20"/>
                <w:szCs w:val="20"/>
                <w:lang w:eastAsia="es-HN"/>
              </w:rPr>
              <w:t xml:space="preserve"> técnica dependiendo del objetivo preliminar de la cuenta, ofreciendo un valor agregado gratuito a la cuenta de ahorro programado por objetivos, Ejemplo:                                                                                      </w:t>
            </w:r>
            <w:r w:rsidRPr="00856A28">
              <w:rPr>
                <w:rFonts w:ascii="Times New Roman" w:eastAsia="Times New Roman" w:hAnsi="Times New Roman" w:cs="Times New Roman"/>
                <w:b/>
                <w:bCs/>
                <w:color w:val="000000"/>
                <w:sz w:val="20"/>
                <w:szCs w:val="20"/>
                <w:lang w:eastAsia="es-HN"/>
              </w:rPr>
              <w:t>1.-</w:t>
            </w:r>
            <w:r w:rsidRPr="00856A28">
              <w:rPr>
                <w:rFonts w:ascii="Times New Roman" w:eastAsia="Times New Roman" w:hAnsi="Times New Roman" w:cs="Times New Roman"/>
                <w:color w:val="000000"/>
                <w:sz w:val="20"/>
                <w:szCs w:val="20"/>
                <w:lang w:eastAsia="es-HN"/>
              </w:rPr>
              <w:t xml:space="preserve"> Asesoramiento para compra de Vivienda, en caso del ahorro sea la prima de la casa.                                                                             </w:t>
            </w:r>
            <w:r w:rsidRPr="00856A28">
              <w:rPr>
                <w:rFonts w:ascii="Times New Roman" w:eastAsia="Times New Roman" w:hAnsi="Times New Roman" w:cs="Times New Roman"/>
                <w:b/>
                <w:bCs/>
                <w:color w:val="000000"/>
                <w:sz w:val="20"/>
                <w:szCs w:val="20"/>
                <w:lang w:eastAsia="es-HN"/>
              </w:rPr>
              <w:t>2.-</w:t>
            </w:r>
            <w:r w:rsidRPr="00856A28">
              <w:rPr>
                <w:rFonts w:ascii="Times New Roman" w:eastAsia="Times New Roman" w:hAnsi="Times New Roman" w:cs="Times New Roman"/>
                <w:color w:val="000000"/>
                <w:sz w:val="20"/>
                <w:szCs w:val="20"/>
                <w:lang w:eastAsia="es-HN"/>
              </w:rPr>
              <w:t xml:space="preserve"> Asesoramiento técnico y legal, para comenzar su propio negocio </w:t>
            </w:r>
            <w:r w:rsidR="007B6D39" w:rsidRPr="00856A28">
              <w:rPr>
                <w:rFonts w:ascii="Times New Roman" w:eastAsia="Times New Roman" w:hAnsi="Times New Roman" w:cs="Times New Roman"/>
                <w:color w:val="000000"/>
                <w:sz w:val="20"/>
                <w:szCs w:val="20"/>
                <w:lang w:eastAsia="es-HN"/>
              </w:rPr>
              <w:t>en caso de que</w:t>
            </w:r>
            <w:r w:rsidRPr="00856A28">
              <w:rPr>
                <w:rFonts w:ascii="Times New Roman" w:eastAsia="Times New Roman" w:hAnsi="Times New Roman" w:cs="Times New Roman"/>
                <w:color w:val="000000"/>
                <w:sz w:val="20"/>
                <w:szCs w:val="20"/>
                <w:lang w:eastAsia="es-HN"/>
              </w:rPr>
              <w:t xml:space="preserve"> el objetivo sea el emprendimiento.</w:t>
            </w:r>
          </w:p>
        </w:tc>
        <w:tc>
          <w:tcPr>
            <w:tcW w:w="3150" w:type="dxa"/>
            <w:gridSpan w:val="2"/>
            <w:vMerge w:val="restart"/>
            <w:vAlign w:val="center"/>
            <w:hideMark/>
          </w:tcPr>
          <w:p w14:paraId="4BE664B0" w14:textId="29D329AF"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Se deben implementar las alianzas </w:t>
            </w:r>
            <w:r w:rsidR="007B6D39" w:rsidRPr="00856A28">
              <w:rPr>
                <w:rFonts w:ascii="Times New Roman" w:eastAsia="Times New Roman" w:hAnsi="Times New Roman" w:cs="Times New Roman"/>
                <w:color w:val="000000"/>
                <w:sz w:val="20"/>
                <w:szCs w:val="20"/>
                <w:lang w:eastAsia="es-HN"/>
              </w:rPr>
              <w:t>estratégicas</w:t>
            </w:r>
            <w:r w:rsidRPr="00856A28">
              <w:rPr>
                <w:rFonts w:ascii="Times New Roman" w:eastAsia="Times New Roman" w:hAnsi="Times New Roman" w:cs="Times New Roman"/>
                <w:color w:val="000000"/>
                <w:sz w:val="20"/>
                <w:szCs w:val="20"/>
                <w:lang w:eastAsia="es-HN"/>
              </w:rPr>
              <w:t xml:space="preserve"> necesarias, para brindar valor agregado a este producto financiero ya existente en el mercado, sobre todo en momentos en los que la población prioriza la utilización de sus ingresos en satisfacer sus necesidades básicas, es por eso que este producto debe ofrecerse como una opción de mejora en su calidad de vida, debido a que a largo plazo tiene un impacto positivo en la estabilidad financiera de los hogares, ya sean fines educativos, vivienda, emprendimiento etc., estos objetivos dinamizan la economía del país.</w:t>
            </w:r>
          </w:p>
        </w:tc>
      </w:tr>
      <w:tr w:rsidR="00F00AE4" w:rsidRPr="00856A28" w14:paraId="6E1FC36D"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ign w:val="center"/>
            <w:hideMark/>
          </w:tcPr>
          <w:p w14:paraId="206B9BAE" w14:textId="77777777"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p>
        </w:tc>
        <w:tc>
          <w:tcPr>
            <w:tcW w:w="2319" w:type="dxa"/>
            <w:vMerge/>
            <w:vAlign w:val="center"/>
            <w:hideMark/>
          </w:tcPr>
          <w:p w14:paraId="5B401B61"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662" w:type="dxa"/>
            <w:vMerge/>
            <w:vAlign w:val="center"/>
            <w:hideMark/>
          </w:tcPr>
          <w:p w14:paraId="456748C8"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150" w:type="dxa"/>
            <w:gridSpan w:val="2"/>
            <w:vMerge/>
            <w:vAlign w:val="center"/>
            <w:hideMark/>
          </w:tcPr>
          <w:p w14:paraId="265FF3C1"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F00AE4" w:rsidRPr="00856A28" w14:paraId="7F853B19"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restart"/>
            <w:vAlign w:val="center"/>
            <w:hideMark/>
          </w:tcPr>
          <w:p w14:paraId="539925D5" w14:textId="25F04DF0"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 Alianzas Estratégicas</w:t>
            </w:r>
          </w:p>
        </w:tc>
        <w:tc>
          <w:tcPr>
            <w:tcW w:w="2319" w:type="dxa"/>
            <w:vMerge w:val="restart"/>
            <w:vAlign w:val="center"/>
            <w:hideMark/>
          </w:tcPr>
          <w:p w14:paraId="354D3253" w14:textId="0C7BBD1E"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1.- Alianzas estratégicas con </w:t>
            </w:r>
            <w:r w:rsidR="007B6D39" w:rsidRPr="00856A28">
              <w:rPr>
                <w:rFonts w:ascii="Times New Roman" w:eastAsia="Times New Roman" w:hAnsi="Times New Roman" w:cs="Times New Roman"/>
                <w:color w:val="000000"/>
                <w:sz w:val="20"/>
                <w:szCs w:val="20"/>
                <w:lang w:eastAsia="es-HN"/>
              </w:rPr>
              <w:t>clínicas</w:t>
            </w:r>
            <w:r w:rsidRPr="00856A28">
              <w:rPr>
                <w:rFonts w:ascii="Times New Roman" w:eastAsia="Times New Roman" w:hAnsi="Times New Roman" w:cs="Times New Roman"/>
                <w:color w:val="000000"/>
                <w:sz w:val="20"/>
                <w:szCs w:val="20"/>
                <w:lang w:eastAsia="es-HN"/>
              </w:rPr>
              <w:t xml:space="preserve"> de atención primaria, debido a que los afiliados manifiestan, qué estar preparados para una emergencia médica es uno de los principales motivadores para ahorrar, a </w:t>
            </w:r>
            <w:r w:rsidR="007B6D39" w:rsidRPr="00856A28">
              <w:rPr>
                <w:rFonts w:ascii="Times New Roman" w:eastAsia="Times New Roman" w:hAnsi="Times New Roman" w:cs="Times New Roman"/>
                <w:color w:val="000000"/>
                <w:sz w:val="20"/>
                <w:szCs w:val="20"/>
                <w:lang w:eastAsia="es-HN"/>
              </w:rPr>
              <w:t>través</w:t>
            </w:r>
            <w:r w:rsidRPr="00856A28">
              <w:rPr>
                <w:rFonts w:ascii="Times New Roman" w:eastAsia="Times New Roman" w:hAnsi="Times New Roman" w:cs="Times New Roman"/>
                <w:color w:val="000000"/>
                <w:sz w:val="20"/>
                <w:szCs w:val="20"/>
                <w:lang w:eastAsia="es-HN"/>
              </w:rPr>
              <w:t xml:space="preserve"> de estas alianzas se busca ofrecer acceso a planes médicos o consultas gratuitas dependiendo de las negociaciones que se realicen en beneficio agregado que se busca ofrecer a los afiliados.</w:t>
            </w:r>
          </w:p>
        </w:tc>
        <w:tc>
          <w:tcPr>
            <w:tcW w:w="2662" w:type="dxa"/>
            <w:vMerge w:val="restart"/>
            <w:vAlign w:val="center"/>
            <w:hideMark/>
          </w:tcPr>
          <w:p w14:paraId="6D905ABD" w14:textId="57E61CF9"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w:t>
            </w:r>
            <w:r w:rsidRPr="00856A28">
              <w:rPr>
                <w:rFonts w:ascii="Times New Roman" w:eastAsia="Times New Roman" w:hAnsi="Times New Roman" w:cs="Times New Roman"/>
                <w:b/>
                <w:bCs/>
                <w:color w:val="000000"/>
                <w:sz w:val="20"/>
                <w:szCs w:val="20"/>
                <w:lang w:eastAsia="es-HN"/>
              </w:rPr>
              <w:t>.-</w:t>
            </w:r>
            <w:r w:rsidRPr="00856A28">
              <w:rPr>
                <w:rFonts w:ascii="Times New Roman" w:eastAsia="Times New Roman" w:hAnsi="Times New Roman" w:cs="Times New Roman"/>
                <w:color w:val="000000"/>
                <w:sz w:val="20"/>
                <w:szCs w:val="20"/>
                <w:lang w:eastAsia="es-HN"/>
              </w:rPr>
              <w:t xml:space="preserve"> Asesoramiento para establecer su propio negocio, se debe buscar alianzas con el COHEP, ONGS que se encarguen de brindar las herramientas necesarias, para la constitución de los negocios y los aspectos </w:t>
            </w:r>
            <w:r w:rsidR="007B6D39" w:rsidRPr="00856A28">
              <w:rPr>
                <w:rFonts w:ascii="Times New Roman" w:eastAsia="Times New Roman" w:hAnsi="Times New Roman" w:cs="Times New Roman"/>
                <w:color w:val="000000"/>
                <w:sz w:val="20"/>
                <w:szCs w:val="20"/>
                <w:lang w:eastAsia="es-HN"/>
              </w:rPr>
              <w:t>técnicos</w:t>
            </w:r>
            <w:r w:rsidRPr="00856A28">
              <w:rPr>
                <w:rFonts w:ascii="Times New Roman" w:eastAsia="Times New Roman" w:hAnsi="Times New Roman" w:cs="Times New Roman"/>
                <w:color w:val="000000"/>
                <w:sz w:val="20"/>
                <w:szCs w:val="20"/>
                <w:lang w:eastAsia="es-HN"/>
              </w:rPr>
              <w:t xml:space="preserve"> necesarios, que promuevan el desarrollo de los emprendedores.</w:t>
            </w:r>
          </w:p>
        </w:tc>
        <w:tc>
          <w:tcPr>
            <w:tcW w:w="3150" w:type="dxa"/>
            <w:gridSpan w:val="2"/>
            <w:vMerge w:val="restart"/>
            <w:vAlign w:val="center"/>
            <w:hideMark/>
          </w:tcPr>
          <w:p w14:paraId="55F5F487" w14:textId="0477F84C"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xml:space="preserve">Las alianzas </w:t>
            </w:r>
            <w:r w:rsidR="007B6D39" w:rsidRPr="00856A28">
              <w:rPr>
                <w:rFonts w:ascii="Times New Roman" w:eastAsia="Times New Roman" w:hAnsi="Times New Roman" w:cs="Times New Roman"/>
                <w:color w:val="000000"/>
                <w:sz w:val="20"/>
                <w:szCs w:val="20"/>
                <w:lang w:eastAsia="es-HN"/>
              </w:rPr>
              <w:t>estratégicas</w:t>
            </w:r>
            <w:r w:rsidRPr="00856A28">
              <w:rPr>
                <w:rFonts w:ascii="Times New Roman" w:eastAsia="Times New Roman" w:hAnsi="Times New Roman" w:cs="Times New Roman"/>
                <w:color w:val="000000"/>
                <w:sz w:val="20"/>
                <w:szCs w:val="20"/>
                <w:lang w:eastAsia="es-HN"/>
              </w:rPr>
              <w:t xml:space="preserve"> con </w:t>
            </w:r>
            <w:r w:rsidR="007B6D39" w:rsidRPr="00856A28">
              <w:rPr>
                <w:rFonts w:ascii="Times New Roman" w:eastAsia="Times New Roman" w:hAnsi="Times New Roman" w:cs="Times New Roman"/>
                <w:color w:val="000000"/>
                <w:sz w:val="20"/>
                <w:szCs w:val="20"/>
                <w:lang w:eastAsia="es-HN"/>
              </w:rPr>
              <w:t>instituciones</w:t>
            </w:r>
            <w:r w:rsidRPr="00856A28">
              <w:rPr>
                <w:rFonts w:ascii="Times New Roman" w:eastAsia="Times New Roman" w:hAnsi="Times New Roman" w:cs="Times New Roman"/>
                <w:color w:val="000000"/>
                <w:sz w:val="20"/>
                <w:szCs w:val="20"/>
                <w:lang w:eastAsia="es-HN"/>
              </w:rPr>
              <w:t xml:space="preserve"> sin fines de lucro y otras empresas, son necesarias para ampliar los beneficios adicionales de la cuenta de ahorro programado, es sumamente importante que ya se tengan presentes estas opciones, a las que se pueden sumar, facilidades crediticias, el impulso de un proyecto habitacional promoviendo el disponer de la prima de su casa a </w:t>
            </w:r>
            <w:r w:rsidR="007B6D39" w:rsidRPr="00856A28">
              <w:rPr>
                <w:rFonts w:ascii="Times New Roman" w:eastAsia="Times New Roman" w:hAnsi="Times New Roman" w:cs="Times New Roman"/>
                <w:color w:val="000000"/>
                <w:sz w:val="20"/>
                <w:szCs w:val="20"/>
                <w:lang w:eastAsia="es-HN"/>
              </w:rPr>
              <w:t>través</w:t>
            </w:r>
            <w:r w:rsidRPr="00856A28">
              <w:rPr>
                <w:rFonts w:ascii="Times New Roman" w:eastAsia="Times New Roman" w:hAnsi="Times New Roman" w:cs="Times New Roman"/>
                <w:color w:val="000000"/>
                <w:sz w:val="20"/>
                <w:szCs w:val="20"/>
                <w:lang w:eastAsia="es-HN"/>
              </w:rPr>
              <w:t xml:space="preserve"> del ahorro programado, para los objetivos que se establezcan en la cuenta se deben ofrecer beneficios adicionales.</w:t>
            </w:r>
          </w:p>
        </w:tc>
      </w:tr>
      <w:tr w:rsidR="00F00AE4" w:rsidRPr="00856A28" w14:paraId="18481FC8" w14:textId="77777777" w:rsidTr="006702A2">
        <w:trPr>
          <w:trHeight w:val="450"/>
        </w:trPr>
        <w:tc>
          <w:tcPr>
            <w:cnfStyle w:val="001000000000" w:firstRow="0" w:lastRow="0" w:firstColumn="1" w:lastColumn="0" w:oddVBand="0" w:evenVBand="0" w:oddHBand="0" w:evenHBand="0" w:firstRowFirstColumn="0" w:firstRowLastColumn="0" w:lastRowFirstColumn="0" w:lastRowLastColumn="0"/>
            <w:tcW w:w="1333" w:type="dxa"/>
            <w:vMerge/>
            <w:vAlign w:val="center"/>
            <w:hideMark/>
          </w:tcPr>
          <w:p w14:paraId="3539199B" w14:textId="77777777" w:rsidR="00F00AE4" w:rsidRPr="00856A28" w:rsidRDefault="00F00AE4" w:rsidP="00CF7FE3">
            <w:pPr>
              <w:widowControl/>
              <w:contextualSpacing/>
              <w:jc w:val="center"/>
              <w:rPr>
                <w:rFonts w:ascii="Times New Roman" w:eastAsia="Times New Roman" w:hAnsi="Times New Roman" w:cs="Times New Roman"/>
                <w:color w:val="000000"/>
                <w:sz w:val="20"/>
                <w:szCs w:val="20"/>
                <w:lang w:eastAsia="es-HN"/>
              </w:rPr>
            </w:pPr>
          </w:p>
        </w:tc>
        <w:tc>
          <w:tcPr>
            <w:tcW w:w="2319" w:type="dxa"/>
            <w:vMerge/>
            <w:vAlign w:val="center"/>
            <w:hideMark/>
          </w:tcPr>
          <w:p w14:paraId="6A981BF5"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662" w:type="dxa"/>
            <w:vMerge/>
            <w:vAlign w:val="center"/>
            <w:hideMark/>
          </w:tcPr>
          <w:p w14:paraId="68757F3C"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150" w:type="dxa"/>
            <w:gridSpan w:val="2"/>
            <w:vMerge/>
            <w:vAlign w:val="center"/>
            <w:hideMark/>
          </w:tcPr>
          <w:p w14:paraId="7E9F1CF3" w14:textId="77777777" w:rsidR="00F00AE4" w:rsidRPr="00856A28" w:rsidRDefault="00F00AE4" w:rsidP="00CF7FE3">
            <w:pPr>
              <w:widowControl/>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bl>
    <w:p w14:paraId="2BD1BF82" w14:textId="77777777" w:rsidR="00D07525" w:rsidRPr="00856A28" w:rsidRDefault="00D07525" w:rsidP="00D07525">
      <w:pPr>
        <w:pStyle w:val="Prrafodelista"/>
        <w:spacing w:line="360" w:lineRule="auto"/>
        <w:ind w:left="1134"/>
        <w:jc w:val="both"/>
        <w:rPr>
          <w:rFonts w:ascii="Times New Roman" w:hAnsi="Times New Roman" w:cs="Times New Roman"/>
          <w:sz w:val="24"/>
          <w:szCs w:val="24"/>
        </w:rPr>
      </w:pPr>
    </w:p>
    <w:p w14:paraId="611C322D" w14:textId="2FE7C862" w:rsidR="00863882" w:rsidRPr="00F94C46" w:rsidRDefault="00261598" w:rsidP="00863882">
      <w:pPr>
        <w:pStyle w:val="Ttulo3"/>
        <w:ind w:left="567" w:hanging="567"/>
        <w:rPr>
          <w:bCs/>
        </w:rPr>
      </w:pPr>
      <w:bookmarkStart w:id="1089" w:name="_Toc159604328"/>
      <w:r w:rsidRPr="00F94C46">
        <w:t>ANÁLISIS DE</w:t>
      </w:r>
      <w:r w:rsidR="00863882" w:rsidRPr="00F94C46">
        <w:t xml:space="preserve"> LA COMPETENCIA</w:t>
      </w:r>
      <w:bookmarkEnd w:id="1089"/>
    </w:p>
    <w:p w14:paraId="75CBC256" w14:textId="77777777" w:rsidR="00261598" w:rsidRPr="00F94C46" w:rsidRDefault="00261598" w:rsidP="00261598">
      <w:pPr>
        <w:pStyle w:val="TextoPrincipal"/>
        <w:spacing w:line="360" w:lineRule="auto"/>
        <w:ind w:firstLine="567"/>
        <w:rPr>
          <w:lang w:eastAsia="es-HN"/>
        </w:rPr>
      </w:pPr>
      <w:r w:rsidRPr="00F94C46">
        <w:rPr>
          <w:lang w:eastAsia="es-HN"/>
        </w:rPr>
        <w:t>El análisis de la competencia se realizó de una forma multidireccional, compuesto de la siguiente manera:</w:t>
      </w:r>
    </w:p>
    <w:p w14:paraId="24EB50B5" w14:textId="77777777" w:rsidR="00261598" w:rsidRPr="00F94C46" w:rsidRDefault="00261598">
      <w:pPr>
        <w:pStyle w:val="TextoPrincipal"/>
        <w:numPr>
          <w:ilvl w:val="0"/>
          <w:numId w:val="48"/>
        </w:numPr>
        <w:spacing w:line="360" w:lineRule="auto"/>
        <w:ind w:left="567" w:hanging="425"/>
        <w:rPr>
          <w:lang w:eastAsia="es-HN"/>
        </w:rPr>
      </w:pPr>
      <w:r w:rsidRPr="00F94C46">
        <w:rPr>
          <w:lang w:eastAsia="es-HN"/>
        </w:rPr>
        <w:t>Competidores directos: Cooperativas de ahorro y crédito a nivel nacional. Análisis comparativo del sistema cooperativo con relación a la oferta del producto ahorro programado.</w:t>
      </w:r>
    </w:p>
    <w:p w14:paraId="5F7574CD" w14:textId="100D0F46" w:rsidR="00E85BDF" w:rsidRPr="00F94C46" w:rsidRDefault="00E85BDF" w:rsidP="00E85BDF">
      <w:pPr>
        <w:pStyle w:val="TextoPrincipal"/>
        <w:spacing w:line="360" w:lineRule="auto"/>
        <w:ind w:firstLine="567"/>
        <w:rPr>
          <w:sz w:val="23"/>
          <w:szCs w:val="23"/>
          <w:lang w:eastAsia="es-HN"/>
        </w:rPr>
      </w:pPr>
      <w:r w:rsidRPr="00F94C46">
        <w:rPr>
          <w:sz w:val="23"/>
          <w:szCs w:val="23"/>
        </w:rPr>
        <w:lastRenderedPageBreak/>
        <w:t>En los cuadros comparativos  de la competencia directa e indirecta del Producto cuenta de ahorro Programado por objetivos, se evaluó la oferta existente en el mercado, tanto en sector cooperativo, financiero y de los Fondos de Pensiones Privados, a fin de establecer  la tasa de interés promedio de los competidores, ventajas comparativas de la propuesta diseñada para Cooperativa ELGA y posibles áreas de mejora para el producto.- De  las  cinco principales cooperativas a  nivel nacional,    solo existe en dos cooperativas que ofrecen el producto:   Cooperativa SAGRADA FAMILIA   y COACEHL, en relación a la propuesta de Cooperativa ELGA, existen dos fortalezas en esta propuesta  las tasas de rendimiento son más bajas en  sus competidores en relación, al plan de vejez de Cooperativa ELGA, debido a que sus plazos son más largos para tener mejores rendimientos, en el caso del producto que ofrece COACEHL , sus plazos son más cortos sin embargo tienen condicionada las tasa de interés  a ciertos rangos de montos que debe depositar el afiliado , esto limita el producto para población con un mayor poder adquisitivo, por otro lado la tasa de rendimiento también es menor a la ofrecida por cooperativa ELGA, en su plan de vejez, salud e inversión, en tema de beneficios agregados a la cuenta Cooperativa ELGA, ofrece mayor variedad en sus propuestas, de acuerdo al objetivo o fin del ahorro</w:t>
      </w:r>
      <w:r w:rsidR="00AD0FDA" w:rsidRPr="00F94C46">
        <w:rPr>
          <w:sz w:val="23"/>
          <w:szCs w:val="23"/>
        </w:rPr>
        <w:t>.</w:t>
      </w:r>
    </w:p>
    <w:p w14:paraId="28EA9BEC" w14:textId="3978D7DD" w:rsidR="00E85BDF" w:rsidRPr="00F94C46" w:rsidRDefault="00E85BDF" w:rsidP="00E85BDF">
      <w:pPr>
        <w:pStyle w:val="TextoPrincipal"/>
        <w:spacing w:line="360" w:lineRule="auto"/>
        <w:ind w:firstLine="567"/>
        <w:rPr>
          <w:sz w:val="23"/>
          <w:szCs w:val="23"/>
        </w:rPr>
      </w:pPr>
      <w:r w:rsidRPr="00F94C46">
        <w:rPr>
          <w:sz w:val="23"/>
          <w:szCs w:val="23"/>
        </w:rPr>
        <w:t>Por otro lado al comparar la el producto diseñado para Cooperativa  ELGA, en relación al sistema financiero podemos mencionar que este producto existe en los principales bancos, específicamente en 7 instituciones financieras,  donde su tasa de rendimiento es más bajo  en comparación a la propuesta de cooperativa ELGA, de igual forma los rendimientos más altos están ligados a rangos más altos de depósitos de ahorro, por lo anterior resulta más conveniente  tomar este tipo de productos en Cooperativa ELGA, debido a que no limita al afiliado con la cantidad ahorrada, solamente se relaciona al propósito de ahorro y al plazo que lo tenga, como ventaja comparativa podemos mencionar que la banca no ofrece beneficios adicionales según el tipo de plan de ahorro que elija el cliente ya que no lo tienen segmentado.</w:t>
      </w:r>
    </w:p>
    <w:p w14:paraId="4609DB5A" w14:textId="5DE06B69" w:rsidR="00E85BDF" w:rsidRPr="00F94C46" w:rsidRDefault="00E85BDF" w:rsidP="00E85BDF">
      <w:pPr>
        <w:pStyle w:val="TextoPrincipal"/>
        <w:spacing w:line="360" w:lineRule="auto"/>
        <w:ind w:firstLine="567"/>
        <w:rPr>
          <w:sz w:val="23"/>
          <w:szCs w:val="23"/>
          <w:lang w:eastAsia="es-HN"/>
        </w:rPr>
        <w:sectPr w:rsidR="00E85BDF" w:rsidRPr="00F94C46" w:rsidSect="0017507A">
          <w:pgSz w:w="12240" w:h="15840" w:code="1"/>
          <w:pgMar w:top="1440" w:right="1440" w:bottom="1440" w:left="1440" w:header="709" w:footer="709" w:gutter="0"/>
          <w:cols w:space="708"/>
          <w:docGrid w:linePitch="360"/>
        </w:sectPr>
      </w:pPr>
      <w:r w:rsidRPr="00F94C46">
        <w:rPr>
          <w:sz w:val="23"/>
          <w:szCs w:val="23"/>
        </w:rPr>
        <w:t xml:space="preserve">Asimismo al comparar el  producto diseñado para Cooperativa ELGA, con los Administradoras de Fondos Privados  de Pensiones, son 3 AFPs  existentes en el sistema financiero,  en el caso de AFPs Atlántida Pensiones y Cesantías y   la Administradora de Fondos de  Pensiones Ficohsa, sus rendimientos son más altos debido a la naturaleza del producto , solo en el caso de BAC HONDURAS  resultaría  más  rentable tomar el plan de vejez con Cooperativa ELGA, sin embargo estos fondos de pensiones ofrecen opciones   de planes individuales y colectivos a   nivel empresarial , por lo que pueden alcanzar a un mayor número de clientes potenciales, asimismo brinda la posibilidad a que el patrono pueda realizar aportaciones  mensuales al fondo de pensiones de sus colaboradores, esto  representa una oportunidad de negocio a futuro para Cooperativa </w:t>
      </w:r>
      <w:r w:rsidRPr="00F94C46">
        <w:rPr>
          <w:sz w:val="23"/>
          <w:szCs w:val="23"/>
        </w:rPr>
        <w:tab/>
        <w:t>ELGA</w:t>
      </w:r>
      <w:r w:rsidRPr="00F94C46">
        <w:rPr>
          <w:sz w:val="23"/>
          <w:szCs w:val="23"/>
          <w:lang w:eastAsia="es-HN"/>
        </w:rPr>
        <w:t>.</w:t>
      </w:r>
    </w:p>
    <w:p w14:paraId="13B91388" w14:textId="77777777" w:rsidR="0068032F" w:rsidRPr="00F94C46" w:rsidRDefault="0068032F" w:rsidP="0068032F">
      <w:pPr>
        <w:pStyle w:val="TextodeTablas"/>
        <w:spacing w:line="360" w:lineRule="auto"/>
        <w:jc w:val="left"/>
        <w:rPr>
          <w:b/>
          <w:bCs/>
          <w:sz w:val="24"/>
          <w:szCs w:val="24"/>
          <w:lang w:val="es-HN"/>
        </w:rPr>
      </w:pPr>
      <w:r w:rsidRPr="00F94C46">
        <w:rPr>
          <w:b/>
          <w:bCs/>
          <w:sz w:val="24"/>
          <w:szCs w:val="24"/>
          <w:lang w:val="es-HN"/>
        </w:rPr>
        <w:lastRenderedPageBreak/>
        <w:t>COMPETIDORES DIRECTOS</w:t>
      </w:r>
    </w:p>
    <w:p w14:paraId="3E2EFFC7" w14:textId="2E10E679" w:rsidR="0068032F" w:rsidRPr="00F94C46" w:rsidRDefault="006E57C2" w:rsidP="006E57C2">
      <w:pPr>
        <w:pStyle w:val="Descripcin"/>
        <w:rPr>
          <w:rFonts w:cs="Times New Roman"/>
          <w:lang w:val="es-HN" w:eastAsia="es-HN"/>
        </w:rPr>
      </w:pPr>
      <w:bookmarkStart w:id="1090" w:name="_Toc159604178"/>
      <w:r w:rsidRPr="00F94C46">
        <w:rPr>
          <w:lang w:val="es-HN"/>
        </w:rPr>
        <w:t xml:space="preserve">Tabla </w:t>
      </w:r>
      <w:r w:rsidRPr="00F94C46">
        <w:fldChar w:fldCharType="begin"/>
      </w:r>
      <w:r w:rsidRPr="00F94C46">
        <w:rPr>
          <w:lang w:val="es-HN"/>
        </w:rPr>
        <w:instrText xml:space="preserve"> SEQ Tabla \* ARABIC </w:instrText>
      </w:r>
      <w:r w:rsidRPr="00F94C46">
        <w:fldChar w:fldCharType="separate"/>
      </w:r>
      <w:r w:rsidR="00F003E8">
        <w:rPr>
          <w:noProof/>
          <w:lang w:val="es-HN"/>
        </w:rPr>
        <w:t>9</w:t>
      </w:r>
      <w:r w:rsidRPr="00F94C46">
        <w:fldChar w:fldCharType="end"/>
      </w:r>
      <w:r w:rsidR="0068032F" w:rsidRPr="00F94C46">
        <w:rPr>
          <w:rFonts w:cs="Times New Roman"/>
          <w:lang w:val="es-HN"/>
        </w:rPr>
        <w:t xml:space="preserve"> – Análisis de competencia con cooperativas top-5</w:t>
      </w:r>
      <w:bookmarkEnd w:id="1090"/>
    </w:p>
    <w:tbl>
      <w:tblPr>
        <w:tblStyle w:val="Tablaconcuadrcula1clara"/>
        <w:tblW w:w="12921" w:type="dxa"/>
        <w:tblLook w:val="04A0" w:firstRow="1" w:lastRow="0" w:firstColumn="1" w:lastColumn="0" w:noHBand="0" w:noVBand="1"/>
      </w:tblPr>
      <w:tblGrid>
        <w:gridCol w:w="511"/>
        <w:gridCol w:w="1717"/>
        <w:gridCol w:w="1361"/>
        <w:gridCol w:w="942"/>
        <w:gridCol w:w="2410"/>
        <w:gridCol w:w="619"/>
        <w:gridCol w:w="15"/>
        <w:gridCol w:w="718"/>
        <w:gridCol w:w="15"/>
        <w:gridCol w:w="1610"/>
        <w:gridCol w:w="1302"/>
        <w:gridCol w:w="10"/>
        <w:gridCol w:w="1691"/>
      </w:tblGrid>
      <w:tr w:rsidR="0068032F" w:rsidRPr="00F94C46" w14:paraId="3510C69D" w14:textId="77777777" w:rsidTr="00131B7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1" w:type="dxa"/>
            <w:vMerge w:val="restart"/>
            <w:shd w:val="clear" w:color="auto" w:fill="595959" w:themeFill="text1" w:themeFillTint="A6"/>
            <w:noWrap/>
            <w:hideMark/>
          </w:tcPr>
          <w:p w14:paraId="6F72FF66" w14:textId="77777777" w:rsidR="0068032F" w:rsidRPr="00F94C46" w:rsidRDefault="0068032F" w:rsidP="00131B7A">
            <w:pPr>
              <w:widowControl/>
              <w:jc w:val="center"/>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No.</w:t>
            </w:r>
          </w:p>
        </w:tc>
        <w:tc>
          <w:tcPr>
            <w:tcW w:w="1717" w:type="dxa"/>
            <w:vMerge w:val="restart"/>
            <w:shd w:val="clear" w:color="auto" w:fill="595959" w:themeFill="text1" w:themeFillTint="A6"/>
            <w:hideMark/>
          </w:tcPr>
          <w:p w14:paraId="29BCD196"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NOMBRE DE LA COOPERATIVA</w:t>
            </w:r>
          </w:p>
        </w:tc>
        <w:tc>
          <w:tcPr>
            <w:tcW w:w="1361" w:type="dxa"/>
            <w:shd w:val="clear" w:color="auto" w:fill="595959" w:themeFill="text1" w:themeFillTint="A6"/>
            <w:noWrap/>
            <w:hideMark/>
          </w:tcPr>
          <w:p w14:paraId="4BC11FC3"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 xml:space="preserve">PRODUCTO </w:t>
            </w:r>
          </w:p>
        </w:tc>
        <w:tc>
          <w:tcPr>
            <w:tcW w:w="942" w:type="dxa"/>
            <w:shd w:val="clear" w:color="auto" w:fill="595959" w:themeFill="text1" w:themeFillTint="A6"/>
            <w:noWrap/>
            <w:hideMark/>
          </w:tcPr>
          <w:p w14:paraId="4AEC657D"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PLAZA</w:t>
            </w:r>
          </w:p>
        </w:tc>
        <w:tc>
          <w:tcPr>
            <w:tcW w:w="3029" w:type="dxa"/>
            <w:gridSpan w:val="2"/>
            <w:shd w:val="clear" w:color="auto" w:fill="595959" w:themeFill="text1" w:themeFillTint="A6"/>
            <w:noWrap/>
            <w:hideMark/>
          </w:tcPr>
          <w:p w14:paraId="69FE4A98"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 xml:space="preserve">PROMOCION </w:t>
            </w:r>
          </w:p>
        </w:tc>
        <w:tc>
          <w:tcPr>
            <w:tcW w:w="3670" w:type="dxa"/>
            <w:gridSpan w:val="6"/>
            <w:shd w:val="clear" w:color="auto" w:fill="595959" w:themeFill="text1" w:themeFillTint="A6"/>
            <w:noWrap/>
            <w:hideMark/>
          </w:tcPr>
          <w:p w14:paraId="5B808F6B"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PRECIO</w:t>
            </w:r>
          </w:p>
        </w:tc>
        <w:tc>
          <w:tcPr>
            <w:tcW w:w="1691" w:type="dxa"/>
            <w:shd w:val="clear" w:color="auto" w:fill="595959" w:themeFill="text1" w:themeFillTint="A6"/>
            <w:noWrap/>
            <w:hideMark/>
          </w:tcPr>
          <w:p w14:paraId="6E0AF2C8" w14:textId="77777777" w:rsidR="0068032F" w:rsidRPr="00F94C46" w:rsidRDefault="0068032F"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 xml:space="preserve">Beneficios </w:t>
            </w:r>
          </w:p>
        </w:tc>
      </w:tr>
      <w:tr w:rsidR="0068032F" w:rsidRPr="00F94C46" w14:paraId="32419394" w14:textId="77777777" w:rsidTr="00131B7A">
        <w:trPr>
          <w:trHeight w:val="585"/>
        </w:trPr>
        <w:tc>
          <w:tcPr>
            <w:cnfStyle w:val="001000000000" w:firstRow="0" w:lastRow="0" w:firstColumn="1" w:lastColumn="0" w:oddVBand="0" w:evenVBand="0" w:oddHBand="0" w:evenHBand="0" w:firstRowFirstColumn="0" w:firstRowLastColumn="0" w:lastRowFirstColumn="0" w:lastRowLastColumn="0"/>
            <w:tcW w:w="511" w:type="dxa"/>
            <w:vMerge/>
            <w:shd w:val="clear" w:color="auto" w:fill="595959" w:themeFill="text1" w:themeFillTint="A6"/>
            <w:hideMark/>
          </w:tcPr>
          <w:p w14:paraId="5FA0347F" w14:textId="77777777" w:rsidR="0068032F" w:rsidRPr="00F94C46" w:rsidRDefault="0068032F" w:rsidP="00131B7A">
            <w:pPr>
              <w:widowControl/>
              <w:rPr>
                <w:rFonts w:ascii="Times New Roman" w:eastAsia="Times New Roman" w:hAnsi="Times New Roman" w:cs="Times New Roman"/>
                <w:color w:val="FFFFFF" w:themeColor="background1"/>
                <w:sz w:val="20"/>
                <w:szCs w:val="20"/>
                <w:lang w:eastAsia="es-HN"/>
              </w:rPr>
            </w:pPr>
          </w:p>
        </w:tc>
        <w:tc>
          <w:tcPr>
            <w:tcW w:w="1717" w:type="dxa"/>
            <w:vMerge/>
            <w:shd w:val="clear" w:color="auto" w:fill="595959" w:themeFill="text1" w:themeFillTint="A6"/>
            <w:hideMark/>
          </w:tcPr>
          <w:p w14:paraId="200AE69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p>
        </w:tc>
        <w:tc>
          <w:tcPr>
            <w:tcW w:w="1361" w:type="dxa"/>
            <w:shd w:val="clear" w:color="auto" w:fill="595959" w:themeFill="text1" w:themeFillTint="A6"/>
            <w:hideMark/>
          </w:tcPr>
          <w:p w14:paraId="5D3C413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Cta. Ahorro Programado</w:t>
            </w:r>
          </w:p>
        </w:tc>
        <w:tc>
          <w:tcPr>
            <w:tcW w:w="942" w:type="dxa"/>
            <w:shd w:val="clear" w:color="auto" w:fill="595959" w:themeFill="text1" w:themeFillTint="A6"/>
            <w:hideMark/>
          </w:tcPr>
          <w:p w14:paraId="6B9F7E9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 xml:space="preserve">No. de Filiales </w:t>
            </w:r>
          </w:p>
        </w:tc>
        <w:tc>
          <w:tcPr>
            <w:tcW w:w="2410" w:type="dxa"/>
            <w:shd w:val="clear" w:color="auto" w:fill="595959" w:themeFill="text1" w:themeFillTint="A6"/>
            <w:hideMark/>
          </w:tcPr>
          <w:p w14:paraId="60C8B1A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Publicidad y Propaganda</w:t>
            </w:r>
          </w:p>
        </w:tc>
        <w:tc>
          <w:tcPr>
            <w:tcW w:w="619" w:type="dxa"/>
            <w:shd w:val="clear" w:color="auto" w:fill="595959" w:themeFill="text1" w:themeFillTint="A6"/>
            <w:hideMark/>
          </w:tcPr>
          <w:p w14:paraId="0E557B6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 xml:space="preserve">Tipo </w:t>
            </w:r>
          </w:p>
        </w:tc>
        <w:tc>
          <w:tcPr>
            <w:tcW w:w="2358" w:type="dxa"/>
            <w:gridSpan w:val="4"/>
            <w:shd w:val="clear" w:color="auto" w:fill="595959" w:themeFill="text1" w:themeFillTint="A6"/>
            <w:hideMark/>
          </w:tcPr>
          <w:p w14:paraId="006B65A0"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 xml:space="preserve">Tasa de interés Pasiva </w:t>
            </w:r>
          </w:p>
        </w:tc>
        <w:tc>
          <w:tcPr>
            <w:tcW w:w="1302" w:type="dxa"/>
            <w:shd w:val="clear" w:color="auto" w:fill="595959" w:themeFill="text1" w:themeFillTint="A6"/>
            <w:hideMark/>
          </w:tcPr>
          <w:p w14:paraId="33266ABD"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Plazo</w:t>
            </w:r>
          </w:p>
        </w:tc>
        <w:tc>
          <w:tcPr>
            <w:tcW w:w="1701" w:type="dxa"/>
            <w:gridSpan w:val="2"/>
            <w:shd w:val="clear" w:color="auto" w:fill="595959" w:themeFill="text1" w:themeFillTint="A6"/>
            <w:hideMark/>
          </w:tcPr>
          <w:p w14:paraId="63D9B6A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VL Agregado</w:t>
            </w:r>
          </w:p>
        </w:tc>
      </w:tr>
      <w:tr w:rsidR="0068032F" w:rsidRPr="00F94C46" w14:paraId="0AE5D0F5"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val="restart"/>
            <w:noWrap/>
            <w:hideMark/>
          </w:tcPr>
          <w:p w14:paraId="18C761A5"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w:t>
            </w:r>
          </w:p>
        </w:tc>
        <w:tc>
          <w:tcPr>
            <w:tcW w:w="1717" w:type="dxa"/>
            <w:vMerge w:val="restart"/>
            <w:noWrap/>
            <w:hideMark/>
          </w:tcPr>
          <w:p w14:paraId="33F9B85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ELGA</w:t>
            </w:r>
          </w:p>
        </w:tc>
        <w:tc>
          <w:tcPr>
            <w:tcW w:w="1361" w:type="dxa"/>
            <w:vMerge w:val="restart"/>
            <w:hideMark/>
          </w:tcPr>
          <w:p w14:paraId="0E22447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CUENTA DE AHORRO INFINITA </w:t>
            </w:r>
          </w:p>
        </w:tc>
        <w:tc>
          <w:tcPr>
            <w:tcW w:w="942" w:type="dxa"/>
            <w:vMerge w:val="restart"/>
            <w:noWrap/>
            <w:hideMark/>
          </w:tcPr>
          <w:p w14:paraId="53AA498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33</w:t>
            </w:r>
          </w:p>
        </w:tc>
        <w:tc>
          <w:tcPr>
            <w:tcW w:w="2410" w:type="dxa"/>
            <w:noWrap/>
            <w:hideMark/>
          </w:tcPr>
          <w:p w14:paraId="46D46D6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Presencia en todas las redes sociales </w:t>
            </w:r>
          </w:p>
        </w:tc>
        <w:tc>
          <w:tcPr>
            <w:tcW w:w="619" w:type="dxa"/>
            <w:vMerge w:val="restart"/>
            <w:noWrap/>
            <w:hideMark/>
          </w:tcPr>
          <w:p w14:paraId="5E75F7A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BTL</w:t>
            </w:r>
          </w:p>
        </w:tc>
        <w:tc>
          <w:tcPr>
            <w:tcW w:w="3670" w:type="dxa"/>
            <w:gridSpan w:val="6"/>
            <w:vMerge w:val="restart"/>
            <w:hideMark/>
          </w:tcPr>
          <w:p w14:paraId="6EABEAA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PLAN AHORRO PARA VEJEZ, SALUD, INVERSION </w:t>
            </w:r>
          </w:p>
        </w:tc>
        <w:tc>
          <w:tcPr>
            <w:tcW w:w="1691" w:type="dxa"/>
            <w:vMerge w:val="restart"/>
            <w:hideMark/>
          </w:tcPr>
          <w:p w14:paraId="5456396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Alianzas estratégicas con las siguientes instituciones:</w:t>
            </w:r>
          </w:p>
        </w:tc>
      </w:tr>
      <w:tr w:rsidR="0068032F" w:rsidRPr="00F94C46" w14:paraId="17DEFD85"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2D8E0FFC"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3E080D3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5F0BD1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F92223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7436BD0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FaceBook</w:t>
            </w:r>
          </w:p>
        </w:tc>
        <w:tc>
          <w:tcPr>
            <w:tcW w:w="619" w:type="dxa"/>
            <w:vMerge/>
            <w:hideMark/>
          </w:tcPr>
          <w:p w14:paraId="72FE2F0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670" w:type="dxa"/>
            <w:gridSpan w:val="6"/>
            <w:vMerge/>
            <w:hideMark/>
          </w:tcPr>
          <w:p w14:paraId="1C5EDAA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691" w:type="dxa"/>
            <w:vMerge/>
            <w:hideMark/>
          </w:tcPr>
          <w:p w14:paraId="7DF76B5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795C0092"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60B0A145"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7327B89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5E27C7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6CCD867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23AC8E0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Instagram </w:t>
            </w:r>
          </w:p>
        </w:tc>
        <w:tc>
          <w:tcPr>
            <w:tcW w:w="619" w:type="dxa"/>
            <w:vMerge/>
            <w:hideMark/>
          </w:tcPr>
          <w:p w14:paraId="2DD058C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2CEA049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1302" w:type="dxa"/>
            <w:noWrap/>
            <w:hideMark/>
          </w:tcPr>
          <w:p w14:paraId="28BFB15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701" w:type="dxa"/>
            <w:gridSpan w:val="2"/>
            <w:hideMark/>
          </w:tcPr>
          <w:p w14:paraId="5D03E45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Clínicas de atención primaria Por Salud</w:t>
            </w:r>
          </w:p>
        </w:tc>
      </w:tr>
      <w:tr w:rsidR="0068032F" w:rsidRPr="00F94C46" w14:paraId="773C8CFA"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598EE3DD"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59C874D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7A36667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1405DCB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3FF036B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TikTok</w:t>
            </w:r>
          </w:p>
        </w:tc>
        <w:tc>
          <w:tcPr>
            <w:tcW w:w="619" w:type="dxa"/>
            <w:vMerge/>
            <w:hideMark/>
          </w:tcPr>
          <w:p w14:paraId="7D6FB7B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41E89C6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302" w:type="dxa"/>
            <w:noWrap/>
            <w:hideMark/>
          </w:tcPr>
          <w:p w14:paraId="13C53E6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701" w:type="dxa"/>
            <w:gridSpan w:val="2"/>
            <w:hideMark/>
          </w:tcPr>
          <w:p w14:paraId="10F7386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COHEP, ONGS apoyo para emprendedores</w:t>
            </w:r>
          </w:p>
        </w:tc>
      </w:tr>
      <w:tr w:rsidR="0068032F" w:rsidRPr="00F94C46" w14:paraId="085DE23B"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68F95BC9"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41432FB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498A8FC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63BB327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1F8AEEC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X</w:t>
            </w:r>
          </w:p>
        </w:tc>
        <w:tc>
          <w:tcPr>
            <w:tcW w:w="619" w:type="dxa"/>
            <w:vMerge/>
            <w:hideMark/>
          </w:tcPr>
          <w:p w14:paraId="2FF6CD9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2A3AD5E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6.75%</w:t>
            </w:r>
          </w:p>
        </w:tc>
        <w:tc>
          <w:tcPr>
            <w:tcW w:w="1302" w:type="dxa"/>
            <w:noWrap/>
            <w:hideMark/>
          </w:tcPr>
          <w:p w14:paraId="2E2CDEE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701" w:type="dxa"/>
            <w:gridSpan w:val="2"/>
            <w:hideMark/>
          </w:tcPr>
          <w:p w14:paraId="0A70118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interés preferencial, para préstamos según el propósito de ahorro.</w:t>
            </w:r>
          </w:p>
        </w:tc>
      </w:tr>
      <w:tr w:rsidR="0068032F" w:rsidRPr="00F94C46" w14:paraId="1F6E79A4"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14BCB805"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26EC4F5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2AC86E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3FC15FD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7887370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Linkedin</w:t>
            </w:r>
          </w:p>
        </w:tc>
        <w:tc>
          <w:tcPr>
            <w:tcW w:w="619" w:type="dxa"/>
            <w:vMerge/>
            <w:hideMark/>
          </w:tcPr>
          <w:p w14:paraId="765661D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6AF4DA7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7.75%</w:t>
            </w:r>
          </w:p>
        </w:tc>
        <w:tc>
          <w:tcPr>
            <w:tcW w:w="1302" w:type="dxa"/>
            <w:noWrap/>
            <w:hideMark/>
          </w:tcPr>
          <w:p w14:paraId="4E6DBAD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6-10 AÑOS</w:t>
            </w:r>
          </w:p>
        </w:tc>
        <w:tc>
          <w:tcPr>
            <w:tcW w:w="1701" w:type="dxa"/>
            <w:gridSpan w:val="2"/>
            <w:hideMark/>
          </w:tcPr>
          <w:p w14:paraId="62A6433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Asesoría en compra de vehículo </w:t>
            </w:r>
          </w:p>
        </w:tc>
      </w:tr>
      <w:tr w:rsidR="0068032F" w:rsidRPr="00F94C46" w14:paraId="71763C15" w14:textId="77777777" w:rsidTr="00131B7A">
        <w:trPr>
          <w:trHeight w:val="615"/>
        </w:trPr>
        <w:tc>
          <w:tcPr>
            <w:cnfStyle w:val="001000000000" w:firstRow="0" w:lastRow="0" w:firstColumn="1" w:lastColumn="0" w:oddVBand="0" w:evenVBand="0" w:oddHBand="0" w:evenHBand="0" w:firstRowFirstColumn="0" w:firstRowLastColumn="0" w:lastRowFirstColumn="0" w:lastRowLastColumn="0"/>
            <w:tcW w:w="511" w:type="dxa"/>
            <w:vMerge/>
            <w:hideMark/>
          </w:tcPr>
          <w:p w14:paraId="6C3D536E"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07B68E6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018217E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76DBD6E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6ACF470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Actividades Promocionales en las filiales</w:t>
            </w:r>
          </w:p>
        </w:tc>
        <w:tc>
          <w:tcPr>
            <w:tcW w:w="619" w:type="dxa"/>
            <w:vMerge/>
            <w:hideMark/>
          </w:tcPr>
          <w:p w14:paraId="2CE50CC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6A28B09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8.75%</w:t>
            </w:r>
          </w:p>
        </w:tc>
        <w:tc>
          <w:tcPr>
            <w:tcW w:w="1302" w:type="dxa"/>
            <w:noWrap/>
            <w:hideMark/>
          </w:tcPr>
          <w:p w14:paraId="360AAF4D"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10 AÑOS</w:t>
            </w:r>
          </w:p>
        </w:tc>
        <w:tc>
          <w:tcPr>
            <w:tcW w:w="1701" w:type="dxa"/>
            <w:gridSpan w:val="2"/>
            <w:hideMark/>
          </w:tcPr>
          <w:p w14:paraId="52F3E3C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Tasa de interés preferencial préstamos estudiantiles. </w:t>
            </w:r>
          </w:p>
        </w:tc>
      </w:tr>
      <w:tr w:rsidR="0068032F" w:rsidRPr="00F94C46" w14:paraId="2EFD79BB"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5FEBD5F5"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757BFA3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303BAEA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7CA83B5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5CFA8B4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Televisión </w:t>
            </w:r>
          </w:p>
        </w:tc>
        <w:tc>
          <w:tcPr>
            <w:tcW w:w="619" w:type="dxa"/>
            <w:vMerge w:val="restart"/>
            <w:noWrap/>
            <w:hideMark/>
          </w:tcPr>
          <w:p w14:paraId="12BDB54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ATL</w:t>
            </w:r>
          </w:p>
        </w:tc>
        <w:tc>
          <w:tcPr>
            <w:tcW w:w="3670" w:type="dxa"/>
            <w:gridSpan w:val="6"/>
            <w:noWrap/>
            <w:hideMark/>
          </w:tcPr>
          <w:p w14:paraId="12E11FA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PLAN EDUCACION </w:t>
            </w:r>
          </w:p>
        </w:tc>
        <w:tc>
          <w:tcPr>
            <w:tcW w:w="1691" w:type="dxa"/>
            <w:hideMark/>
          </w:tcPr>
          <w:p w14:paraId="6187BA2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Promoción de proyectos habitacionales, ahorro programado para la prima de tu vivienda.</w:t>
            </w:r>
          </w:p>
        </w:tc>
      </w:tr>
      <w:tr w:rsidR="0068032F" w:rsidRPr="00F94C46" w14:paraId="5BE03A0B"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4D33D5AC"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5899000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00A3C10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2530D5E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5D8AC6C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Radio</w:t>
            </w:r>
          </w:p>
        </w:tc>
        <w:tc>
          <w:tcPr>
            <w:tcW w:w="619" w:type="dxa"/>
            <w:vMerge/>
            <w:hideMark/>
          </w:tcPr>
          <w:p w14:paraId="2FF886B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6C53ED8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302" w:type="dxa"/>
            <w:noWrap/>
            <w:hideMark/>
          </w:tcPr>
          <w:p w14:paraId="6ACCE50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701" w:type="dxa"/>
            <w:gridSpan w:val="2"/>
            <w:vMerge w:val="restart"/>
            <w:hideMark/>
          </w:tcPr>
          <w:p w14:paraId="517A4CC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10FA0C89"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441FAA56"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0DD6862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79E44E2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4696B71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1EFA922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Prensa Escrita</w:t>
            </w:r>
          </w:p>
        </w:tc>
        <w:tc>
          <w:tcPr>
            <w:tcW w:w="619" w:type="dxa"/>
            <w:vMerge/>
            <w:hideMark/>
          </w:tcPr>
          <w:p w14:paraId="0DC5766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6B5C028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2.00%</w:t>
            </w:r>
          </w:p>
        </w:tc>
        <w:tc>
          <w:tcPr>
            <w:tcW w:w="1302" w:type="dxa"/>
            <w:noWrap/>
            <w:hideMark/>
          </w:tcPr>
          <w:p w14:paraId="43DA600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701" w:type="dxa"/>
            <w:gridSpan w:val="2"/>
            <w:vMerge/>
            <w:hideMark/>
          </w:tcPr>
          <w:p w14:paraId="2BA26B4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7640AD4D"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63BFAEC5"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4BA0B4F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6F4AB20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1F9BC78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029" w:type="dxa"/>
            <w:gridSpan w:val="2"/>
            <w:vMerge w:val="restart"/>
            <w:noWrap/>
            <w:hideMark/>
          </w:tcPr>
          <w:p w14:paraId="36414C2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2358" w:type="dxa"/>
            <w:gridSpan w:val="4"/>
            <w:noWrap/>
            <w:hideMark/>
          </w:tcPr>
          <w:p w14:paraId="02130EB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4.50%</w:t>
            </w:r>
          </w:p>
        </w:tc>
        <w:tc>
          <w:tcPr>
            <w:tcW w:w="1302" w:type="dxa"/>
            <w:noWrap/>
            <w:hideMark/>
          </w:tcPr>
          <w:p w14:paraId="302781A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701" w:type="dxa"/>
            <w:gridSpan w:val="2"/>
            <w:hideMark/>
          </w:tcPr>
          <w:p w14:paraId="76A6C0D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especial del 10% en préstamos del 100% de la cantidad ahorrada.</w:t>
            </w:r>
          </w:p>
        </w:tc>
      </w:tr>
      <w:tr w:rsidR="0068032F" w:rsidRPr="00F94C46" w14:paraId="42426BE2" w14:textId="77777777" w:rsidTr="00131B7A">
        <w:trPr>
          <w:trHeight w:val="9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2A4561FA"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42CC892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3BB6E5D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729BBA1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029" w:type="dxa"/>
            <w:gridSpan w:val="2"/>
            <w:vMerge/>
            <w:hideMark/>
          </w:tcPr>
          <w:p w14:paraId="5B403BB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4A407A8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5.00%</w:t>
            </w:r>
          </w:p>
        </w:tc>
        <w:tc>
          <w:tcPr>
            <w:tcW w:w="1302" w:type="dxa"/>
            <w:noWrap/>
            <w:hideMark/>
          </w:tcPr>
          <w:p w14:paraId="26A9881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5 AÑOS</w:t>
            </w:r>
          </w:p>
        </w:tc>
        <w:tc>
          <w:tcPr>
            <w:tcW w:w="1701" w:type="dxa"/>
            <w:gridSpan w:val="2"/>
            <w:hideMark/>
          </w:tcPr>
          <w:p w14:paraId="50D6247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Tasa especial para vehículos -0.5% en caso del propósito prima para compra de tu vehículo. </w:t>
            </w:r>
          </w:p>
        </w:tc>
      </w:tr>
      <w:tr w:rsidR="0068032F" w:rsidRPr="00F94C46" w14:paraId="7ED20953"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093197D8"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4E9AEBA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284FF3C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1E4838B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029" w:type="dxa"/>
            <w:gridSpan w:val="2"/>
            <w:vMerge/>
            <w:hideMark/>
          </w:tcPr>
          <w:p w14:paraId="53B598E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670" w:type="dxa"/>
            <w:gridSpan w:val="6"/>
            <w:noWrap/>
            <w:hideMark/>
          </w:tcPr>
          <w:p w14:paraId="78B6D0F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VACACIONES</w:t>
            </w:r>
          </w:p>
        </w:tc>
        <w:tc>
          <w:tcPr>
            <w:tcW w:w="1691" w:type="dxa"/>
            <w:hideMark/>
          </w:tcPr>
          <w:p w14:paraId="187C97A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4B5967DE"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5ABCAF6F"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13A31FF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740D72F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43001E5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029" w:type="dxa"/>
            <w:gridSpan w:val="2"/>
            <w:vMerge/>
            <w:hideMark/>
          </w:tcPr>
          <w:p w14:paraId="769984E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7A8CE88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302" w:type="dxa"/>
            <w:noWrap/>
            <w:hideMark/>
          </w:tcPr>
          <w:p w14:paraId="0AC0CBD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701" w:type="dxa"/>
            <w:gridSpan w:val="2"/>
            <w:vMerge w:val="restart"/>
            <w:hideMark/>
          </w:tcPr>
          <w:p w14:paraId="2158163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4E4048CA"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3FF27D59"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54BFA70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777C6B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290FD23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029" w:type="dxa"/>
            <w:gridSpan w:val="2"/>
            <w:vMerge/>
            <w:hideMark/>
          </w:tcPr>
          <w:p w14:paraId="5EFF8EF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0D1CB2E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302" w:type="dxa"/>
            <w:noWrap/>
            <w:hideMark/>
          </w:tcPr>
          <w:p w14:paraId="21076C6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701" w:type="dxa"/>
            <w:gridSpan w:val="2"/>
            <w:vMerge/>
            <w:hideMark/>
          </w:tcPr>
          <w:p w14:paraId="34D79A1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034F46A3"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noWrap/>
            <w:hideMark/>
          </w:tcPr>
          <w:p w14:paraId="133549B3"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17" w:type="dxa"/>
            <w:noWrap/>
            <w:hideMark/>
          </w:tcPr>
          <w:p w14:paraId="7E59031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61" w:type="dxa"/>
            <w:hideMark/>
          </w:tcPr>
          <w:p w14:paraId="37D9340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942" w:type="dxa"/>
            <w:noWrap/>
            <w:hideMark/>
          </w:tcPr>
          <w:p w14:paraId="22AD7E8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2410" w:type="dxa"/>
            <w:noWrap/>
            <w:hideMark/>
          </w:tcPr>
          <w:p w14:paraId="74DCE62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619" w:type="dxa"/>
            <w:noWrap/>
            <w:hideMark/>
          </w:tcPr>
          <w:p w14:paraId="5976347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733" w:type="dxa"/>
            <w:gridSpan w:val="2"/>
            <w:noWrap/>
            <w:hideMark/>
          </w:tcPr>
          <w:p w14:paraId="26C7B26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625" w:type="dxa"/>
            <w:gridSpan w:val="2"/>
            <w:noWrap/>
            <w:hideMark/>
          </w:tcPr>
          <w:p w14:paraId="5613752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02" w:type="dxa"/>
            <w:noWrap/>
            <w:hideMark/>
          </w:tcPr>
          <w:p w14:paraId="4382364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01" w:type="dxa"/>
            <w:gridSpan w:val="2"/>
            <w:noWrap/>
            <w:hideMark/>
          </w:tcPr>
          <w:p w14:paraId="756A1FB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r>
      <w:tr w:rsidR="0068032F" w:rsidRPr="00F94C46" w14:paraId="3D730FBE"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val="restart"/>
            <w:noWrap/>
            <w:hideMark/>
          </w:tcPr>
          <w:p w14:paraId="135593A4"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w:t>
            </w:r>
          </w:p>
        </w:tc>
        <w:tc>
          <w:tcPr>
            <w:tcW w:w="1717" w:type="dxa"/>
            <w:vMerge w:val="restart"/>
            <w:hideMark/>
          </w:tcPr>
          <w:p w14:paraId="550DA570"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SAGRADA FAMILIA</w:t>
            </w:r>
          </w:p>
        </w:tc>
        <w:tc>
          <w:tcPr>
            <w:tcW w:w="1361" w:type="dxa"/>
            <w:vMerge w:val="restart"/>
            <w:noWrap/>
            <w:hideMark/>
          </w:tcPr>
          <w:p w14:paraId="0790A6A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PREVICOOP</w:t>
            </w:r>
          </w:p>
        </w:tc>
        <w:tc>
          <w:tcPr>
            <w:tcW w:w="942" w:type="dxa"/>
            <w:vMerge w:val="restart"/>
            <w:noWrap/>
            <w:hideMark/>
          </w:tcPr>
          <w:p w14:paraId="535572B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41</w:t>
            </w:r>
          </w:p>
        </w:tc>
        <w:tc>
          <w:tcPr>
            <w:tcW w:w="2410" w:type="dxa"/>
            <w:noWrap/>
            <w:hideMark/>
          </w:tcPr>
          <w:p w14:paraId="101F86F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Facebook</w:t>
            </w:r>
          </w:p>
        </w:tc>
        <w:tc>
          <w:tcPr>
            <w:tcW w:w="619" w:type="dxa"/>
            <w:vMerge w:val="restart"/>
            <w:noWrap/>
            <w:hideMark/>
          </w:tcPr>
          <w:p w14:paraId="248A78F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BTL</w:t>
            </w:r>
          </w:p>
        </w:tc>
        <w:tc>
          <w:tcPr>
            <w:tcW w:w="2358" w:type="dxa"/>
            <w:gridSpan w:val="4"/>
            <w:noWrap/>
            <w:hideMark/>
          </w:tcPr>
          <w:p w14:paraId="6F4E980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6.00%</w:t>
            </w:r>
          </w:p>
        </w:tc>
        <w:tc>
          <w:tcPr>
            <w:tcW w:w="1302" w:type="dxa"/>
            <w:noWrap/>
            <w:hideMark/>
          </w:tcPr>
          <w:p w14:paraId="352A522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 AÑOS Bronce</w:t>
            </w:r>
          </w:p>
        </w:tc>
        <w:tc>
          <w:tcPr>
            <w:tcW w:w="1701" w:type="dxa"/>
            <w:gridSpan w:val="2"/>
            <w:noWrap/>
            <w:hideMark/>
          </w:tcPr>
          <w:p w14:paraId="339D87E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Seguro de vida </w:t>
            </w:r>
          </w:p>
        </w:tc>
      </w:tr>
      <w:tr w:rsidR="0068032F" w:rsidRPr="00F94C46" w14:paraId="21938023"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022FC4AB"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7D98830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EE7722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7012D4A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1D75C58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Instagram </w:t>
            </w:r>
          </w:p>
        </w:tc>
        <w:tc>
          <w:tcPr>
            <w:tcW w:w="619" w:type="dxa"/>
            <w:vMerge/>
            <w:hideMark/>
          </w:tcPr>
          <w:p w14:paraId="4A273CA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5E4FD65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6.50%</w:t>
            </w:r>
          </w:p>
        </w:tc>
        <w:tc>
          <w:tcPr>
            <w:tcW w:w="1302" w:type="dxa"/>
            <w:noWrap/>
            <w:hideMark/>
          </w:tcPr>
          <w:p w14:paraId="37DEE6D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10 AÑOS Plata</w:t>
            </w:r>
          </w:p>
        </w:tc>
        <w:tc>
          <w:tcPr>
            <w:tcW w:w="1701" w:type="dxa"/>
            <w:gridSpan w:val="2"/>
            <w:noWrap/>
            <w:hideMark/>
          </w:tcPr>
          <w:p w14:paraId="7D4A2C5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Préstamos automáticos </w:t>
            </w:r>
          </w:p>
        </w:tc>
      </w:tr>
      <w:tr w:rsidR="0068032F" w:rsidRPr="00F94C46" w14:paraId="0C6D8AA1"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32A78EAA"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6118E25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12AF90C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7452CB9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2759EFE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Linkedin</w:t>
            </w:r>
          </w:p>
        </w:tc>
        <w:tc>
          <w:tcPr>
            <w:tcW w:w="619" w:type="dxa"/>
            <w:vMerge/>
            <w:hideMark/>
          </w:tcPr>
          <w:p w14:paraId="4055F8E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3D3A199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6.75%</w:t>
            </w:r>
          </w:p>
        </w:tc>
        <w:tc>
          <w:tcPr>
            <w:tcW w:w="1302" w:type="dxa"/>
            <w:noWrap/>
            <w:hideMark/>
          </w:tcPr>
          <w:p w14:paraId="78F4C31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 AÑOS Platino</w:t>
            </w:r>
          </w:p>
        </w:tc>
        <w:tc>
          <w:tcPr>
            <w:tcW w:w="1701" w:type="dxa"/>
            <w:gridSpan w:val="2"/>
            <w:noWrap/>
            <w:hideMark/>
          </w:tcPr>
          <w:p w14:paraId="60ED589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Capitalización trimestral</w:t>
            </w:r>
          </w:p>
        </w:tc>
      </w:tr>
      <w:tr w:rsidR="0068032F" w:rsidRPr="00F94C46" w14:paraId="4BA429D0"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616C052C"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080F5C2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04EFE9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18A9A9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3D59464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Actividades Promocionales en las filiales</w:t>
            </w:r>
          </w:p>
        </w:tc>
        <w:tc>
          <w:tcPr>
            <w:tcW w:w="619" w:type="dxa"/>
            <w:vMerge/>
            <w:hideMark/>
          </w:tcPr>
          <w:p w14:paraId="24E91CA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noWrap/>
            <w:hideMark/>
          </w:tcPr>
          <w:p w14:paraId="1DFE2830"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7.00%</w:t>
            </w:r>
          </w:p>
        </w:tc>
        <w:tc>
          <w:tcPr>
            <w:tcW w:w="1302" w:type="dxa"/>
            <w:noWrap/>
            <w:hideMark/>
          </w:tcPr>
          <w:p w14:paraId="3A587F4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20 AÑOS Oro</w:t>
            </w:r>
          </w:p>
        </w:tc>
        <w:tc>
          <w:tcPr>
            <w:tcW w:w="1701" w:type="dxa"/>
            <w:gridSpan w:val="2"/>
            <w:vMerge w:val="restart"/>
            <w:noWrap/>
            <w:hideMark/>
          </w:tcPr>
          <w:p w14:paraId="70175EF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r>
      <w:tr w:rsidR="0068032F" w:rsidRPr="00F94C46" w14:paraId="4E1A6160"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73E4EDFF"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308B3CE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68AB7DA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1600111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1B9C534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Televisión </w:t>
            </w:r>
          </w:p>
        </w:tc>
        <w:tc>
          <w:tcPr>
            <w:tcW w:w="619" w:type="dxa"/>
            <w:vMerge w:val="restart"/>
            <w:noWrap/>
            <w:hideMark/>
          </w:tcPr>
          <w:p w14:paraId="5733C64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ATL</w:t>
            </w:r>
          </w:p>
        </w:tc>
        <w:tc>
          <w:tcPr>
            <w:tcW w:w="2358" w:type="dxa"/>
            <w:gridSpan w:val="4"/>
            <w:vMerge w:val="restart"/>
            <w:noWrap/>
            <w:hideMark/>
          </w:tcPr>
          <w:p w14:paraId="784A527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02" w:type="dxa"/>
            <w:vMerge w:val="restart"/>
            <w:noWrap/>
            <w:hideMark/>
          </w:tcPr>
          <w:p w14:paraId="564A22F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01" w:type="dxa"/>
            <w:gridSpan w:val="2"/>
            <w:vMerge/>
            <w:hideMark/>
          </w:tcPr>
          <w:p w14:paraId="752CADF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38D6AC18"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651683E7"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2BCF219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444779B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5142FC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7278B84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Radio</w:t>
            </w:r>
          </w:p>
        </w:tc>
        <w:tc>
          <w:tcPr>
            <w:tcW w:w="619" w:type="dxa"/>
            <w:vMerge/>
            <w:hideMark/>
          </w:tcPr>
          <w:p w14:paraId="1C4292B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vMerge/>
            <w:hideMark/>
          </w:tcPr>
          <w:p w14:paraId="4102B04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02" w:type="dxa"/>
            <w:vMerge/>
            <w:hideMark/>
          </w:tcPr>
          <w:p w14:paraId="1F313FB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01" w:type="dxa"/>
            <w:gridSpan w:val="2"/>
            <w:vMerge/>
            <w:hideMark/>
          </w:tcPr>
          <w:p w14:paraId="3F65A0C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51CE8223" w14:textId="77777777" w:rsidTr="00131B7A">
        <w:trPr>
          <w:trHeight w:val="315"/>
        </w:trPr>
        <w:tc>
          <w:tcPr>
            <w:cnfStyle w:val="001000000000" w:firstRow="0" w:lastRow="0" w:firstColumn="1" w:lastColumn="0" w:oddVBand="0" w:evenVBand="0" w:oddHBand="0" w:evenHBand="0" w:firstRowFirstColumn="0" w:firstRowLastColumn="0" w:lastRowFirstColumn="0" w:lastRowLastColumn="0"/>
            <w:tcW w:w="511" w:type="dxa"/>
            <w:vMerge/>
            <w:hideMark/>
          </w:tcPr>
          <w:p w14:paraId="1E94E379"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50E748C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3DF365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35343E6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304A17D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Prensa</w:t>
            </w:r>
          </w:p>
        </w:tc>
        <w:tc>
          <w:tcPr>
            <w:tcW w:w="619" w:type="dxa"/>
            <w:vMerge/>
            <w:hideMark/>
          </w:tcPr>
          <w:p w14:paraId="2581253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58" w:type="dxa"/>
            <w:gridSpan w:val="4"/>
            <w:vMerge/>
            <w:hideMark/>
          </w:tcPr>
          <w:p w14:paraId="667E6D5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02" w:type="dxa"/>
            <w:vMerge/>
            <w:hideMark/>
          </w:tcPr>
          <w:p w14:paraId="1B35E78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01" w:type="dxa"/>
            <w:gridSpan w:val="2"/>
            <w:vMerge/>
            <w:hideMark/>
          </w:tcPr>
          <w:p w14:paraId="7DFF9A4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5DB86285" w14:textId="77777777" w:rsidTr="00131B7A">
        <w:trPr>
          <w:trHeight w:val="315"/>
        </w:trPr>
        <w:tc>
          <w:tcPr>
            <w:cnfStyle w:val="001000000000" w:firstRow="0" w:lastRow="0" w:firstColumn="1" w:lastColumn="0" w:oddVBand="0" w:evenVBand="0" w:oddHBand="0" w:evenHBand="0" w:firstRowFirstColumn="0" w:firstRowLastColumn="0" w:lastRowFirstColumn="0" w:lastRowLastColumn="0"/>
            <w:tcW w:w="511" w:type="dxa"/>
            <w:noWrap/>
            <w:hideMark/>
          </w:tcPr>
          <w:p w14:paraId="7A636BBA"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17" w:type="dxa"/>
            <w:noWrap/>
            <w:hideMark/>
          </w:tcPr>
          <w:p w14:paraId="5328B7C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61" w:type="dxa"/>
            <w:hideMark/>
          </w:tcPr>
          <w:p w14:paraId="5C202FC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942" w:type="dxa"/>
            <w:noWrap/>
            <w:hideMark/>
          </w:tcPr>
          <w:p w14:paraId="59D5CC3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2410" w:type="dxa"/>
            <w:noWrap/>
            <w:hideMark/>
          </w:tcPr>
          <w:p w14:paraId="7A09566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619" w:type="dxa"/>
            <w:noWrap/>
            <w:hideMark/>
          </w:tcPr>
          <w:p w14:paraId="53441B6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733" w:type="dxa"/>
            <w:gridSpan w:val="2"/>
            <w:noWrap/>
            <w:hideMark/>
          </w:tcPr>
          <w:p w14:paraId="76DD5AB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625" w:type="dxa"/>
            <w:gridSpan w:val="2"/>
            <w:noWrap/>
            <w:hideMark/>
          </w:tcPr>
          <w:p w14:paraId="24EF410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02" w:type="dxa"/>
            <w:noWrap/>
            <w:hideMark/>
          </w:tcPr>
          <w:p w14:paraId="099E9C4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01" w:type="dxa"/>
            <w:gridSpan w:val="2"/>
            <w:noWrap/>
            <w:hideMark/>
          </w:tcPr>
          <w:p w14:paraId="24DD6D5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r>
      <w:tr w:rsidR="0068032F" w:rsidRPr="00DE696E" w14:paraId="268FA539" w14:textId="77777777" w:rsidTr="00131B7A">
        <w:trPr>
          <w:trHeight w:val="660"/>
        </w:trPr>
        <w:tc>
          <w:tcPr>
            <w:cnfStyle w:val="001000000000" w:firstRow="0" w:lastRow="0" w:firstColumn="1" w:lastColumn="0" w:oddVBand="0" w:evenVBand="0" w:oddHBand="0" w:evenHBand="0" w:firstRowFirstColumn="0" w:firstRowLastColumn="0" w:lastRowFirstColumn="0" w:lastRowLastColumn="0"/>
            <w:tcW w:w="511" w:type="dxa"/>
            <w:noWrap/>
            <w:hideMark/>
          </w:tcPr>
          <w:p w14:paraId="05A85FD6"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w:t>
            </w:r>
          </w:p>
        </w:tc>
        <w:tc>
          <w:tcPr>
            <w:tcW w:w="1717" w:type="dxa"/>
            <w:hideMark/>
          </w:tcPr>
          <w:p w14:paraId="27714E3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OCOTEPEQUE </w:t>
            </w:r>
          </w:p>
        </w:tc>
        <w:tc>
          <w:tcPr>
            <w:tcW w:w="1361" w:type="dxa"/>
            <w:noWrap/>
            <w:hideMark/>
          </w:tcPr>
          <w:p w14:paraId="40D253A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942" w:type="dxa"/>
            <w:noWrap/>
            <w:hideMark/>
          </w:tcPr>
          <w:p w14:paraId="5FE0B01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26</w:t>
            </w:r>
          </w:p>
        </w:tc>
        <w:tc>
          <w:tcPr>
            <w:tcW w:w="2410" w:type="dxa"/>
            <w:noWrap/>
            <w:hideMark/>
          </w:tcPr>
          <w:p w14:paraId="49D074E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619" w:type="dxa"/>
            <w:noWrap/>
            <w:hideMark/>
          </w:tcPr>
          <w:p w14:paraId="5D2219E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733" w:type="dxa"/>
            <w:gridSpan w:val="2"/>
            <w:noWrap/>
            <w:hideMark/>
          </w:tcPr>
          <w:p w14:paraId="0049D95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625" w:type="dxa"/>
            <w:gridSpan w:val="2"/>
            <w:noWrap/>
            <w:hideMark/>
          </w:tcPr>
          <w:p w14:paraId="2C24A21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302" w:type="dxa"/>
            <w:noWrap/>
            <w:hideMark/>
          </w:tcPr>
          <w:p w14:paraId="146A6BD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701" w:type="dxa"/>
            <w:gridSpan w:val="2"/>
            <w:noWrap/>
            <w:hideMark/>
          </w:tcPr>
          <w:p w14:paraId="51B84DD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r>
      <w:tr w:rsidR="0068032F" w:rsidRPr="00F94C46" w14:paraId="7A024990" w14:textId="77777777" w:rsidTr="00131B7A">
        <w:trPr>
          <w:trHeight w:val="315"/>
        </w:trPr>
        <w:tc>
          <w:tcPr>
            <w:cnfStyle w:val="001000000000" w:firstRow="0" w:lastRow="0" w:firstColumn="1" w:lastColumn="0" w:oddVBand="0" w:evenVBand="0" w:oddHBand="0" w:evenHBand="0" w:firstRowFirstColumn="0" w:firstRowLastColumn="0" w:lastRowFirstColumn="0" w:lastRowLastColumn="0"/>
            <w:tcW w:w="511" w:type="dxa"/>
            <w:noWrap/>
            <w:hideMark/>
          </w:tcPr>
          <w:p w14:paraId="6FC24D4D"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17" w:type="dxa"/>
            <w:noWrap/>
            <w:hideMark/>
          </w:tcPr>
          <w:p w14:paraId="0C1C7BC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61" w:type="dxa"/>
            <w:noWrap/>
            <w:hideMark/>
          </w:tcPr>
          <w:p w14:paraId="3BC493D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942" w:type="dxa"/>
            <w:noWrap/>
            <w:hideMark/>
          </w:tcPr>
          <w:p w14:paraId="7F67D10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2410" w:type="dxa"/>
            <w:noWrap/>
            <w:hideMark/>
          </w:tcPr>
          <w:p w14:paraId="4CCAEF6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619" w:type="dxa"/>
            <w:noWrap/>
            <w:hideMark/>
          </w:tcPr>
          <w:p w14:paraId="204F37F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733" w:type="dxa"/>
            <w:gridSpan w:val="2"/>
            <w:noWrap/>
            <w:hideMark/>
          </w:tcPr>
          <w:p w14:paraId="1A2371CD"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625" w:type="dxa"/>
            <w:gridSpan w:val="2"/>
            <w:noWrap/>
            <w:hideMark/>
          </w:tcPr>
          <w:p w14:paraId="5CD1823D"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302" w:type="dxa"/>
            <w:noWrap/>
            <w:hideMark/>
          </w:tcPr>
          <w:p w14:paraId="6C7E43E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1701" w:type="dxa"/>
            <w:gridSpan w:val="2"/>
            <w:noWrap/>
            <w:hideMark/>
          </w:tcPr>
          <w:p w14:paraId="4300351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r>
      <w:tr w:rsidR="0068032F" w:rsidRPr="00F94C46" w14:paraId="36FCE131"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511" w:type="dxa"/>
            <w:vMerge w:val="restart"/>
            <w:noWrap/>
            <w:hideMark/>
          </w:tcPr>
          <w:p w14:paraId="44CD03B6"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w:t>
            </w:r>
          </w:p>
        </w:tc>
        <w:tc>
          <w:tcPr>
            <w:tcW w:w="1717" w:type="dxa"/>
            <w:vMerge w:val="restart"/>
            <w:hideMark/>
          </w:tcPr>
          <w:p w14:paraId="08143443"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COACEHL</w:t>
            </w:r>
          </w:p>
        </w:tc>
        <w:tc>
          <w:tcPr>
            <w:tcW w:w="1361" w:type="dxa"/>
            <w:vMerge w:val="restart"/>
            <w:hideMark/>
          </w:tcPr>
          <w:p w14:paraId="0A25AB5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MI AHORRO SOÑADO</w:t>
            </w:r>
          </w:p>
        </w:tc>
        <w:tc>
          <w:tcPr>
            <w:tcW w:w="942" w:type="dxa"/>
            <w:vMerge w:val="restart"/>
            <w:noWrap/>
            <w:hideMark/>
          </w:tcPr>
          <w:p w14:paraId="622AB02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18</w:t>
            </w:r>
          </w:p>
        </w:tc>
        <w:tc>
          <w:tcPr>
            <w:tcW w:w="2410" w:type="dxa"/>
            <w:noWrap/>
            <w:hideMark/>
          </w:tcPr>
          <w:p w14:paraId="1AB56F1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Facebook</w:t>
            </w:r>
          </w:p>
        </w:tc>
        <w:tc>
          <w:tcPr>
            <w:tcW w:w="619" w:type="dxa"/>
            <w:vMerge w:val="restart"/>
            <w:noWrap/>
            <w:hideMark/>
          </w:tcPr>
          <w:p w14:paraId="3D73766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BTL</w:t>
            </w:r>
          </w:p>
        </w:tc>
        <w:tc>
          <w:tcPr>
            <w:tcW w:w="733" w:type="dxa"/>
            <w:gridSpan w:val="2"/>
            <w:noWrap/>
            <w:hideMark/>
          </w:tcPr>
          <w:p w14:paraId="1193593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4.00%</w:t>
            </w:r>
          </w:p>
        </w:tc>
        <w:tc>
          <w:tcPr>
            <w:tcW w:w="1625" w:type="dxa"/>
            <w:gridSpan w:val="2"/>
            <w:noWrap/>
            <w:hideMark/>
          </w:tcPr>
          <w:p w14:paraId="5CD1709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L.100.00 a L.25,000.00        </w:t>
            </w:r>
          </w:p>
        </w:tc>
        <w:tc>
          <w:tcPr>
            <w:tcW w:w="1302" w:type="dxa"/>
            <w:noWrap/>
            <w:hideMark/>
          </w:tcPr>
          <w:p w14:paraId="69D9F945"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6 meses </w:t>
            </w:r>
          </w:p>
        </w:tc>
        <w:tc>
          <w:tcPr>
            <w:tcW w:w="1701" w:type="dxa"/>
            <w:gridSpan w:val="2"/>
            <w:hideMark/>
          </w:tcPr>
          <w:p w14:paraId="6A3CBBC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libre de tasa de seguridad.</w:t>
            </w:r>
          </w:p>
        </w:tc>
      </w:tr>
      <w:tr w:rsidR="0068032F" w:rsidRPr="00F94C46" w14:paraId="3003A7A1" w14:textId="77777777" w:rsidTr="00131B7A">
        <w:trPr>
          <w:trHeight w:val="720"/>
        </w:trPr>
        <w:tc>
          <w:tcPr>
            <w:cnfStyle w:val="001000000000" w:firstRow="0" w:lastRow="0" w:firstColumn="1" w:lastColumn="0" w:oddVBand="0" w:evenVBand="0" w:oddHBand="0" w:evenHBand="0" w:firstRowFirstColumn="0" w:firstRowLastColumn="0" w:lastRowFirstColumn="0" w:lastRowLastColumn="0"/>
            <w:tcW w:w="511" w:type="dxa"/>
            <w:vMerge/>
            <w:hideMark/>
          </w:tcPr>
          <w:p w14:paraId="1E57E01B"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2C3D345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430DC0D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1AC3D7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47BEE90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Instagram </w:t>
            </w:r>
          </w:p>
        </w:tc>
        <w:tc>
          <w:tcPr>
            <w:tcW w:w="619" w:type="dxa"/>
            <w:vMerge/>
            <w:hideMark/>
          </w:tcPr>
          <w:p w14:paraId="01FD9EF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33" w:type="dxa"/>
            <w:gridSpan w:val="2"/>
            <w:noWrap/>
            <w:hideMark/>
          </w:tcPr>
          <w:p w14:paraId="79C90F4C"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4.25%</w:t>
            </w:r>
          </w:p>
        </w:tc>
        <w:tc>
          <w:tcPr>
            <w:tcW w:w="1625" w:type="dxa"/>
            <w:gridSpan w:val="2"/>
            <w:noWrap/>
            <w:hideMark/>
          </w:tcPr>
          <w:p w14:paraId="315CCA1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L.25,000.00 a L.50,000.00   </w:t>
            </w:r>
          </w:p>
        </w:tc>
        <w:tc>
          <w:tcPr>
            <w:tcW w:w="1302" w:type="dxa"/>
            <w:noWrap/>
            <w:hideMark/>
          </w:tcPr>
          <w:p w14:paraId="4FC1283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6 meses </w:t>
            </w:r>
          </w:p>
        </w:tc>
        <w:tc>
          <w:tcPr>
            <w:tcW w:w="1701" w:type="dxa"/>
            <w:gridSpan w:val="2"/>
            <w:hideMark/>
          </w:tcPr>
          <w:p w14:paraId="4030ED1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Beneficios exclusivos para afiliados:</w:t>
            </w:r>
          </w:p>
        </w:tc>
      </w:tr>
      <w:tr w:rsidR="0068032F" w:rsidRPr="00F94C46" w14:paraId="678B40C3"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511" w:type="dxa"/>
            <w:vMerge/>
            <w:hideMark/>
          </w:tcPr>
          <w:p w14:paraId="17428808"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6E696BC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5D57A49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651971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031EE2BE"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Linkedin</w:t>
            </w:r>
          </w:p>
        </w:tc>
        <w:tc>
          <w:tcPr>
            <w:tcW w:w="619" w:type="dxa"/>
            <w:vMerge/>
            <w:hideMark/>
          </w:tcPr>
          <w:p w14:paraId="52ED572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33" w:type="dxa"/>
            <w:gridSpan w:val="2"/>
            <w:noWrap/>
            <w:hideMark/>
          </w:tcPr>
          <w:p w14:paraId="7634917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4.50%</w:t>
            </w:r>
          </w:p>
        </w:tc>
        <w:tc>
          <w:tcPr>
            <w:tcW w:w="1625" w:type="dxa"/>
            <w:gridSpan w:val="2"/>
            <w:noWrap/>
            <w:hideMark/>
          </w:tcPr>
          <w:p w14:paraId="59BD521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L.50,000.01 a L.75,000.00  </w:t>
            </w:r>
          </w:p>
        </w:tc>
        <w:tc>
          <w:tcPr>
            <w:tcW w:w="1302" w:type="dxa"/>
            <w:noWrap/>
            <w:hideMark/>
          </w:tcPr>
          <w:p w14:paraId="4F03A18F"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6 meses </w:t>
            </w:r>
          </w:p>
        </w:tc>
        <w:tc>
          <w:tcPr>
            <w:tcW w:w="1701" w:type="dxa"/>
            <w:gridSpan w:val="2"/>
            <w:hideMark/>
          </w:tcPr>
          <w:p w14:paraId="5959DD4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Ayuda para enfermedades terminales o catástrofes </w:t>
            </w:r>
          </w:p>
        </w:tc>
      </w:tr>
      <w:tr w:rsidR="0068032F" w:rsidRPr="00F94C46" w14:paraId="48B88E37"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644073B8"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17A455D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167E574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07E6F26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41EED27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Actividades Promocionales en las filiales</w:t>
            </w:r>
          </w:p>
        </w:tc>
        <w:tc>
          <w:tcPr>
            <w:tcW w:w="619" w:type="dxa"/>
            <w:vMerge/>
            <w:hideMark/>
          </w:tcPr>
          <w:p w14:paraId="020D89D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33" w:type="dxa"/>
            <w:gridSpan w:val="2"/>
            <w:noWrap/>
            <w:hideMark/>
          </w:tcPr>
          <w:p w14:paraId="5C6D7F5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4.75%</w:t>
            </w:r>
          </w:p>
        </w:tc>
        <w:tc>
          <w:tcPr>
            <w:tcW w:w="1625" w:type="dxa"/>
            <w:gridSpan w:val="2"/>
            <w:noWrap/>
            <w:hideMark/>
          </w:tcPr>
          <w:p w14:paraId="6FBB8AC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L.75,000.01 a L.100,000.00 </w:t>
            </w:r>
          </w:p>
        </w:tc>
        <w:tc>
          <w:tcPr>
            <w:tcW w:w="1302" w:type="dxa"/>
            <w:noWrap/>
            <w:hideMark/>
          </w:tcPr>
          <w:p w14:paraId="08C787B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6 meses </w:t>
            </w:r>
          </w:p>
        </w:tc>
        <w:tc>
          <w:tcPr>
            <w:tcW w:w="1701" w:type="dxa"/>
            <w:gridSpan w:val="2"/>
            <w:noWrap/>
            <w:hideMark/>
          </w:tcPr>
          <w:p w14:paraId="69ADB9A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Gastos Fúnebres</w:t>
            </w:r>
          </w:p>
        </w:tc>
      </w:tr>
      <w:tr w:rsidR="0068032F" w:rsidRPr="00F94C46" w14:paraId="510BEF42"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6B34BD8D"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6158C7C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25F5EDC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66B07B4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1B7660A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Televisión </w:t>
            </w:r>
          </w:p>
        </w:tc>
        <w:tc>
          <w:tcPr>
            <w:tcW w:w="619" w:type="dxa"/>
            <w:vMerge w:val="restart"/>
            <w:noWrap/>
            <w:hideMark/>
          </w:tcPr>
          <w:p w14:paraId="2765FAC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ATL</w:t>
            </w:r>
          </w:p>
        </w:tc>
        <w:tc>
          <w:tcPr>
            <w:tcW w:w="733" w:type="dxa"/>
            <w:gridSpan w:val="2"/>
            <w:noWrap/>
            <w:hideMark/>
          </w:tcPr>
          <w:p w14:paraId="0E52423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5.00%</w:t>
            </w:r>
          </w:p>
        </w:tc>
        <w:tc>
          <w:tcPr>
            <w:tcW w:w="1625" w:type="dxa"/>
            <w:gridSpan w:val="2"/>
            <w:noWrap/>
            <w:hideMark/>
          </w:tcPr>
          <w:p w14:paraId="04C2177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 xml:space="preserve">L.100,000.01 en adelante  </w:t>
            </w:r>
          </w:p>
        </w:tc>
        <w:tc>
          <w:tcPr>
            <w:tcW w:w="1302" w:type="dxa"/>
            <w:noWrap/>
            <w:hideMark/>
          </w:tcPr>
          <w:p w14:paraId="250BC70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6 meses </w:t>
            </w:r>
          </w:p>
        </w:tc>
        <w:tc>
          <w:tcPr>
            <w:tcW w:w="1701" w:type="dxa"/>
            <w:gridSpan w:val="2"/>
            <w:noWrap/>
            <w:hideMark/>
          </w:tcPr>
          <w:p w14:paraId="4FDFA00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Bono edad de Oro</w:t>
            </w:r>
          </w:p>
        </w:tc>
      </w:tr>
      <w:tr w:rsidR="0068032F" w:rsidRPr="00F94C46" w14:paraId="43C95C09"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51E69D54"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172E7E0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6DA4A1B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5FDCA98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2F611F0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Radio</w:t>
            </w:r>
          </w:p>
        </w:tc>
        <w:tc>
          <w:tcPr>
            <w:tcW w:w="619" w:type="dxa"/>
            <w:vMerge/>
            <w:hideMark/>
          </w:tcPr>
          <w:p w14:paraId="3BF007B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33" w:type="dxa"/>
            <w:gridSpan w:val="2"/>
            <w:noWrap/>
            <w:hideMark/>
          </w:tcPr>
          <w:p w14:paraId="0265C05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4.07%</w:t>
            </w:r>
          </w:p>
        </w:tc>
        <w:tc>
          <w:tcPr>
            <w:tcW w:w="1625" w:type="dxa"/>
            <w:gridSpan w:val="2"/>
            <w:noWrap/>
            <w:hideMark/>
          </w:tcPr>
          <w:p w14:paraId="1490ABE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L.100.00 a L.25,000.00       </w:t>
            </w:r>
          </w:p>
        </w:tc>
        <w:tc>
          <w:tcPr>
            <w:tcW w:w="1302" w:type="dxa"/>
            <w:noWrap/>
            <w:hideMark/>
          </w:tcPr>
          <w:p w14:paraId="0D1FEF7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9 meses </w:t>
            </w:r>
          </w:p>
        </w:tc>
        <w:tc>
          <w:tcPr>
            <w:tcW w:w="1701" w:type="dxa"/>
            <w:gridSpan w:val="2"/>
            <w:vMerge w:val="restart"/>
            <w:noWrap/>
            <w:hideMark/>
          </w:tcPr>
          <w:p w14:paraId="1D32E00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r>
      <w:tr w:rsidR="0068032F" w:rsidRPr="00F94C46" w14:paraId="7CF68268"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511" w:type="dxa"/>
            <w:vMerge/>
            <w:hideMark/>
          </w:tcPr>
          <w:p w14:paraId="1EDCA9E7"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1717" w:type="dxa"/>
            <w:vMerge/>
            <w:hideMark/>
          </w:tcPr>
          <w:p w14:paraId="126EB43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1" w:type="dxa"/>
            <w:vMerge/>
            <w:hideMark/>
          </w:tcPr>
          <w:p w14:paraId="3C04B61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42" w:type="dxa"/>
            <w:vMerge/>
            <w:hideMark/>
          </w:tcPr>
          <w:p w14:paraId="1BCB545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10" w:type="dxa"/>
            <w:noWrap/>
            <w:hideMark/>
          </w:tcPr>
          <w:p w14:paraId="626F9DB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Prensa Escrita</w:t>
            </w:r>
          </w:p>
        </w:tc>
        <w:tc>
          <w:tcPr>
            <w:tcW w:w="619" w:type="dxa"/>
            <w:vMerge/>
            <w:hideMark/>
          </w:tcPr>
          <w:p w14:paraId="6F01747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33" w:type="dxa"/>
            <w:gridSpan w:val="2"/>
            <w:noWrap/>
            <w:hideMark/>
          </w:tcPr>
          <w:p w14:paraId="25DD6839"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4.33%</w:t>
            </w:r>
          </w:p>
        </w:tc>
        <w:tc>
          <w:tcPr>
            <w:tcW w:w="1625" w:type="dxa"/>
            <w:gridSpan w:val="2"/>
            <w:noWrap/>
            <w:hideMark/>
          </w:tcPr>
          <w:p w14:paraId="39F423B5"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L.25,000.00 a L.50,000.00  </w:t>
            </w:r>
          </w:p>
        </w:tc>
        <w:tc>
          <w:tcPr>
            <w:tcW w:w="1302" w:type="dxa"/>
            <w:noWrap/>
            <w:hideMark/>
          </w:tcPr>
          <w:p w14:paraId="660A97C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9 meses </w:t>
            </w:r>
          </w:p>
        </w:tc>
        <w:tc>
          <w:tcPr>
            <w:tcW w:w="1701" w:type="dxa"/>
            <w:gridSpan w:val="2"/>
            <w:vMerge/>
            <w:hideMark/>
          </w:tcPr>
          <w:p w14:paraId="3F6E13B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731FCC74"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val="restart"/>
            <w:noWrap/>
            <w:hideMark/>
          </w:tcPr>
          <w:p w14:paraId="17F5BB75"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w:t>
            </w:r>
          </w:p>
        </w:tc>
        <w:tc>
          <w:tcPr>
            <w:tcW w:w="733" w:type="dxa"/>
            <w:gridSpan w:val="2"/>
            <w:noWrap/>
            <w:hideMark/>
          </w:tcPr>
          <w:p w14:paraId="49252BBB"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4.59%</w:t>
            </w:r>
          </w:p>
        </w:tc>
        <w:tc>
          <w:tcPr>
            <w:tcW w:w="1610" w:type="dxa"/>
            <w:noWrap/>
            <w:hideMark/>
          </w:tcPr>
          <w:p w14:paraId="320B6F9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L.50,000.01 a L.75,000.00  </w:t>
            </w:r>
          </w:p>
        </w:tc>
        <w:tc>
          <w:tcPr>
            <w:tcW w:w="1302" w:type="dxa"/>
            <w:noWrap/>
            <w:hideMark/>
          </w:tcPr>
          <w:p w14:paraId="7BC3BDDA"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9 meses </w:t>
            </w:r>
          </w:p>
        </w:tc>
        <w:tc>
          <w:tcPr>
            <w:tcW w:w="1701" w:type="dxa"/>
            <w:gridSpan w:val="2"/>
            <w:vMerge w:val="restart"/>
            <w:hideMark/>
          </w:tcPr>
          <w:p w14:paraId="1F574C8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2225B5D8"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25F3702F"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0723803D"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4.85%</w:t>
            </w:r>
          </w:p>
        </w:tc>
        <w:tc>
          <w:tcPr>
            <w:tcW w:w="1610" w:type="dxa"/>
            <w:noWrap/>
            <w:hideMark/>
          </w:tcPr>
          <w:p w14:paraId="77FB4A5F"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L.75,000.01 a L.100,000.00 </w:t>
            </w:r>
          </w:p>
        </w:tc>
        <w:tc>
          <w:tcPr>
            <w:tcW w:w="1302" w:type="dxa"/>
            <w:noWrap/>
            <w:hideMark/>
          </w:tcPr>
          <w:p w14:paraId="7E6110C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9 meses </w:t>
            </w:r>
          </w:p>
        </w:tc>
        <w:tc>
          <w:tcPr>
            <w:tcW w:w="1701" w:type="dxa"/>
            <w:gridSpan w:val="2"/>
            <w:vMerge/>
            <w:hideMark/>
          </w:tcPr>
          <w:p w14:paraId="6CCD7C4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0CB4371B"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1BBDD14C"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5C13226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5.12%</w:t>
            </w:r>
          </w:p>
        </w:tc>
        <w:tc>
          <w:tcPr>
            <w:tcW w:w="1610" w:type="dxa"/>
            <w:noWrap/>
            <w:hideMark/>
          </w:tcPr>
          <w:p w14:paraId="651CBD49"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 xml:space="preserve">L.100,000.01 en adelante     </w:t>
            </w:r>
          </w:p>
        </w:tc>
        <w:tc>
          <w:tcPr>
            <w:tcW w:w="1302" w:type="dxa"/>
            <w:noWrap/>
            <w:hideMark/>
          </w:tcPr>
          <w:p w14:paraId="1A9685DE"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9 meses </w:t>
            </w:r>
          </w:p>
        </w:tc>
        <w:tc>
          <w:tcPr>
            <w:tcW w:w="1701" w:type="dxa"/>
            <w:gridSpan w:val="2"/>
            <w:vMerge/>
            <w:hideMark/>
          </w:tcPr>
          <w:p w14:paraId="1B9A622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4D7BB3A5"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78B2BE7A"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7C424CF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4.50%</w:t>
            </w:r>
          </w:p>
        </w:tc>
        <w:tc>
          <w:tcPr>
            <w:tcW w:w="1610" w:type="dxa"/>
            <w:noWrap/>
            <w:hideMark/>
          </w:tcPr>
          <w:p w14:paraId="168EDF3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L.100.00 a L.25,000.00        </w:t>
            </w:r>
          </w:p>
        </w:tc>
        <w:tc>
          <w:tcPr>
            <w:tcW w:w="1302" w:type="dxa"/>
            <w:noWrap/>
            <w:hideMark/>
          </w:tcPr>
          <w:p w14:paraId="0216323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701" w:type="dxa"/>
            <w:gridSpan w:val="2"/>
            <w:vMerge/>
            <w:hideMark/>
          </w:tcPr>
          <w:p w14:paraId="2890939D"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296F1FB2"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1DA7A7F8"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43E3A59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4.75%</w:t>
            </w:r>
          </w:p>
        </w:tc>
        <w:tc>
          <w:tcPr>
            <w:tcW w:w="1610" w:type="dxa"/>
            <w:noWrap/>
            <w:hideMark/>
          </w:tcPr>
          <w:p w14:paraId="0F5388AA"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L.25,000.00 a L.50,000.00  </w:t>
            </w:r>
          </w:p>
        </w:tc>
        <w:tc>
          <w:tcPr>
            <w:tcW w:w="1302" w:type="dxa"/>
            <w:noWrap/>
            <w:hideMark/>
          </w:tcPr>
          <w:p w14:paraId="12AEA53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701" w:type="dxa"/>
            <w:gridSpan w:val="2"/>
            <w:vMerge/>
            <w:hideMark/>
          </w:tcPr>
          <w:p w14:paraId="510434E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66E87218"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271FC0F7"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083A7A48"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5.00%</w:t>
            </w:r>
          </w:p>
        </w:tc>
        <w:tc>
          <w:tcPr>
            <w:tcW w:w="1610" w:type="dxa"/>
            <w:noWrap/>
            <w:hideMark/>
          </w:tcPr>
          <w:p w14:paraId="4671D8A0"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L.50,000.01 a L.75,000.00  </w:t>
            </w:r>
          </w:p>
        </w:tc>
        <w:tc>
          <w:tcPr>
            <w:tcW w:w="1302" w:type="dxa"/>
            <w:noWrap/>
            <w:hideMark/>
          </w:tcPr>
          <w:p w14:paraId="18903C0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701" w:type="dxa"/>
            <w:gridSpan w:val="2"/>
            <w:vMerge/>
            <w:hideMark/>
          </w:tcPr>
          <w:p w14:paraId="705ACFF2"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340F603C"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7E6DF43B"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5B3F82C1"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5.25%</w:t>
            </w:r>
          </w:p>
        </w:tc>
        <w:tc>
          <w:tcPr>
            <w:tcW w:w="1610" w:type="dxa"/>
            <w:noWrap/>
            <w:hideMark/>
          </w:tcPr>
          <w:p w14:paraId="2E8801C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L.75,000.01 a L.100,000.00 </w:t>
            </w:r>
          </w:p>
        </w:tc>
        <w:tc>
          <w:tcPr>
            <w:tcW w:w="1302" w:type="dxa"/>
            <w:noWrap/>
            <w:hideMark/>
          </w:tcPr>
          <w:p w14:paraId="32B80236"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701" w:type="dxa"/>
            <w:gridSpan w:val="2"/>
            <w:vMerge/>
            <w:hideMark/>
          </w:tcPr>
          <w:p w14:paraId="583994D4"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4D965A3A" w14:textId="77777777" w:rsidTr="00131B7A">
        <w:trPr>
          <w:trHeight w:val="315"/>
        </w:trPr>
        <w:tc>
          <w:tcPr>
            <w:cnfStyle w:val="001000000000" w:firstRow="0" w:lastRow="0" w:firstColumn="1" w:lastColumn="0" w:oddVBand="0" w:evenVBand="0" w:oddHBand="0" w:evenHBand="0" w:firstRowFirstColumn="0" w:firstRowLastColumn="0" w:lastRowFirstColumn="0" w:lastRowLastColumn="0"/>
            <w:tcW w:w="7575" w:type="dxa"/>
            <w:gridSpan w:val="7"/>
            <w:vMerge/>
            <w:hideMark/>
          </w:tcPr>
          <w:p w14:paraId="4CEBA1C2" w14:textId="77777777" w:rsidR="0068032F" w:rsidRPr="00F94C46" w:rsidRDefault="0068032F" w:rsidP="00131B7A">
            <w:pPr>
              <w:widowControl/>
              <w:rPr>
                <w:rFonts w:ascii="Times New Roman" w:eastAsia="Times New Roman" w:hAnsi="Times New Roman" w:cs="Times New Roman"/>
                <w:color w:val="000000"/>
                <w:sz w:val="20"/>
                <w:szCs w:val="20"/>
                <w:lang w:eastAsia="es-HN"/>
              </w:rPr>
            </w:pPr>
          </w:p>
        </w:tc>
        <w:tc>
          <w:tcPr>
            <w:tcW w:w="733" w:type="dxa"/>
            <w:gridSpan w:val="2"/>
            <w:noWrap/>
            <w:hideMark/>
          </w:tcPr>
          <w:p w14:paraId="06A95FA7"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5.50%</w:t>
            </w:r>
          </w:p>
        </w:tc>
        <w:tc>
          <w:tcPr>
            <w:tcW w:w="1610" w:type="dxa"/>
            <w:noWrap/>
            <w:hideMark/>
          </w:tcPr>
          <w:p w14:paraId="2AC74AC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 xml:space="preserve">L.100,000.01 en adelante      </w:t>
            </w:r>
          </w:p>
        </w:tc>
        <w:tc>
          <w:tcPr>
            <w:tcW w:w="1302" w:type="dxa"/>
            <w:noWrap/>
            <w:hideMark/>
          </w:tcPr>
          <w:p w14:paraId="3A8CAE94"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701" w:type="dxa"/>
            <w:gridSpan w:val="2"/>
            <w:vMerge/>
            <w:hideMark/>
          </w:tcPr>
          <w:p w14:paraId="4212280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68032F" w:rsidRPr="00F94C46" w14:paraId="34416A38" w14:textId="77777777" w:rsidTr="00131B7A">
        <w:trPr>
          <w:trHeight w:val="660"/>
        </w:trPr>
        <w:tc>
          <w:tcPr>
            <w:cnfStyle w:val="001000000000" w:firstRow="0" w:lastRow="0" w:firstColumn="1" w:lastColumn="0" w:oddVBand="0" w:evenVBand="0" w:oddHBand="0" w:evenHBand="0" w:firstRowFirstColumn="0" w:firstRowLastColumn="0" w:lastRowFirstColumn="0" w:lastRowLastColumn="0"/>
            <w:tcW w:w="511" w:type="dxa"/>
            <w:noWrap/>
            <w:hideMark/>
          </w:tcPr>
          <w:p w14:paraId="1C103A11" w14:textId="77777777" w:rsidR="0068032F" w:rsidRPr="00F94C46" w:rsidRDefault="0068032F"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w:t>
            </w:r>
          </w:p>
        </w:tc>
        <w:tc>
          <w:tcPr>
            <w:tcW w:w="1717" w:type="dxa"/>
            <w:noWrap/>
            <w:hideMark/>
          </w:tcPr>
          <w:p w14:paraId="35904D3B"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CHOROTEGA</w:t>
            </w:r>
          </w:p>
        </w:tc>
        <w:tc>
          <w:tcPr>
            <w:tcW w:w="1361" w:type="dxa"/>
            <w:noWrap/>
            <w:hideMark/>
          </w:tcPr>
          <w:p w14:paraId="7BEFACF7"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942" w:type="dxa"/>
            <w:noWrap/>
            <w:hideMark/>
          </w:tcPr>
          <w:p w14:paraId="34CB8C72" w14:textId="77777777" w:rsidR="0068032F" w:rsidRPr="00F94C46" w:rsidRDefault="0068032F"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33</w:t>
            </w:r>
          </w:p>
        </w:tc>
        <w:tc>
          <w:tcPr>
            <w:tcW w:w="2410" w:type="dxa"/>
            <w:noWrap/>
            <w:hideMark/>
          </w:tcPr>
          <w:p w14:paraId="7FD7D00C"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619" w:type="dxa"/>
            <w:noWrap/>
            <w:hideMark/>
          </w:tcPr>
          <w:p w14:paraId="15554603"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733" w:type="dxa"/>
            <w:gridSpan w:val="2"/>
            <w:noWrap/>
            <w:hideMark/>
          </w:tcPr>
          <w:p w14:paraId="036B9911"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625" w:type="dxa"/>
            <w:gridSpan w:val="2"/>
            <w:noWrap/>
            <w:hideMark/>
          </w:tcPr>
          <w:p w14:paraId="51DBC896"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302" w:type="dxa"/>
            <w:noWrap/>
            <w:hideMark/>
          </w:tcPr>
          <w:p w14:paraId="77AB112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701" w:type="dxa"/>
            <w:gridSpan w:val="2"/>
            <w:noWrap/>
            <w:hideMark/>
          </w:tcPr>
          <w:p w14:paraId="78BE3698" w14:textId="77777777" w:rsidR="0068032F" w:rsidRPr="00F94C46" w:rsidRDefault="0068032F"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r>
    </w:tbl>
    <w:p w14:paraId="3A47CC3C" w14:textId="77777777" w:rsidR="0068032F" w:rsidRPr="00F94C46" w:rsidRDefault="0068032F" w:rsidP="0068032F">
      <w:pPr>
        <w:pStyle w:val="TextoPrincipal"/>
        <w:spacing w:line="360" w:lineRule="auto"/>
        <w:ind w:left="567" w:firstLine="0"/>
        <w:rPr>
          <w:lang w:eastAsia="es-HN"/>
        </w:rPr>
      </w:pPr>
    </w:p>
    <w:p w14:paraId="6BD6B366" w14:textId="77777777" w:rsidR="00A43D13" w:rsidRPr="00F94C46" w:rsidRDefault="00A43D13" w:rsidP="00A43D13">
      <w:pPr>
        <w:pStyle w:val="TextoPrincipal"/>
        <w:spacing w:line="360" w:lineRule="auto"/>
        <w:ind w:left="567" w:firstLine="0"/>
        <w:rPr>
          <w:lang w:eastAsia="es-HN"/>
        </w:rPr>
      </w:pPr>
    </w:p>
    <w:p w14:paraId="5FF2DC7C" w14:textId="77777777" w:rsidR="00A43D13" w:rsidRPr="00F94C46" w:rsidRDefault="00A43D13" w:rsidP="00A43D13">
      <w:pPr>
        <w:pStyle w:val="TextoPrincipal"/>
        <w:spacing w:line="360" w:lineRule="auto"/>
        <w:ind w:left="567" w:firstLine="0"/>
        <w:rPr>
          <w:lang w:eastAsia="es-HN"/>
        </w:rPr>
      </w:pPr>
    </w:p>
    <w:p w14:paraId="72840625" w14:textId="45947844" w:rsidR="00261598" w:rsidRPr="00F94C46" w:rsidRDefault="00261598">
      <w:pPr>
        <w:pStyle w:val="TextoPrincipal"/>
        <w:numPr>
          <w:ilvl w:val="0"/>
          <w:numId w:val="48"/>
        </w:numPr>
        <w:spacing w:line="360" w:lineRule="auto"/>
        <w:ind w:left="567" w:hanging="425"/>
        <w:rPr>
          <w:lang w:eastAsia="es-HN"/>
        </w:rPr>
      </w:pPr>
      <w:r w:rsidRPr="00F94C46">
        <w:rPr>
          <w:lang w:eastAsia="es-HN"/>
        </w:rPr>
        <w:lastRenderedPageBreak/>
        <w:t>Competidores indirectos: Instituciones financieras, AFPS privadas con relación a la oferta del producto ahorro programado.</w:t>
      </w:r>
    </w:p>
    <w:p w14:paraId="53AAFAF1" w14:textId="77777777" w:rsidR="00A43D13" w:rsidRPr="00F94C46" w:rsidRDefault="00A43D13" w:rsidP="00A43D13">
      <w:pPr>
        <w:pStyle w:val="TextodeTablas"/>
        <w:spacing w:line="360" w:lineRule="auto"/>
        <w:jc w:val="left"/>
        <w:rPr>
          <w:b/>
          <w:bCs/>
          <w:sz w:val="24"/>
          <w:szCs w:val="24"/>
          <w:lang w:val="es-HN"/>
        </w:rPr>
      </w:pPr>
      <w:r w:rsidRPr="00F94C46">
        <w:rPr>
          <w:b/>
          <w:bCs/>
          <w:sz w:val="24"/>
          <w:szCs w:val="24"/>
          <w:lang w:val="es-HN"/>
        </w:rPr>
        <w:t>COMPETIDORES INDIRECTOS</w:t>
      </w:r>
    </w:p>
    <w:p w14:paraId="6678A317" w14:textId="7572C77D" w:rsidR="00A43D13" w:rsidRPr="00F94C46" w:rsidRDefault="002944BB" w:rsidP="002944BB">
      <w:pPr>
        <w:pStyle w:val="Descripcin"/>
        <w:rPr>
          <w:rFonts w:eastAsia="Times New Roman"/>
          <w:b w:val="0"/>
          <w:bCs/>
          <w:lang w:val="es-HN" w:eastAsia="es-HN"/>
        </w:rPr>
      </w:pPr>
      <w:bookmarkStart w:id="1091" w:name="_Toc159604179"/>
      <w:r w:rsidRPr="00F94C46">
        <w:rPr>
          <w:lang w:val="es-HN"/>
        </w:rPr>
        <w:t xml:space="preserve">Tabla </w:t>
      </w:r>
      <w:r w:rsidRPr="00F94C46">
        <w:fldChar w:fldCharType="begin"/>
      </w:r>
      <w:r w:rsidRPr="00F94C46">
        <w:rPr>
          <w:lang w:val="es-HN"/>
        </w:rPr>
        <w:instrText xml:space="preserve"> SEQ Tabla \* ARABIC </w:instrText>
      </w:r>
      <w:r w:rsidRPr="00F94C46">
        <w:fldChar w:fldCharType="separate"/>
      </w:r>
      <w:r w:rsidR="00F003E8">
        <w:rPr>
          <w:noProof/>
          <w:lang w:val="es-HN"/>
        </w:rPr>
        <w:t>10</w:t>
      </w:r>
      <w:r w:rsidRPr="00F94C46">
        <w:fldChar w:fldCharType="end"/>
      </w:r>
      <w:r w:rsidR="00A43D13" w:rsidRPr="00F94C46">
        <w:rPr>
          <w:rFonts w:cs="Times New Roman"/>
          <w:b w:val="0"/>
          <w:bCs/>
          <w:color w:val="auto"/>
          <w:lang w:val="es-HN"/>
        </w:rPr>
        <w:t xml:space="preserve"> - </w:t>
      </w:r>
      <w:r w:rsidR="00A43D13" w:rsidRPr="00F94C46">
        <w:rPr>
          <w:rFonts w:eastAsia="Times New Roman" w:cs="Times New Roman"/>
          <w:color w:val="auto"/>
          <w:szCs w:val="24"/>
          <w:lang w:val="es-HN" w:eastAsia="es-HN"/>
        </w:rPr>
        <w:t>Competencia indirecta sector financiero nacional con relación a la cuenta de ahorro programado</w:t>
      </w:r>
      <w:bookmarkEnd w:id="1091"/>
    </w:p>
    <w:tbl>
      <w:tblPr>
        <w:tblStyle w:val="Tablaconcuadrcula1clara"/>
        <w:tblW w:w="13299" w:type="dxa"/>
        <w:tblLayout w:type="fixed"/>
        <w:tblLook w:val="04A0" w:firstRow="1" w:lastRow="0" w:firstColumn="1" w:lastColumn="0" w:noHBand="0" w:noVBand="1"/>
      </w:tblPr>
      <w:tblGrid>
        <w:gridCol w:w="432"/>
        <w:gridCol w:w="1475"/>
        <w:gridCol w:w="1862"/>
        <w:gridCol w:w="1719"/>
        <w:gridCol w:w="1420"/>
        <w:gridCol w:w="1051"/>
        <w:gridCol w:w="246"/>
        <w:gridCol w:w="409"/>
        <w:gridCol w:w="675"/>
        <w:gridCol w:w="119"/>
        <w:gridCol w:w="1360"/>
        <w:gridCol w:w="2183"/>
        <w:gridCol w:w="26"/>
        <w:gridCol w:w="210"/>
        <w:gridCol w:w="112"/>
      </w:tblGrid>
      <w:tr w:rsidR="002944BB" w:rsidRPr="00F94C46" w14:paraId="432C933F" w14:textId="77777777" w:rsidTr="00131B7A">
        <w:trPr>
          <w:gridAfter w:val="1"/>
          <w:cnfStyle w:val="100000000000" w:firstRow="1" w:lastRow="0" w:firstColumn="0" w:lastColumn="0" w:oddVBand="0" w:evenVBand="0" w:oddHBand="0" w:evenHBand="0" w:firstRowFirstColumn="0" w:firstRowLastColumn="0" w:lastRowFirstColumn="0" w:lastRowLastColumn="0"/>
          <w:wAfter w:w="112" w:type="dxa"/>
          <w:trHeight w:val="464"/>
        </w:trPr>
        <w:tc>
          <w:tcPr>
            <w:cnfStyle w:val="001000000000" w:firstRow="0" w:lastRow="0" w:firstColumn="1" w:lastColumn="0" w:oddVBand="0" w:evenVBand="0" w:oddHBand="0" w:evenHBand="0" w:firstRowFirstColumn="0" w:firstRowLastColumn="0" w:lastRowFirstColumn="0" w:lastRowLastColumn="0"/>
            <w:tcW w:w="432" w:type="dxa"/>
            <w:vMerge w:val="restart"/>
            <w:tcBorders>
              <w:bottom w:val="single" w:sz="4" w:space="0" w:color="999999" w:themeColor="text1" w:themeTint="66"/>
            </w:tcBorders>
            <w:shd w:val="clear" w:color="auto" w:fill="595959" w:themeFill="text1" w:themeFillTint="A6"/>
            <w:noWrap/>
            <w:vAlign w:val="center"/>
            <w:hideMark/>
          </w:tcPr>
          <w:p w14:paraId="3A0EB1F7" w14:textId="77777777" w:rsidR="002944BB" w:rsidRPr="00F94C46" w:rsidRDefault="002944BB" w:rsidP="00131B7A">
            <w:pPr>
              <w:widowControl/>
              <w:jc w:val="center"/>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No.</w:t>
            </w:r>
          </w:p>
        </w:tc>
        <w:tc>
          <w:tcPr>
            <w:tcW w:w="1475" w:type="dxa"/>
            <w:vMerge w:val="restart"/>
            <w:tcBorders>
              <w:bottom w:val="single" w:sz="4" w:space="0" w:color="999999" w:themeColor="text1" w:themeTint="66"/>
            </w:tcBorders>
            <w:shd w:val="clear" w:color="auto" w:fill="595959" w:themeFill="text1" w:themeFillTint="A6"/>
            <w:vAlign w:val="center"/>
            <w:hideMark/>
          </w:tcPr>
          <w:p w14:paraId="60CE1DD4"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Nombre de la institución</w:t>
            </w:r>
          </w:p>
        </w:tc>
        <w:tc>
          <w:tcPr>
            <w:tcW w:w="1862" w:type="dxa"/>
            <w:tcBorders>
              <w:bottom w:val="single" w:sz="4" w:space="0" w:color="999999" w:themeColor="text1" w:themeTint="66"/>
            </w:tcBorders>
            <w:shd w:val="clear" w:color="auto" w:fill="595959" w:themeFill="text1" w:themeFillTint="A6"/>
            <w:noWrap/>
            <w:vAlign w:val="center"/>
            <w:hideMark/>
          </w:tcPr>
          <w:p w14:paraId="5E5B4AB2"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PRODUCTO</w:t>
            </w:r>
          </w:p>
        </w:tc>
        <w:tc>
          <w:tcPr>
            <w:tcW w:w="1719" w:type="dxa"/>
            <w:tcBorders>
              <w:bottom w:val="single" w:sz="4" w:space="0" w:color="999999" w:themeColor="text1" w:themeTint="66"/>
            </w:tcBorders>
            <w:shd w:val="clear" w:color="auto" w:fill="595959" w:themeFill="text1" w:themeFillTint="A6"/>
            <w:noWrap/>
            <w:vAlign w:val="center"/>
            <w:hideMark/>
          </w:tcPr>
          <w:p w14:paraId="6F4D7217"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PLAZA</w:t>
            </w:r>
          </w:p>
        </w:tc>
        <w:tc>
          <w:tcPr>
            <w:tcW w:w="1420" w:type="dxa"/>
            <w:tcBorders>
              <w:bottom w:val="single" w:sz="4" w:space="0" w:color="999999" w:themeColor="text1" w:themeTint="66"/>
            </w:tcBorders>
            <w:shd w:val="clear" w:color="auto" w:fill="595959" w:themeFill="text1" w:themeFillTint="A6"/>
            <w:noWrap/>
            <w:vAlign w:val="center"/>
            <w:hideMark/>
          </w:tcPr>
          <w:p w14:paraId="091EDDFC"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PROMOCIÓN</w:t>
            </w:r>
          </w:p>
        </w:tc>
        <w:tc>
          <w:tcPr>
            <w:tcW w:w="3860" w:type="dxa"/>
            <w:gridSpan w:val="6"/>
            <w:tcBorders>
              <w:bottom w:val="single" w:sz="4" w:space="0" w:color="999999" w:themeColor="text1" w:themeTint="66"/>
            </w:tcBorders>
            <w:shd w:val="clear" w:color="auto" w:fill="595959" w:themeFill="text1" w:themeFillTint="A6"/>
            <w:noWrap/>
            <w:vAlign w:val="center"/>
            <w:hideMark/>
          </w:tcPr>
          <w:p w14:paraId="0036C951"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PRECIO</w:t>
            </w:r>
          </w:p>
        </w:tc>
        <w:tc>
          <w:tcPr>
            <w:tcW w:w="2183" w:type="dxa"/>
            <w:tcBorders>
              <w:bottom w:val="single" w:sz="4" w:space="0" w:color="999999" w:themeColor="text1" w:themeTint="66"/>
            </w:tcBorders>
            <w:shd w:val="clear" w:color="auto" w:fill="595959" w:themeFill="text1" w:themeFillTint="A6"/>
            <w:noWrap/>
            <w:vAlign w:val="center"/>
            <w:hideMark/>
          </w:tcPr>
          <w:p w14:paraId="50D5E7D0"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F94C46">
              <w:rPr>
                <w:rFonts w:ascii="Times New Roman" w:eastAsia="Times New Roman" w:hAnsi="Times New Roman" w:cs="Times New Roman"/>
                <w:color w:val="FFFFFF" w:themeColor="background1"/>
                <w:sz w:val="20"/>
                <w:szCs w:val="20"/>
                <w:lang w:eastAsia="es-HN"/>
              </w:rPr>
              <w:t>Beneficios</w:t>
            </w:r>
          </w:p>
        </w:tc>
        <w:tc>
          <w:tcPr>
            <w:tcW w:w="236" w:type="dxa"/>
            <w:gridSpan w:val="2"/>
            <w:vMerge w:val="restart"/>
            <w:tcBorders>
              <w:bottom w:val="single" w:sz="4" w:space="0" w:color="999999" w:themeColor="text1" w:themeTint="66"/>
            </w:tcBorders>
          </w:tcPr>
          <w:p w14:paraId="392B0A07" w14:textId="77777777" w:rsidR="002944BB" w:rsidRPr="00F94C46" w:rsidRDefault="002944BB"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5DECABC"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shd w:val="clear" w:color="auto" w:fill="595959" w:themeFill="text1" w:themeFillTint="A6"/>
            <w:vAlign w:val="center"/>
            <w:hideMark/>
          </w:tcPr>
          <w:p w14:paraId="2019B686" w14:textId="77777777" w:rsidR="002944BB" w:rsidRPr="00F94C46" w:rsidRDefault="002944BB" w:rsidP="00131B7A">
            <w:pPr>
              <w:widowControl/>
              <w:jc w:val="center"/>
              <w:rPr>
                <w:rFonts w:ascii="Times New Roman" w:eastAsia="Times New Roman" w:hAnsi="Times New Roman" w:cs="Times New Roman"/>
                <w:color w:val="FFFFFF" w:themeColor="background1"/>
                <w:sz w:val="20"/>
                <w:szCs w:val="20"/>
                <w:lang w:eastAsia="es-HN"/>
              </w:rPr>
            </w:pPr>
          </w:p>
        </w:tc>
        <w:tc>
          <w:tcPr>
            <w:tcW w:w="1475" w:type="dxa"/>
            <w:vMerge/>
            <w:shd w:val="clear" w:color="auto" w:fill="595959" w:themeFill="text1" w:themeFillTint="A6"/>
            <w:vAlign w:val="center"/>
            <w:hideMark/>
          </w:tcPr>
          <w:p w14:paraId="157BF5F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p>
        </w:tc>
        <w:tc>
          <w:tcPr>
            <w:tcW w:w="1862" w:type="dxa"/>
            <w:shd w:val="clear" w:color="auto" w:fill="595959" w:themeFill="text1" w:themeFillTint="A6"/>
            <w:noWrap/>
            <w:vAlign w:val="center"/>
            <w:hideMark/>
          </w:tcPr>
          <w:p w14:paraId="4F97E2E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Cta. Ahorro Programado</w:t>
            </w:r>
          </w:p>
        </w:tc>
        <w:tc>
          <w:tcPr>
            <w:tcW w:w="1719" w:type="dxa"/>
            <w:shd w:val="clear" w:color="auto" w:fill="595959" w:themeFill="text1" w:themeFillTint="A6"/>
            <w:noWrap/>
            <w:vAlign w:val="center"/>
            <w:hideMark/>
          </w:tcPr>
          <w:p w14:paraId="10E9113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No. de Oficinas</w:t>
            </w:r>
          </w:p>
        </w:tc>
        <w:tc>
          <w:tcPr>
            <w:tcW w:w="1420" w:type="dxa"/>
            <w:shd w:val="clear" w:color="auto" w:fill="595959" w:themeFill="text1" w:themeFillTint="A6"/>
            <w:vAlign w:val="center"/>
            <w:hideMark/>
          </w:tcPr>
          <w:p w14:paraId="5846152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Publicidad y Propaganda</w:t>
            </w:r>
          </w:p>
        </w:tc>
        <w:tc>
          <w:tcPr>
            <w:tcW w:w="1297" w:type="dxa"/>
            <w:gridSpan w:val="2"/>
            <w:shd w:val="clear" w:color="auto" w:fill="595959" w:themeFill="text1" w:themeFillTint="A6"/>
            <w:noWrap/>
            <w:vAlign w:val="center"/>
            <w:hideMark/>
          </w:tcPr>
          <w:p w14:paraId="13A6D03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Tasa de interés Pasiva</w:t>
            </w:r>
          </w:p>
        </w:tc>
        <w:tc>
          <w:tcPr>
            <w:tcW w:w="1084" w:type="dxa"/>
            <w:gridSpan w:val="2"/>
            <w:shd w:val="clear" w:color="auto" w:fill="595959" w:themeFill="text1" w:themeFillTint="A6"/>
            <w:noWrap/>
            <w:vAlign w:val="center"/>
            <w:hideMark/>
          </w:tcPr>
          <w:p w14:paraId="018E8D4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Plazo</w:t>
            </w:r>
          </w:p>
        </w:tc>
        <w:tc>
          <w:tcPr>
            <w:tcW w:w="1479" w:type="dxa"/>
            <w:gridSpan w:val="2"/>
            <w:shd w:val="clear" w:color="auto" w:fill="595959" w:themeFill="text1" w:themeFillTint="A6"/>
            <w:noWrap/>
            <w:vAlign w:val="center"/>
            <w:hideMark/>
          </w:tcPr>
          <w:p w14:paraId="54CF62B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Monto</w:t>
            </w:r>
          </w:p>
        </w:tc>
        <w:tc>
          <w:tcPr>
            <w:tcW w:w="2183" w:type="dxa"/>
            <w:shd w:val="clear" w:color="auto" w:fill="595959" w:themeFill="text1" w:themeFillTint="A6"/>
            <w:noWrap/>
            <w:vAlign w:val="center"/>
            <w:hideMark/>
          </w:tcPr>
          <w:p w14:paraId="330BED7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0"/>
                <w:szCs w:val="20"/>
                <w:lang w:eastAsia="es-HN"/>
              </w:rPr>
            </w:pPr>
            <w:r w:rsidRPr="00F94C46">
              <w:rPr>
                <w:rFonts w:ascii="Times New Roman" w:eastAsia="Times New Roman" w:hAnsi="Times New Roman" w:cs="Times New Roman"/>
                <w:b/>
                <w:bCs/>
                <w:color w:val="FFFFFF" w:themeColor="background1"/>
                <w:sz w:val="20"/>
                <w:szCs w:val="20"/>
                <w:lang w:eastAsia="es-HN"/>
              </w:rPr>
              <w:t>VL Agregado</w:t>
            </w:r>
          </w:p>
        </w:tc>
        <w:tc>
          <w:tcPr>
            <w:tcW w:w="236" w:type="dxa"/>
            <w:gridSpan w:val="2"/>
            <w:vMerge/>
            <w:hideMark/>
          </w:tcPr>
          <w:p w14:paraId="6BA1B66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4AB2FA94" w14:textId="77777777" w:rsidTr="00131B7A">
        <w:trPr>
          <w:gridAfter w:val="1"/>
          <w:wAfter w:w="112" w:type="dxa"/>
          <w:trHeight w:val="690"/>
        </w:trPr>
        <w:tc>
          <w:tcPr>
            <w:cnfStyle w:val="001000000000" w:firstRow="0" w:lastRow="0" w:firstColumn="1" w:lastColumn="0" w:oddVBand="0" w:evenVBand="0" w:oddHBand="0" w:evenHBand="0" w:firstRowFirstColumn="0" w:firstRowLastColumn="0" w:lastRowFirstColumn="0" w:lastRowLastColumn="0"/>
            <w:tcW w:w="432" w:type="dxa"/>
            <w:vMerge w:val="restart"/>
            <w:tcBorders>
              <w:bottom w:val="single" w:sz="4" w:space="0" w:color="999999" w:themeColor="text1" w:themeTint="66"/>
            </w:tcBorders>
            <w:noWrap/>
            <w:vAlign w:val="center"/>
            <w:hideMark/>
          </w:tcPr>
          <w:p w14:paraId="3F144EF6"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w:t>
            </w:r>
          </w:p>
        </w:tc>
        <w:tc>
          <w:tcPr>
            <w:tcW w:w="1475" w:type="dxa"/>
            <w:vMerge w:val="restart"/>
            <w:tcBorders>
              <w:bottom w:val="single" w:sz="4" w:space="0" w:color="999999" w:themeColor="text1" w:themeTint="66"/>
            </w:tcBorders>
            <w:noWrap/>
            <w:vAlign w:val="center"/>
            <w:hideMark/>
          </w:tcPr>
          <w:p w14:paraId="092603D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ELGA</w:t>
            </w:r>
          </w:p>
        </w:tc>
        <w:tc>
          <w:tcPr>
            <w:tcW w:w="1862" w:type="dxa"/>
            <w:vMerge w:val="restart"/>
            <w:tcBorders>
              <w:bottom w:val="single" w:sz="4" w:space="0" w:color="999999" w:themeColor="text1" w:themeTint="66"/>
            </w:tcBorders>
            <w:vAlign w:val="center"/>
            <w:hideMark/>
          </w:tcPr>
          <w:p w14:paraId="126E2C1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DE AHORRO INFINITA</w:t>
            </w:r>
          </w:p>
        </w:tc>
        <w:tc>
          <w:tcPr>
            <w:tcW w:w="1719" w:type="dxa"/>
            <w:vMerge w:val="restart"/>
            <w:tcBorders>
              <w:bottom w:val="single" w:sz="4" w:space="0" w:color="999999" w:themeColor="text1" w:themeTint="66"/>
            </w:tcBorders>
            <w:noWrap/>
            <w:vAlign w:val="center"/>
            <w:hideMark/>
          </w:tcPr>
          <w:p w14:paraId="279E582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33</w:t>
            </w:r>
          </w:p>
        </w:tc>
        <w:tc>
          <w:tcPr>
            <w:tcW w:w="1420" w:type="dxa"/>
            <w:vMerge w:val="restart"/>
            <w:tcBorders>
              <w:bottom w:val="single" w:sz="4" w:space="0" w:color="999999" w:themeColor="text1" w:themeTint="66"/>
            </w:tcBorders>
            <w:hideMark/>
          </w:tcPr>
          <w:p w14:paraId="00A8BC4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3860" w:type="dxa"/>
            <w:gridSpan w:val="6"/>
            <w:tcBorders>
              <w:bottom w:val="single" w:sz="4" w:space="0" w:color="999999" w:themeColor="text1" w:themeTint="66"/>
            </w:tcBorders>
            <w:hideMark/>
          </w:tcPr>
          <w:p w14:paraId="644C40D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AHORRO PARA VEJEZ, SALUD, INVERSION</w:t>
            </w:r>
          </w:p>
        </w:tc>
        <w:tc>
          <w:tcPr>
            <w:tcW w:w="2183" w:type="dxa"/>
            <w:tcBorders>
              <w:bottom w:val="single" w:sz="4" w:space="0" w:color="999999" w:themeColor="text1" w:themeTint="66"/>
            </w:tcBorders>
            <w:hideMark/>
          </w:tcPr>
          <w:p w14:paraId="5C606FC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Alianzas estratégicas con las siguientes instituciones:</w:t>
            </w:r>
          </w:p>
        </w:tc>
        <w:tc>
          <w:tcPr>
            <w:tcW w:w="236" w:type="dxa"/>
            <w:gridSpan w:val="2"/>
            <w:vMerge/>
            <w:tcBorders>
              <w:bottom w:val="single" w:sz="4" w:space="0" w:color="999999" w:themeColor="text1" w:themeTint="66"/>
            </w:tcBorders>
            <w:hideMark/>
          </w:tcPr>
          <w:p w14:paraId="7AAC9A9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65BC5E0"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4F43DF4C"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79DA572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84E464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DEA631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23E9232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41F6844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1084" w:type="dxa"/>
            <w:gridSpan w:val="2"/>
            <w:noWrap/>
            <w:hideMark/>
          </w:tcPr>
          <w:p w14:paraId="293D945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479" w:type="dxa"/>
            <w:gridSpan w:val="2"/>
            <w:noWrap/>
            <w:hideMark/>
          </w:tcPr>
          <w:p w14:paraId="3A7009A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772EE27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Clínicas de atención primaria Por Salud</w:t>
            </w:r>
          </w:p>
        </w:tc>
        <w:tc>
          <w:tcPr>
            <w:tcW w:w="236" w:type="dxa"/>
            <w:gridSpan w:val="2"/>
            <w:vMerge/>
            <w:hideMark/>
          </w:tcPr>
          <w:p w14:paraId="5CB211A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82322B4"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79C30188"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91EB27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9B18D5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6B893EF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0B407DB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4422B68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084" w:type="dxa"/>
            <w:gridSpan w:val="2"/>
            <w:noWrap/>
            <w:hideMark/>
          </w:tcPr>
          <w:p w14:paraId="02C25BD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479" w:type="dxa"/>
            <w:gridSpan w:val="2"/>
            <w:noWrap/>
            <w:hideMark/>
          </w:tcPr>
          <w:p w14:paraId="7549794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1EBD970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COHEP, ONGS apoyo para emprendedores</w:t>
            </w:r>
          </w:p>
        </w:tc>
        <w:tc>
          <w:tcPr>
            <w:tcW w:w="236" w:type="dxa"/>
            <w:gridSpan w:val="2"/>
            <w:vMerge/>
            <w:hideMark/>
          </w:tcPr>
          <w:p w14:paraId="6A5774A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B746FCB"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36F72CC8"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37DC2E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AAA23D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C2E548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186DECA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4C1C974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6.75%</w:t>
            </w:r>
          </w:p>
        </w:tc>
        <w:tc>
          <w:tcPr>
            <w:tcW w:w="1084" w:type="dxa"/>
            <w:gridSpan w:val="2"/>
            <w:noWrap/>
            <w:hideMark/>
          </w:tcPr>
          <w:p w14:paraId="7FE3C1F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479" w:type="dxa"/>
            <w:gridSpan w:val="2"/>
            <w:noWrap/>
            <w:hideMark/>
          </w:tcPr>
          <w:p w14:paraId="5F94749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5D49EC0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interés preferencial, para préstamos según el propósito de ahorro.</w:t>
            </w:r>
          </w:p>
        </w:tc>
        <w:tc>
          <w:tcPr>
            <w:tcW w:w="236" w:type="dxa"/>
            <w:gridSpan w:val="2"/>
            <w:vMerge/>
            <w:hideMark/>
          </w:tcPr>
          <w:p w14:paraId="77F05ED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0DCBB99F"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1CF1B669"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7FEF90B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248EB92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1261174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31C7EFE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noWrap/>
            <w:hideMark/>
          </w:tcPr>
          <w:p w14:paraId="5E4ACE8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7.75%</w:t>
            </w:r>
          </w:p>
        </w:tc>
        <w:tc>
          <w:tcPr>
            <w:tcW w:w="1084" w:type="dxa"/>
            <w:gridSpan w:val="2"/>
            <w:noWrap/>
            <w:hideMark/>
          </w:tcPr>
          <w:p w14:paraId="76E1DC9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6-10 AÑOS</w:t>
            </w:r>
          </w:p>
        </w:tc>
        <w:tc>
          <w:tcPr>
            <w:tcW w:w="1479" w:type="dxa"/>
            <w:gridSpan w:val="2"/>
            <w:noWrap/>
            <w:hideMark/>
          </w:tcPr>
          <w:p w14:paraId="51D7AA7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59B3D14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Asesoría en compra de vehículo</w:t>
            </w:r>
          </w:p>
        </w:tc>
        <w:tc>
          <w:tcPr>
            <w:tcW w:w="236" w:type="dxa"/>
            <w:gridSpan w:val="2"/>
            <w:vMerge/>
            <w:hideMark/>
          </w:tcPr>
          <w:p w14:paraId="62706B2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704A02C"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B9CC54D"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84A122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CA86E8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24A5795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7B2C532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6E7EA52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8.75%</w:t>
            </w:r>
          </w:p>
        </w:tc>
        <w:tc>
          <w:tcPr>
            <w:tcW w:w="1084" w:type="dxa"/>
            <w:gridSpan w:val="2"/>
            <w:noWrap/>
            <w:hideMark/>
          </w:tcPr>
          <w:p w14:paraId="0B92CCF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10 AÑOS</w:t>
            </w:r>
          </w:p>
        </w:tc>
        <w:tc>
          <w:tcPr>
            <w:tcW w:w="1479" w:type="dxa"/>
            <w:gridSpan w:val="2"/>
            <w:noWrap/>
            <w:hideMark/>
          </w:tcPr>
          <w:p w14:paraId="19CE0D0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10D7861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de interés preferencial préstamos estudiantiles.</w:t>
            </w:r>
          </w:p>
        </w:tc>
        <w:tc>
          <w:tcPr>
            <w:tcW w:w="236" w:type="dxa"/>
            <w:gridSpan w:val="2"/>
            <w:vMerge/>
            <w:hideMark/>
          </w:tcPr>
          <w:p w14:paraId="373FD61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51FE4A9"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778188D4"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3F6B2CD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0DA42FD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6ECB142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7FD020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860" w:type="dxa"/>
            <w:gridSpan w:val="6"/>
            <w:noWrap/>
            <w:hideMark/>
          </w:tcPr>
          <w:p w14:paraId="6E7A2D0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EDUCACION</w:t>
            </w:r>
          </w:p>
        </w:tc>
        <w:tc>
          <w:tcPr>
            <w:tcW w:w="2183" w:type="dxa"/>
            <w:hideMark/>
          </w:tcPr>
          <w:p w14:paraId="601F320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Promoción de proyectos habitacionales, ahorro programado para la prima de tu vivienda.</w:t>
            </w:r>
          </w:p>
        </w:tc>
        <w:tc>
          <w:tcPr>
            <w:tcW w:w="236" w:type="dxa"/>
            <w:gridSpan w:val="2"/>
            <w:vMerge/>
            <w:hideMark/>
          </w:tcPr>
          <w:p w14:paraId="27CE019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F2AF6E4"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393E2F6"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6B76E0B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A97B52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390D8FE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5857737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2DF5FD3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084" w:type="dxa"/>
            <w:gridSpan w:val="2"/>
            <w:noWrap/>
            <w:hideMark/>
          </w:tcPr>
          <w:p w14:paraId="5100F8E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479" w:type="dxa"/>
            <w:gridSpan w:val="2"/>
            <w:noWrap/>
            <w:hideMark/>
          </w:tcPr>
          <w:p w14:paraId="2D59BDC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vMerge w:val="restart"/>
            <w:hideMark/>
          </w:tcPr>
          <w:p w14:paraId="66D1C7B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vMerge/>
            <w:hideMark/>
          </w:tcPr>
          <w:p w14:paraId="18E89F1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FF60BAD"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1E4E46A5"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3BF8FC2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9EE910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303E951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BEB054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3237224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2.00%</w:t>
            </w:r>
          </w:p>
        </w:tc>
        <w:tc>
          <w:tcPr>
            <w:tcW w:w="1084" w:type="dxa"/>
            <w:gridSpan w:val="2"/>
            <w:noWrap/>
            <w:hideMark/>
          </w:tcPr>
          <w:p w14:paraId="082BE12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479" w:type="dxa"/>
            <w:gridSpan w:val="2"/>
            <w:noWrap/>
            <w:hideMark/>
          </w:tcPr>
          <w:p w14:paraId="166A693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vMerge/>
            <w:hideMark/>
          </w:tcPr>
          <w:p w14:paraId="0B52619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hideMark/>
          </w:tcPr>
          <w:p w14:paraId="7276505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A2D904A"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D2ACA7B"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DA6BA5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10472D1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1598A50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noWrap/>
            <w:hideMark/>
          </w:tcPr>
          <w:p w14:paraId="1BFF5B0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2E52F2F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4.50%</w:t>
            </w:r>
          </w:p>
        </w:tc>
        <w:tc>
          <w:tcPr>
            <w:tcW w:w="1084" w:type="dxa"/>
            <w:gridSpan w:val="2"/>
            <w:noWrap/>
            <w:hideMark/>
          </w:tcPr>
          <w:p w14:paraId="3F3F605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479" w:type="dxa"/>
            <w:gridSpan w:val="2"/>
            <w:noWrap/>
            <w:hideMark/>
          </w:tcPr>
          <w:p w14:paraId="7D5EEFE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3E270B2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especial del 11% en préstamos del 100% de la cantidad ahorrada.</w:t>
            </w:r>
          </w:p>
        </w:tc>
        <w:tc>
          <w:tcPr>
            <w:tcW w:w="236" w:type="dxa"/>
            <w:gridSpan w:val="2"/>
            <w:hideMark/>
          </w:tcPr>
          <w:p w14:paraId="7AE47A1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6917D4E5"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31053423"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FADE09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C8E757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403E652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34BB3EB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0E62D3F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5.00%</w:t>
            </w:r>
          </w:p>
        </w:tc>
        <w:tc>
          <w:tcPr>
            <w:tcW w:w="1084" w:type="dxa"/>
            <w:gridSpan w:val="2"/>
            <w:noWrap/>
            <w:hideMark/>
          </w:tcPr>
          <w:p w14:paraId="006B905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5 AÑOS</w:t>
            </w:r>
          </w:p>
        </w:tc>
        <w:tc>
          <w:tcPr>
            <w:tcW w:w="1479" w:type="dxa"/>
            <w:gridSpan w:val="2"/>
            <w:noWrap/>
            <w:hideMark/>
          </w:tcPr>
          <w:p w14:paraId="398E188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hideMark/>
          </w:tcPr>
          <w:p w14:paraId="1B4EC2B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Tasa especial para vehículos -0.5% en caso </w:t>
            </w:r>
            <w:r w:rsidRPr="00F94C46">
              <w:rPr>
                <w:rFonts w:ascii="Times New Roman" w:eastAsia="Times New Roman" w:hAnsi="Times New Roman" w:cs="Times New Roman"/>
                <w:color w:val="000000"/>
                <w:sz w:val="20"/>
                <w:szCs w:val="20"/>
                <w:lang w:eastAsia="es-HN"/>
              </w:rPr>
              <w:lastRenderedPageBreak/>
              <w:t>del propósito prima para compra de tu vehículo.</w:t>
            </w:r>
          </w:p>
        </w:tc>
        <w:tc>
          <w:tcPr>
            <w:tcW w:w="236" w:type="dxa"/>
            <w:gridSpan w:val="2"/>
            <w:hideMark/>
          </w:tcPr>
          <w:p w14:paraId="3791A29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479DF5B"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24F450F"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619318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F8EFE0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3BB3825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709D42B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81" w:type="dxa"/>
            <w:gridSpan w:val="4"/>
            <w:noWrap/>
            <w:hideMark/>
          </w:tcPr>
          <w:p w14:paraId="5C1535E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VACACIONES</w:t>
            </w:r>
          </w:p>
        </w:tc>
        <w:tc>
          <w:tcPr>
            <w:tcW w:w="1479" w:type="dxa"/>
            <w:gridSpan w:val="2"/>
            <w:noWrap/>
            <w:hideMark/>
          </w:tcPr>
          <w:p w14:paraId="34C1CD7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09F318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hideMark/>
          </w:tcPr>
          <w:p w14:paraId="4DFE010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5440D3F"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727A64EC"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5C7E9AC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0004DDF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55C461D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9EA3A6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59CFDCE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084" w:type="dxa"/>
            <w:gridSpan w:val="2"/>
            <w:noWrap/>
            <w:hideMark/>
          </w:tcPr>
          <w:p w14:paraId="1659A4E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479" w:type="dxa"/>
            <w:gridSpan w:val="2"/>
            <w:noWrap/>
            <w:hideMark/>
          </w:tcPr>
          <w:p w14:paraId="0818848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vMerge w:val="restart"/>
            <w:hideMark/>
          </w:tcPr>
          <w:p w14:paraId="2FA192A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vMerge w:val="restart"/>
            <w:hideMark/>
          </w:tcPr>
          <w:p w14:paraId="6484C9F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15FAAA7D"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2EBD1CE7"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80A9CC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A2DC72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093EE25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4C7EDB8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noWrap/>
            <w:hideMark/>
          </w:tcPr>
          <w:p w14:paraId="39B8D0C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084" w:type="dxa"/>
            <w:gridSpan w:val="2"/>
            <w:noWrap/>
            <w:hideMark/>
          </w:tcPr>
          <w:p w14:paraId="022DB95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479" w:type="dxa"/>
            <w:gridSpan w:val="2"/>
            <w:noWrap/>
            <w:hideMark/>
          </w:tcPr>
          <w:p w14:paraId="2F2AD7D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183" w:type="dxa"/>
            <w:vMerge/>
            <w:hideMark/>
          </w:tcPr>
          <w:p w14:paraId="19A6A87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vMerge/>
            <w:hideMark/>
          </w:tcPr>
          <w:p w14:paraId="299A0D3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155C7497"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4C6B4245"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w:t>
            </w:r>
          </w:p>
        </w:tc>
        <w:tc>
          <w:tcPr>
            <w:tcW w:w="1475" w:type="dxa"/>
            <w:vMerge w:val="restart"/>
            <w:hideMark/>
          </w:tcPr>
          <w:p w14:paraId="49DA282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BAC HONDURAS</w:t>
            </w:r>
          </w:p>
        </w:tc>
        <w:tc>
          <w:tcPr>
            <w:tcW w:w="1862" w:type="dxa"/>
            <w:vMerge w:val="restart"/>
            <w:hideMark/>
          </w:tcPr>
          <w:p w14:paraId="51427CB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OBJETIVOS</w:t>
            </w:r>
          </w:p>
        </w:tc>
        <w:tc>
          <w:tcPr>
            <w:tcW w:w="1719" w:type="dxa"/>
            <w:vMerge w:val="restart"/>
            <w:hideMark/>
          </w:tcPr>
          <w:p w14:paraId="7EB8371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F94C46">
              <w:rPr>
                <w:rFonts w:ascii="Times New Roman" w:eastAsia="Times New Roman" w:hAnsi="Times New Roman" w:cs="Times New Roman"/>
                <w:sz w:val="20"/>
                <w:szCs w:val="20"/>
                <w:lang w:eastAsia="es-HN"/>
              </w:rPr>
              <w:t>2864</w:t>
            </w:r>
          </w:p>
        </w:tc>
        <w:tc>
          <w:tcPr>
            <w:tcW w:w="1420" w:type="dxa"/>
            <w:hideMark/>
          </w:tcPr>
          <w:p w14:paraId="7C25BAA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297" w:type="dxa"/>
            <w:gridSpan w:val="2"/>
            <w:noWrap/>
            <w:hideMark/>
          </w:tcPr>
          <w:p w14:paraId="4E758D8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4.00%</w:t>
            </w:r>
          </w:p>
        </w:tc>
        <w:tc>
          <w:tcPr>
            <w:tcW w:w="1084" w:type="dxa"/>
            <w:gridSpan w:val="2"/>
            <w:hideMark/>
          </w:tcPr>
          <w:p w14:paraId="0EC3423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Plazo mínimo de ahorro 4 meses.</w:t>
            </w:r>
          </w:p>
        </w:tc>
        <w:tc>
          <w:tcPr>
            <w:tcW w:w="1479" w:type="dxa"/>
            <w:gridSpan w:val="2"/>
            <w:hideMark/>
          </w:tcPr>
          <w:p w14:paraId="73CF3CF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L.300.01 o $20.00</w:t>
            </w:r>
          </w:p>
        </w:tc>
        <w:tc>
          <w:tcPr>
            <w:tcW w:w="2183" w:type="dxa"/>
            <w:hideMark/>
          </w:tcPr>
          <w:p w14:paraId="7062066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Apertura inmediata desde Banca Línea.</w:t>
            </w:r>
          </w:p>
        </w:tc>
        <w:tc>
          <w:tcPr>
            <w:tcW w:w="236" w:type="dxa"/>
            <w:gridSpan w:val="2"/>
            <w:vMerge/>
            <w:hideMark/>
          </w:tcPr>
          <w:p w14:paraId="7B9B717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7A844B30"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16F18BAA"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B87C52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2A4806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6BDED19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420" w:type="dxa"/>
            <w:vMerge w:val="restart"/>
            <w:hideMark/>
          </w:tcPr>
          <w:p w14:paraId="5E1ACC4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noWrap/>
            <w:hideMark/>
          </w:tcPr>
          <w:p w14:paraId="451C35A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0.50%</w:t>
            </w:r>
          </w:p>
        </w:tc>
        <w:tc>
          <w:tcPr>
            <w:tcW w:w="1084" w:type="dxa"/>
            <w:gridSpan w:val="2"/>
            <w:hideMark/>
          </w:tcPr>
          <w:p w14:paraId="6642604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Plazo mínimo de ahorro 4 meses.</w:t>
            </w:r>
          </w:p>
        </w:tc>
        <w:tc>
          <w:tcPr>
            <w:tcW w:w="1479" w:type="dxa"/>
            <w:gridSpan w:val="2"/>
            <w:noWrap/>
            <w:hideMark/>
          </w:tcPr>
          <w:p w14:paraId="1B73F76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$ 350.01</w:t>
            </w:r>
          </w:p>
        </w:tc>
        <w:tc>
          <w:tcPr>
            <w:tcW w:w="2183" w:type="dxa"/>
            <w:hideMark/>
          </w:tcPr>
          <w:p w14:paraId="4AE811E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Capitalización de intereses a fin de mes, es decir que recibirá intereses cada mes y no hasta el final del plazo.</w:t>
            </w:r>
          </w:p>
        </w:tc>
        <w:tc>
          <w:tcPr>
            <w:tcW w:w="236" w:type="dxa"/>
            <w:gridSpan w:val="2"/>
            <w:vMerge/>
            <w:hideMark/>
          </w:tcPr>
          <w:p w14:paraId="4404783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3D29868"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40456AA5"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2191FA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8E0DA4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4521E87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420" w:type="dxa"/>
            <w:vMerge/>
            <w:hideMark/>
          </w:tcPr>
          <w:p w14:paraId="40E0434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860" w:type="dxa"/>
            <w:gridSpan w:val="6"/>
            <w:hideMark/>
          </w:tcPr>
          <w:p w14:paraId="76819BA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El cliente establece el objetivo que desee.</w:t>
            </w:r>
          </w:p>
        </w:tc>
        <w:tc>
          <w:tcPr>
            <w:tcW w:w="2183" w:type="dxa"/>
            <w:hideMark/>
          </w:tcPr>
          <w:p w14:paraId="653E7EC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Ahorra en Lempiras o dólares para uno o varios propósitos simultáneamente.</w:t>
            </w:r>
          </w:p>
        </w:tc>
        <w:tc>
          <w:tcPr>
            <w:tcW w:w="236" w:type="dxa"/>
            <w:gridSpan w:val="2"/>
            <w:vMerge/>
            <w:hideMark/>
          </w:tcPr>
          <w:p w14:paraId="2993BD5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DCB786B"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6908" w:type="dxa"/>
            <w:gridSpan w:val="5"/>
            <w:noWrap/>
            <w:hideMark/>
          </w:tcPr>
          <w:p w14:paraId="612D884C"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3860" w:type="dxa"/>
            <w:gridSpan w:val="6"/>
            <w:hideMark/>
          </w:tcPr>
          <w:p w14:paraId="2AD2C67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Menaje de la casa, llegada del bebé, celebraciones familiares, remodelaciones, graduaciones.</w:t>
            </w:r>
          </w:p>
        </w:tc>
        <w:tc>
          <w:tcPr>
            <w:tcW w:w="2183" w:type="dxa"/>
            <w:hideMark/>
          </w:tcPr>
          <w:p w14:paraId="7315A56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Opciones de ahorro semanal, quincenal o mensual</w:t>
            </w:r>
          </w:p>
        </w:tc>
        <w:tc>
          <w:tcPr>
            <w:tcW w:w="236" w:type="dxa"/>
            <w:gridSpan w:val="2"/>
            <w:vMerge/>
            <w:hideMark/>
          </w:tcPr>
          <w:p w14:paraId="2077C4F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FB8F782"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71D7680D"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w:t>
            </w:r>
          </w:p>
        </w:tc>
        <w:tc>
          <w:tcPr>
            <w:tcW w:w="1475" w:type="dxa"/>
            <w:vMerge w:val="restart"/>
            <w:hideMark/>
          </w:tcPr>
          <w:p w14:paraId="6FBFA9F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FICOHSA</w:t>
            </w:r>
          </w:p>
        </w:tc>
        <w:tc>
          <w:tcPr>
            <w:tcW w:w="1862" w:type="dxa"/>
            <w:vMerge w:val="restart"/>
            <w:hideMark/>
          </w:tcPr>
          <w:p w14:paraId="26E9451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AHORRO PROGRAMADO PARA LOS EMPRENDEDORES</w:t>
            </w:r>
          </w:p>
        </w:tc>
        <w:tc>
          <w:tcPr>
            <w:tcW w:w="1719" w:type="dxa"/>
            <w:vMerge w:val="restart"/>
            <w:hideMark/>
          </w:tcPr>
          <w:p w14:paraId="5E0BAE9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F94C46">
              <w:rPr>
                <w:rFonts w:ascii="Times New Roman" w:eastAsia="Times New Roman" w:hAnsi="Times New Roman" w:cs="Times New Roman"/>
                <w:sz w:val="20"/>
                <w:szCs w:val="20"/>
                <w:lang w:eastAsia="es-HN"/>
              </w:rPr>
              <w:t>3514</w:t>
            </w:r>
          </w:p>
        </w:tc>
        <w:tc>
          <w:tcPr>
            <w:tcW w:w="1420" w:type="dxa"/>
            <w:hideMark/>
          </w:tcPr>
          <w:p w14:paraId="0136862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297" w:type="dxa"/>
            <w:gridSpan w:val="2"/>
            <w:vMerge w:val="restart"/>
            <w:noWrap/>
            <w:hideMark/>
          </w:tcPr>
          <w:p w14:paraId="23C5DDE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084" w:type="dxa"/>
            <w:gridSpan w:val="2"/>
            <w:vMerge w:val="restart"/>
            <w:hideMark/>
          </w:tcPr>
          <w:p w14:paraId="78DE252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 a 24 Meses</w:t>
            </w:r>
          </w:p>
        </w:tc>
        <w:tc>
          <w:tcPr>
            <w:tcW w:w="1479" w:type="dxa"/>
            <w:gridSpan w:val="2"/>
            <w:vMerge w:val="restart"/>
            <w:hideMark/>
          </w:tcPr>
          <w:p w14:paraId="7D435C4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 200 ó $ 25</w:t>
            </w:r>
          </w:p>
        </w:tc>
        <w:tc>
          <w:tcPr>
            <w:tcW w:w="2183" w:type="dxa"/>
            <w:hideMark/>
          </w:tcPr>
          <w:p w14:paraId="1C373C8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disponible en lempiras y dólares</w:t>
            </w:r>
          </w:p>
        </w:tc>
        <w:tc>
          <w:tcPr>
            <w:tcW w:w="236" w:type="dxa"/>
            <w:gridSpan w:val="2"/>
            <w:vMerge/>
            <w:hideMark/>
          </w:tcPr>
          <w:p w14:paraId="0E1AA85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60F9D7E3"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5FC1143"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122F2BC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6AF557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F6ED72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420" w:type="dxa"/>
            <w:vMerge w:val="restart"/>
            <w:hideMark/>
          </w:tcPr>
          <w:p w14:paraId="5A41B97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vMerge/>
            <w:hideMark/>
          </w:tcPr>
          <w:p w14:paraId="26757F5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vMerge/>
            <w:hideMark/>
          </w:tcPr>
          <w:p w14:paraId="04A24C4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79" w:type="dxa"/>
            <w:gridSpan w:val="2"/>
            <w:vMerge/>
            <w:hideMark/>
          </w:tcPr>
          <w:p w14:paraId="6153F6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6D22E41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Débito automático mensual de su cuenta</w:t>
            </w:r>
          </w:p>
        </w:tc>
        <w:tc>
          <w:tcPr>
            <w:tcW w:w="236" w:type="dxa"/>
            <w:gridSpan w:val="2"/>
            <w:vMerge/>
            <w:hideMark/>
          </w:tcPr>
          <w:p w14:paraId="6E94E3F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7FC389DA"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BDC0DFB"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7411535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7B60B1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DD441E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420" w:type="dxa"/>
            <w:vMerge/>
            <w:hideMark/>
          </w:tcPr>
          <w:p w14:paraId="52F11ED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vMerge/>
            <w:hideMark/>
          </w:tcPr>
          <w:p w14:paraId="073A36D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vMerge/>
            <w:hideMark/>
          </w:tcPr>
          <w:p w14:paraId="5F56AA2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79" w:type="dxa"/>
            <w:gridSpan w:val="2"/>
            <w:vMerge/>
            <w:hideMark/>
          </w:tcPr>
          <w:p w14:paraId="1ACB528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052A824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Depósitos extraordinarios a través de caja o por Inter banca</w:t>
            </w:r>
          </w:p>
        </w:tc>
        <w:tc>
          <w:tcPr>
            <w:tcW w:w="236" w:type="dxa"/>
            <w:gridSpan w:val="2"/>
            <w:vMerge/>
            <w:hideMark/>
          </w:tcPr>
          <w:p w14:paraId="4AD59BB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63F35122"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0B8C7040"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w:t>
            </w:r>
          </w:p>
        </w:tc>
        <w:tc>
          <w:tcPr>
            <w:tcW w:w="1475" w:type="dxa"/>
            <w:vMerge w:val="restart"/>
            <w:hideMark/>
          </w:tcPr>
          <w:p w14:paraId="25BB0B1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BANPAIS</w:t>
            </w:r>
          </w:p>
        </w:tc>
        <w:tc>
          <w:tcPr>
            <w:tcW w:w="1862" w:type="dxa"/>
            <w:vMerge w:val="restart"/>
            <w:hideMark/>
          </w:tcPr>
          <w:p w14:paraId="13A4270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DOBLE AYUDA</w:t>
            </w:r>
          </w:p>
        </w:tc>
        <w:tc>
          <w:tcPr>
            <w:tcW w:w="1719" w:type="dxa"/>
            <w:vMerge w:val="restart"/>
            <w:noWrap/>
            <w:hideMark/>
          </w:tcPr>
          <w:p w14:paraId="1B7AE71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1087</w:t>
            </w:r>
          </w:p>
        </w:tc>
        <w:tc>
          <w:tcPr>
            <w:tcW w:w="1420" w:type="dxa"/>
            <w:hideMark/>
          </w:tcPr>
          <w:p w14:paraId="54FFBD6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297" w:type="dxa"/>
            <w:gridSpan w:val="2"/>
            <w:vMerge w:val="restart"/>
            <w:noWrap/>
            <w:hideMark/>
          </w:tcPr>
          <w:p w14:paraId="72133CF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1.25%</w:t>
            </w:r>
          </w:p>
        </w:tc>
        <w:tc>
          <w:tcPr>
            <w:tcW w:w="1084" w:type="dxa"/>
            <w:gridSpan w:val="2"/>
            <w:vMerge w:val="restart"/>
            <w:noWrap/>
            <w:hideMark/>
          </w:tcPr>
          <w:p w14:paraId="6717A4C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479" w:type="dxa"/>
            <w:gridSpan w:val="2"/>
            <w:vMerge w:val="restart"/>
            <w:hideMark/>
          </w:tcPr>
          <w:p w14:paraId="111A461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L10,000.01 a L 50,000.00</w:t>
            </w:r>
          </w:p>
        </w:tc>
        <w:tc>
          <w:tcPr>
            <w:tcW w:w="2183" w:type="dxa"/>
            <w:hideMark/>
          </w:tcPr>
          <w:p w14:paraId="37FF65E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Obtiene préstamos de hasta 2 veces lo que tienes ahorrado.</w:t>
            </w:r>
          </w:p>
        </w:tc>
        <w:tc>
          <w:tcPr>
            <w:tcW w:w="236" w:type="dxa"/>
            <w:gridSpan w:val="2"/>
            <w:vMerge/>
            <w:hideMark/>
          </w:tcPr>
          <w:p w14:paraId="5BF5135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F1C672C"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087C7A78"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A72FD6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1870078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1CDE695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1B7CF70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vMerge/>
            <w:hideMark/>
          </w:tcPr>
          <w:p w14:paraId="241D335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vMerge/>
            <w:hideMark/>
          </w:tcPr>
          <w:p w14:paraId="0F465C4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79" w:type="dxa"/>
            <w:gridSpan w:val="2"/>
            <w:vMerge/>
            <w:hideMark/>
          </w:tcPr>
          <w:p w14:paraId="194DFB7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5FB3B8A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de interés preferencial en tus préstamos desde el 15% anual.</w:t>
            </w:r>
          </w:p>
        </w:tc>
        <w:tc>
          <w:tcPr>
            <w:tcW w:w="236" w:type="dxa"/>
            <w:gridSpan w:val="2"/>
            <w:vMerge/>
            <w:hideMark/>
          </w:tcPr>
          <w:p w14:paraId="0CBFA4A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410D4E72"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FAEC7EA"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1F38606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0D74E1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6EDCDB0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29CB2DE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vMerge/>
            <w:hideMark/>
          </w:tcPr>
          <w:p w14:paraId="72ACBDB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vMerge/>
            <w:hideMark/>
          </w:tcPr>
          <w:p w14:paraId="67F754F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79" w:type="dxa"/>
            <w:gridSpan w:val="2"/>
            <w:vMerge/>
            <w:hideMark/>
          </w:tcPr>
          <w:p w14:paraId="16849EF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78D34BE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Programa de Asistencia (opcional, sujeto a cobro).</w:t>
            </w:r>
          </w:p>
        </w:tc>
        <w:tc>
          <w:tcPr>
            <w:tcW w:w="236" w:type="dxa"/>
            <w:gridSpan w:val="2"/>
            <w:vMerge/>
            <w:hideMark/>
          </w:tcPr>
          <w:p w14:paraId="5D131B5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728F7796"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368743D5"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7E4202B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5700DF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6D56A2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280" w:type="dxa"/>
            <w:gridSpan w:val="7"/>
            <w:vMerge w:val="restart"/>
            <w:hideMark/>
          </w:tcPr>
          <w:p w14:paraId="7456C37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3F96AAE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Sin cargos por inactividad o bajo promedio</w:t>
            </w:r>
          </w:p>
        </w:tc>
        <w:tc>
          <w:tcPr>
            <w:tcW w:w="236" w:type="dxa"/>
            <w:gridSpan w:val="2"/>
            <w:vMerge w:val="restart"/>
            <w:hideMark/>
          </w:tcPr>
          <w:p w14:paraId="1226B8E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44B40D0"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04EBAC42"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603C0FB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7B33614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D27C86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280" w:type="dxa"/>
            <w:gridSpan w:val="7"/>
            <w:vMerge/>
            <w:hideMark/>
          </w:tcPr>
          <w:p w14:paraId="7A4092C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1A4CABE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BP Móvil gratis, durante los primeros 3 meses</w:t>
            </w:r>
          </w:p>
        </w:tc>
        <w:tc>
          <w:tcPr>
            <w:tcW w:w="236" w:type="dxa"/>
            <w:gridSpan w:val="2"/>
            <w:vMerge/>
            <w:hideMark/>
          </w:tcPr>
          <w:p w14:paraId="0A6B5FE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B837567"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6025D3A"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03BF68F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612A9EF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3B21AF1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280" w:type="dxa"/>
            <w:gridSpan w:val="7"/>
            <w:vMerge/>
            <w:hideMark/>
          </w:tcPr>
          <w:p w14:paraId="1646F02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3A76F59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Monto mínimo de apertura de L 200.00</w:t>
            </w:r>
          </w:p>
        </w:tc>
        <w:tc>
          <w:tcPr>
            <w:tcW w:w="236" w:type="dxa"/>
            <w:gridSpan w:val="2"/>
            <w:vMerge/>
            <w:hideMark/>
          </w:tcPr>
          <w:p w14:paraId="00B9306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D10F04A"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5D3BC5E9"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w:t>
            </w:r>
          </w:p>
        </w:tc>
        <w:tc>
          <w:tcPr>
            <w:tcW w:w="1475" w:type="dxa"/>
            <w:vMerge w:val="restart"/>
            <w:hideMark/>
          </w:tcPr>
          <w:p w14:paraId="59246A9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DAVIVIENDA</w:t>
            </w:r>
          </w:p>
        </w:tc>
        <w:tc>
          <w:tcPr>
            <w:tcW w:w="1862" w:type="dxa"/>
            <w:vMerge w:val="restart"/>
            <w:hideMark/>
          </w:tcPr>
          <w:p w14:paraId="651AE33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DABUENAVIDA</w:t>
            </w:r>
          </w:p>
        </w:tc>
        <w:tc>
          <w:tcPr>
            <w:tcW w:w="1719" w:type="dxa"/>
            <w:vMerge w:val="restart"/>
            <w:noWrap/>
            <w:hideMark/>
          </w:tcPr>
          <w:p w14:paraId="538CDC6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130</w:t>
            </w:r>
          </w:p>
        </w:tc>
        <w:tc>
          <w:tcPr>
            <w:tcW w:w="1420" w:type="dxa"/>
            <w:hideMark/>
          </w:tcPr>
          <w:p w14:paraId="5DF0203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297" w:type="dxa"/>
            <w:gridSpan w:val="2"/>
            <w:vMerge w:val="restart"/>
            <w:hideMark/>
          </w:tcPr>
          <w:p w14:paraId="60103AF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del 5% Anual fijada sobre tabla de rescate</w:t>
            </w:r>
          </w:p>
        </w:tc>
        <w:tc>
          <w:tcPr>
            <w:tcW w:w="1084" w:type="dxa"/>
            <w:gridSpan w:val="2"/>
            <w:noWrap/>
            <w:hideMark/>
          </w:tcPr>
          <w:p w14:paraId="69B3DC6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479" w:type="dxa"/>
            <w:gridSpan w:val="2"/>
            <w:vMerge w:val="restart"/>
            <w:hideMark/>
          </w:tcPr>
          <w:p w14:paraId="341BCCE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L5,0000.00 a             L500,000.00</w:t>
            </w:r>
          </w:p>
        </w:tc>
        <w:tc>
          <w:tcPr>
            <w:tcW w:w="2183" w:type="dxa"/>
            <w:hideMark/>
          </w:tcPr>
          <w:p w14:paraId="2990F0E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Participación ilimitada en sorteos durante la vigencia del plan de ahorro</w:t>
            </w:r>
          </w:p>
        </w:tc>
        <w:tc>
          <w:tcPr>
            <w:tcW w:w="236" w:type="dxa"/>
            <w:gridSpan w:val="2"/>
            <w:vMerge/>
            <w:hideMark/>
          </w:tcPr>
          <w:p w14:paraId="38764A6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15055576"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7DDF1A6D"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7305B5B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D1A147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2C8FD60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25117D6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vMerge/>
            <w:hideMark/>
          </w:tcPr>
          <w:p w14:paraId="2B04326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noWrap/>
            <w:hideMark/>
          </w:tcPr>
          <w:p w14:paraId="5B0F7C4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24 meses</w:t>
            </w:r>
          </w:p>
        </w:tc>
        <w:tc>
          <w:tcPr>
            <w:tcW w:w="1479" w:type="dxa"/>
            <w:gridSpan w:val="2"/>
            <w:vMerge/>
            <w:hideMark/>
          </w:tcPr>
          <w:p w14:paraId="7C1F933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625FCCF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Premios desde 24 hasta 108 veces su cuota mensual ahorrada</w:t>
            </w:r>
          </w:p>
        </w:tc>
        <w:tc>
          <w:tcPr>
            <w:tcW w:w="236" w:type="dxa"/>
            <w:gridSpan w:val="2"/>
            <w:vMerge/>
            <w:hideMark/>
          </w:tcPr>
          <w:p w14:paraId="1047293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2105A08"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08AC5CF9"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57776C6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1B86DB9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1FA271A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35EF69B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vMerge/>
            <w:hideMark/>
          </w:tcPr>
          <w:p w14:paraId="3CB84F7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noWrap/>
            <w:hideMark/>
          </w:tcPr>
          <w:p w14:paraId="05CDD0A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36 meses</w:t>
            </w:r>
          </w:p>
        </w:tc>
        <w:tc>
          <w:tcPr>
            <w:tcW w:w="1479" w:type="dxa"/>
            <w:gridSpan w:val="2"/>
            <w:vMerge/>
            <w:hideMark/>
          </w:tcPr>
          <w:p w14:paraId="43CADF5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hideMark/>
          </w:tcPr>
          <w:p w14:paraId="58E65DA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Préstamos automáticos sobre el plan de ahorro da buena Vida</w:t>
            </w:r>
          </w:p>
        </w:tc>
        <w:tc>
          <w:tcPr>
            <w:tcW w:w="236" w:type="dxa"/>
            <w:gridSpan w:val="2"/>
            <w:hideMark/>
          </w:tcPr>
          <w:p w14:paraId="18A2A13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D1CAE1F"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385AB993"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w:t>
            </w:r>
          </w:p>
        </w:tc>
        <w:tc>
          <w:tcPr>
            <w:tcW w:w="1475" w:type="dxa"/>
            <w:vMerge w:val="restart"/>
            <w:hideMark/>
          </w:tcPr>
          <w:p w14:paraId="0B8E1FF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PROMERICA</w:t>
            </w:r>
          </w:p>
        </w:tc>
        <w:tc>
          <w:tcPr>
            <w:tcW w:w="1862" w:type="dxa"/>
            <w:vMerge w:val="restart"/>
            <w:hideMark/>
          </w:tcPr>
          <w:p w14:paraId="666DC96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AHORRO</w:t>
            </w:r>
          </w:p>
        </w:tc>
        <w:tc>
          <w:tcPr>
            <w:tcW w:w="1719" w:type="dxa"/>
            <w:vMerge w:val="restart"/>
            <w:noWrap/>
            <w:hideMark/>
          </w:tcPr>
          <w:p w14:paraId="1CD38F5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2940</w:t>
            </w:r>
          </w:p>
        </w:tc>
        <w:tc>
          <w:tcPr>
            <w:tcW w:w="1420" w:type="dxa"/>
            <w:hideMark/>
          </w:tcPr>
          <w:p w14:paraId="7B2ED52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297" w:type="dxa"/>
            <w:gridSpan w:val="2"/>
            <w:vMerge w:val="restart"/>
            <w:noWrap/>
            <w:hideMark/>
          </w:tcPr>
          <w:p w14:paraId="4EB4C74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N/E</w:t>
            </w:r>
          </w:p>
        </w:tc>
        <w:tc>
          <w:tcPr>
            <w:tcW w:w="1084" w:type="dxa"/>
            <w:gridSpan w:val="2"/>
            <w:noWrap/>
            <w:hideMark/>
          </w:tcPr>
          <w:p w14:paraId="084E0E5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 meses</w:t>
            </w:r>
          </w:p>
        </w:tc>
        <w:tc>
          <w:tcPr>
            <w:tcW w:w="1479" w:type="dxa"/>
            <w:gridSpan w:val="2"/>
            <w:vMerge w:val="restart"/>
            <w:hideMark/>
          </w:tcPr>
          <w:p w14:paraId="3588084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L200.00 en adelante, Mínimo L1000.00 para apertura la cuenta.</w:t>
            </w:r>
          </w:p>
        </w:tc>
        <w:tc>
          <w:tcPr>
            <w:tcW w:w="2183" w:type="dxa"/>
            <w:hideMark/>
          </w:tcPr>
          <w:p w14:paraId="3EB15C6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Opción de frecuencia quincenal y mensual</w:t>
            </w:r>
          </w:p>
        </w:tc>
        <w:tc>
          <w:tcPr>
            <w:tcW w:w="236" w:type="dxa"/>
            <w:gridSpan w:val="2"/>
            <w:hideMark/>
          </w:tcPr>
          <w:p w14:paraId="3532135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47C66B27"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3050B9F9"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3FB4FB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7B2DD32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280B724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5A2C4DF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97" w:type="dxa"/>
            <w:gridSpan w:val="2"/>
            <w:vMerge/>
            <w:hideMark/>
          </w:tcPr>
          <w:p w14:paraId="70B892D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noWrap/>
            <w:hideMark/>
          </w:tcPr>
          <w:p w14:paraId="73E70BB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 meses</w:t>
            </w:r>
          </w:p>
        </w:tc>
        <w:tc>
          <w:tcPr>
            <w:tcW w:w="1479" w:type="dxa"/>
            <w:gridSpan w:val="2"/>
            <w:vMerge/>
            <w:hideMark/>
          </w:tcPr>
          <w:p w14:paraId="01B946D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vMerge w:val="restart"/>
            <w:noWrap/>
            <w:hideMark/>
          </w:tcPr>
          <w:p w14:paraId="3BDEA9F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hideMark/>
          </w:tcPr>
          <w:p w14:paraId="682AA9F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E442D4E"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22098086"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619467D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1560E18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40B7B40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2826A2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vMerge/>
            <w:hideMark/>
          </w:tcPr>
          <w:p w14:paraId="402F2C7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noWrap/>
            <w:hideMark/>
          </w:tcPr>
          <w:p w14:paraId="6CC8AF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1479" w:type="dxa"/>
            <w:gridSpan w:val="2"/>
            <w:vMerge/>
            <w:hideMark/>
          </w:tcPr>
          <w:p w14:paraId="6A00157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vMerge/>
            <w:hideMark/>
          </w:tcPr>
          <w:p w14:paraId="20452B2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hideMark/>
          </w:tcPr>
          <w:p w14:paraId="18959A1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51D60916" w14:textId="77777777" w:rsidTr="00131B7A">
        <w:trPr>
          <w:gridAfter w:val="1"/>
          <w:wAfter w:w="112" w:type="dxa"/>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88AECD7"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64ACD65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5A7801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15EA3DA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564B680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97" w:type="dxa"/>
            <w:gridSpan w:val="2"/>
            <w:vMerge/>
            <w:hideMark/>
          </w:tcPr>
          <w:p w14:paraId="25E3089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84" w:type="dxa"/>
            <w:gridSpan w:val="2"/>
            <w:noWrap/>
            <w:hideMark/>
          </w:tcPr>
          <w:p w14:paraId="11CD9B9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79" w:type="dxa"/>
            <w:gridSpan w:val="2"/>
            <w:vMerge/>
            <w:hideMark/>
          </w:tcPr>
          <w:p w14:paraId="17D5D62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183" w:type="dxa"/>
            <w:vMerge/>
            <w:hideMark/>
          </w:tcPr>
          <w:p w14:paraId="018667A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36" w:type="dxa"/>
            <w:gridSpan w:val="2"/>
            <w:hideMark/>
          </w:tcPr>
          <w:p w14:paraId="1C4302F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71F2DF8D"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1B277549"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w:t>
            </w:r>
          </w:p>
        </w:tc>
        <w:tc>
          <w:tcPr>
            <w:tcW w:w="1475" w:type="dxa"/>
            <w:vMerge w:val="restart"/>
            <w:hideMark/>
          </w:tcPr>
          <w:p w14:paraId="53CB3D0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POPULAR</w:t>
            </w:r>
          </w:p>
        </w:tc>
        <w:tc>
          <w:tcPr>
            <w:tcW w:w="1862" w:type="dxa"/>
            <w:vMerge w:val="restart"/>
            <w:hideMark/>
          </w:tcPr>
          <w:p w14:paraId="36F1D2C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PROGRAMADO POPULAR</w:t>
            </w:r>
          </w:p>
        </w:tc>
        <w:tc>
          <w:tcPr>
            <w:tcW w:w="1719" w:type="dxa"/>
            <w:vMerge w:val="restart"/>
            <w:noWrap/>
            <w:hideMark/>
          </w:tcPr>
          <w:p w14:paraId="7630A2F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2856</w:t>
            </w:r>
          </w:p>
        </w:tc>
        <w:tc>
          <w:tcPr>
            <w:tcW w:w="1420" w:type="dxa"/>
            <w:hideMark/>
          </w:tcPr>
          <w:p w14:paraId="42E9BDA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051" w:type="dxa"/>
            <w:noWrap/>
            <w:hideMark/>
          </w:tcPr>
          <w:p w14:paraId="1C1E296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w:t>
            </w:r>
          </w:p>
        </w:tc>
        <w:tc>
          <w:tcPr>
            <w:tcW w:w="655" w:type="dxa"/>
            <w:gridSpan w:val="2"/>
            <w:noWrap/>
            <w:hideMark/>
          </w:tcPr>
          <w:p w14:paraId="4C273DE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w:t>
            </w:r>
          </w:p>
        </w:tc>
        <w:tc>
          <w:tcPr>
            <w:tcW w:w="794" w:type="dxa"/>
            <w:gridSpan w:val="2"/>
            <w:vMerge w:val="restart"/>
            <w:hideMark/>
          </w:tcPr>
          <w:p w14:paraId="187F309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 meses a 60 meses</w:t>
            </w:r>
          </w:p>
        </w:tc>
        <w:tc>
          <w:tcPr>
            <w:tcW w:w="1360" w:type="dxa"/>
            <w:hideMark/>
          </w:tcPr>
          <w:p w14:paraId="62790BD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Aportación mensual L50.00 a L1,000.00</w:t>
            </w:r>
          </w:p>
        </w:tc>
        <w:tc>
          <w:tcPr>
            <w:tcW w:w="2209" w:type="dxa"/>
            <w:gridSpan w:val="2"/>
            <w:vMerge w:val="restart"/>
            <w:noWrap/>
            <w:hideMark/>
          </w:tcPr>
          <w:p w14:paraId="58C82D4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127D74B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4D0A6B9"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0D770CFA"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B3983E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885E76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240BDE0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7652349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051" w:type="dxa"/>
            <w:noWrap/>
            <w:hideMark/>
          </w:tcPr>
          <w:p w14:paraId="4AB89AF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w:t>
            </w:r>
          </w:p>
        </w:tc>
        <w:tc>
          <w:tcPr>
            <w:tcW w:w="655" w:type="dxa"/>
            <w:gridSpan w:val="2"/>
            <w:noWrap/>
            <w:hideMark/>
          </w:tcPr>
          <w:p w14:paraId="271CBC6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5.5%</w:t>
            </w:r>
          </w:p>
        </w:tc>
        <w:tc>
          <w:tcPr>
            <w:tcW w:w="794" w:type="dxa"/>
            <w:gridSpan w:val="2"/>
            <w:vMerge/>
            <w:hideMark/>
          </w:tcPr>
          <w:p w14:paraId="1475C09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0" w:type="dxa"/>
            <w:noWrap/>
            <w:hideMark/>
          </w:tcPr>
          <w:p w14:paraId="046A71F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L1,000.01 a L2,000.00</w:t>
            </w:r>
          </w:p>
        </w:tc>
        <w:tc>
          <w:tcPr>
            <w:tcW w:w="2209" w:type="dxa"/>
            <w:gridSpan w:val="2"/>
            <w:vMerge/>
            <w:hideMark/>
          </w:tcPr>
          <w:p w14:paraId="02A3F0E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665D4FF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7DCA0031"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7398CD56"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80A5D0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50A0522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317B7B6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939055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4B8EB0E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w:t>
            </w:r>
          </w:p>
        </w:tc>
        <w:tc>
          <w:tcPr>
            <w:tcW w:w="655" w:type="dxa"/>
            <w:gridSpan w:val="2"/>
            <w:noWrap/>
            <w:hideMark/>
          </w:tcPr>
          <w:p w14:paraId="3C26312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w:t>
            </w:r>
          </w:p>
        </w:tc>
        <w:tc>
          <w:tcPr>
            <w:tcW w:w="794" w:type="dxa"/>
            <w:gridSpan w:val="2"/>
            <w:vMerge/>
            <w:hideMark/>
          </w:tcPr>
          <w:p w14:paraId="2038F38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0" w:type="dxa"/>
            <w:noWrap/>
            <w:hideMark/>
          </w:tcPr>
          <w:p w14:paraId="43E3184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L2000.01 a L3,000.00</w:t>
            </w:r>
          </w:p>
        </w:tc>
        <w:tc>
          <w:tcPr>
            <w:tcW w:w="2209" w:type="dxa"/>
            <w:gridSpan w:val="2"/>
            <w:vMerge/>
            <w:hideMark/>
          </w:tcPr>
          <w:p w14:paraId="7A27F36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69B271F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6F356D27"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4976493E"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59E4A9A9"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344DA5F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21E3D7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3CCD733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30CA5C1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w:t>
            </w:r>
          </w:p>
        </w:tc>
        <w:tc>
          <w:tcPr>
            <w:tcW w:w="655" w:type="dxa"/>
            <w:gridSpan w:val="2"/>
            <w:noWrap/>
            <w:hideMark/>
          </w:tcPr>
          <w:p w14:paraId="5E3C17B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6.5%</w:t>
            </w:r>
          </w:p>
        </w:tc>
        <w:tc>
          <w:tcPr>
            <w:tcW w:w="794" w:type="dxa"/>
            <w:gridSpan w:val="2"/>
            <w:vMerge/>
            <w:hideMark/>
          </w:tcPr>
          <w:p w14:paraId="426722F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0" w:type="dxa"/>
            <w:noWrap/>
            <w:hideMark/>
          </w:tcPr>
          <w:p w14:paraId="09B478B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L3000.01 a L4,000.00</w:t>
            </w:r>
          </w:p>
        </w:tc>
        <w:tc>
          <w:tcPr>
            <w:tcW w:w="2209" w:type="dxa"/>
            <w:gridSpan w:val="2"/>
            <w:vMerge/>
            <w:hideMark/>
          </w:tcPr>
          <w:p w14:paraId="6B88571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688270F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1C327C87"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FA969CD"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514CC86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09B0AC5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59CFB9A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1111284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5A43475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w:t>
            </w:r>
          </w:p>
        </w:tc>
        <w:tc>
          <w:tcPr>
            <w:tcW w:w="655" w:type="dxa"/>
            <w:gridSpan w:val="2"/>
            <w:noWrap/>
            <w:hideMark/>
          </w:tcPr>
          <w:p w14:paraId="6214D81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w:t>
            </w:r>
          </w:p>
        </w:tc>
        <w:tc>
          <w:tcPr>
            <w:tcW w:w="794" w:type="dxa"/>
            <w:gridSpan w:val="2"/>
            <w:vMerge/>
            <w:hideMark/>
          </w:tcPr>
          <w:p w14:paraId="54B3552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0" w:type="dxa"/>
            <w:noWrap/>
            <w:hideMark/>
          </w:tcPr>
          <w:p w14:paraId="7ED7A99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L4,000.01 a L.5,000.00</w:t>
            </w:r>
          </w:p>
        </w:tc>
        <w:tc>
          <w:tcPr>
            <w:tcW w:w="2209" w:type="dxa"/>
            <w:gridSpan w:val="2"/>
            <w:vMerge/>
            <w:hideMark/>
          </w:tcPr>
          <w:p w14:paraId="3291E49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21FA58E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0C9914D3"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57E00741"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48833C0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6DA1C1B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71914AA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DEA5D28"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5304BC0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w:t>
            </w:r>
          </w:p>
        </w:tc>
        <w:tc>
          <w:tcPr>
            <w:tcW w:w="655" w:type="dxa"/>
            <w:gridSpan w:val="2"/>
            <w:noWrap/>
            <w:hideMark/>
          </w:tcPr>
          <w:p w14:paraId="77AEDD3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7.5%</w:t>
            </w:r>
          </w:p>
        </w:tc>
        <w:tc>
          <w:tcPr>
            <w:tcW w:w="794" w:type="dxa"/>
            <w:gridSpan w:val="2"/>
            <w:vMerge/>
            <w:hideMark/>
          </w:tcPr>
          <w:p w14:paraId="0A69846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60" w:type="dxa"/>
            <w:noWrap/>
            <w:hideMark/>
          </w:tcPr>
          <w:p w14:paraId="0D098CA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L5,000.01 en adelante</w:t>
            </w:r>
          </w:p>
        </w:tc>
        <w:tc>
          <w:tcPr>
            <w:tcW w:w="2209" w:type="dxa"/>
            <w:gridSpan w:val="2"/>
            <w:vMerge/>
            <w:hideMark/>
          </w:tcPr>
          <w:p w14:paraId="4266D59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7E1BD3C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49D31E0E"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val="restart"/>
            <w:noWrap/>
            <w:hideMark/>
          </w:tcPr>
          <w:p w14:paraId="67C0A2B7"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8</w:t>
            </w:r>
          </w:p>
        </w:tc>
        <w:tc>
          <w:tcPr>
            <w:tcW w:w="1475" w:type="dxa"/>
            <w:vMerge w:val="restart"/>
            <w:hideMark/>
          </w:tcPr>
          <w:p w14:paraId="642F2BE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CUSCATLAN</w:t>
            </w:r>
          </w:p>
        </w:tc>
        <w:tc>
          <w:tcPr>
            <w:tcW w:w="1862" w:type="dxa"/>
            <w:vMerge w:val="restart"/>
            <w:noWrap/>
            <w:hideMark/>
          </w:tcPr>
          <w:p w14:paraId="00B5476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FUTURO</w:t>
            </w:r>
          </w:p>
        </w:tc>
        <w:tc>
          <w:tcPr>
            <w:tcW w:w="1719" w:type="dxa"/>
            <w:vMerge w:val="restart"/>
            <w:noWrap/>
            <w:hideMark/>
          </w:tcPr>
          <w:p w14:paraId="4581944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235</w:t>
            </w:r>
          </w:p>
        </w:tc>
        <w:tc>
          <w:tcPr>
            <w:tcW w:w="1420" w:type="dxa"/>
            <w:vMerge w:val="restart"/>
            <w:hideMark/>
          </w:tcPr>
          <w:p w14:paraId="17237CA2"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1051" w:type="dxa"/>
            <w:noWrap/>
            <w:hideMark/>
          </w:tcPr>
          <w:p w14:paraId="4771214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meses</w:t>
            </w:r>
          </w:p>
        </w:tc>
        <w:tc>
          <w:tcPr>
            <w:tcW w:w="655" w:type="dxa"/>
            <w:gridSpan w:val="2"/>
            <w:noWrap/>
            <w:hideMark/>
          </w:tcPr>
          <w:p w14:paraId="5A1767A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24 meses</w:t>
            </w:r>
          </w:p>
        </w:tc>
        <w:tc>
          <w:tcPr>
            <w:tcW w:w="794" w:type="dxa"/>
            <w:gridSpan w:val="2"/>
            <w:noWrap/>
            <w:hideMark/>
          </w:tcPr>
          <w:p w14:paraId="4EEF717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36 meses</w:t>
            </w:r>
          </w:p>
        </w:tc>
        <w:tc>
          <w:tcPr>
            <w:tcW w:w="1360" w:type="dxa"/>
            <w:vMerge w:val="restart"/>
            <w:hideMark/>
          </w:tcPr>
          <w:p w14:paraId="52E0C43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Aportación mensual L10,000.00 a L20,000.00</w:t>
            </w:r>
          </w:p>
        </w:tc>
        <w:tc>
          <w:tcPr>
            <w:tcW w:w="2209" w:type="dxa"/>
            <w:gridSpan w:val="2"/>
            <w:vMerge w:val="restart"/>
            <w:hideMark/>
          </w:tcPr>
          <w:p w14:paraId="13D5221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Débito automático de los productos para el pago de tus cuotas.</w:t>
            </w:r>
          </w:p>
        </w:tc>
        <w:tc>
          <w:tcPr>
            <w:tcW w:w="322" w:type="dxa"/>
            <w:gridSpan w:val="2"/>
            <w:hideMark/>
          </w:tcPr>
          <w:p w14:paraId="728A971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2B011A53"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4334CAB0"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5B50A65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00A40B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646219B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2280EB1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46C72C3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655" w:type="dxa"/>
            <w:gridSpan w:val="2"/>
            <w:noWrap/>
            <w:hideMark/>
          </w:tcPr>
          <w:p w14:paraId="61F72A0B"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794" w:type="dxa"/>
            <w:gridSpan w:val="2"/>
            <w:noWrap/>
            <w:hideMark/>
          </w:tcPr>
          <w:p w14:paraId="6214C47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360" w:type="dxa"/>
            <w:vMerge/>
            <w:hideMark/>
          </w:tcPr>
          <w:p w14:paraId="51C19BE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09" w:type="dxa"/>
            <w:gridSpan w:val="2"/>
            <w:vMerge/>
            <w:hideMark/>
          </w:tcPr>
          <w:p w14:paraId="0B86361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36D52BE1"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3F946D0C"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645BB5D8"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2D5C1B8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4199C24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42BEA6E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val="restart"/>
            <w:hideMark/>
          </w:tcPr>
          <w:p w14:paraId="2716FEC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051" w:type="dxa"/>
            <w:noWrap/>
            <w:hideMark/>
          </w:tcPr>
          <w:p w14:paraId="383A18D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655" w:type="dxa"/>
            <w:gridSpan w:val="2"/>
            <w:noWrap/>
            <w:hideMark/>
          </w:tcPr>
          <w:p w14:paraId="27D7376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794" w:type="dxa"/>
            <w:gridSpan w:val="2"/>
            <w:noWrap/>
            <w:hideMark/>
          </w:tcPr>
          <w:p w14:paraId="0674978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1360" w:type="dxa"/>
            <w:noWrap/>
            <w:hideMark/>
          </w:tcPr>
          <w:p w14:paraId="41E6B3BF"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L30,000.01 a L100,000.00</w:t>
            </w:r>
          </w:p>
        </w:tc>
        <w:tc>
          <w:tcPr>
            <w:tcW w:w="2209" w:type="dxa"/>
            <w:gridSpan w:val="2"/>
            <w:vMerge w:val="restart"/>
            <w:hideMark/>
          </w:tcPr>
          <w:p w14:paraId="4A8A70B7"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Período de gracia para realizar el primer pago de la cuota.</w:t>
            </w:r>
          </w:p>
        </w:tc>
        <w:tc>
          <w:tcPr>
            <w:tcW w:w="322" w:type="dxa"/>
            <w:gridSpan w:val="2"/>
            <w:hideMark/>
          </w:tcPr>
          <w:p w14:paraId="3C12FD8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944BB" w:rsidRPr="00F94C46" w14:paraId="11DBD5F4" w14:textId="77777777" w:rsidTr="00131B7A">
        <w:trPr>
          <w:trHeight w:val="227"/>
        </w:trPr>
        <w:tc>
          <w:tcPr>
            <w:cnfStyle w:val="001000000000" w:firstRow="0" w:lastRow="0" w:firstColumn="1" w:lastColumn="0" w:oddVBand="0" w:evenVBand="0" w:oddHBand="0" w:evenHBand="0" w:firstRowFirstColumn="0" w:firstRowLastColumn="0" w:lastRowFirstColumn="0" w:lastRowLastColumn="0"/>
            <w:tcW w:w="432" w:type="dxa"/>
            <w:vMerge/>
            <w:hideMark/>
          </w:tcPr>
          <w:p w14:paraId="3C2832C3" w14:textId="77777777" w:rsidR="002944BB" w:rsidRPr="00F94C46" w:rsidRDefault="002944BB" w:rsidP="00131B7A">
            <w:pPr>
              <w:widowControl/>
              <w:jc w:val="center"/>
              <w:rPr>
                <w:rFonts w:ascii="Times New Roman" w:eastAsia="Times New Roman" w:hAnsi="Times New Roman" w:cs="Times New Roman"/>
                <w:color w:val="000000"/>
                <w:sz w:val="20"/>
                <w:szCs w:val="20"/>
                <w:lang w:eastAsia="es-HN"/>
              </w:rPr>
            </w:pPr>
          </w:p>
        </w:tc>
        <w:tc>
          <w:tcPr>
            <w:tcW w:w="1475" w:type="dxa"/>
            <w:vMerge/>
            <w:hideMark/>
          </w:tcPr>
          <w:p w14:paraId="6D302EAA"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62" w:type="dxa"/>
            <w:vMerge/>
            <w:hideMark/>
          </w:tcPr>
          <w:p w14:paraId="6C7B2910"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719" w:type="dxa"/>
            <w:vMerge/>
            <w:hideMark/>
          </w:tcPr>
          <w:p w14:paraId="4BE34E03"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420" w:type="dxa"/>
            <w:vMerge/>
            <w:hideMark/>
          </w:tcPr>
          <w:p w14:paraId="6A34A506"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051" w:type="dxa"/>
            <w:noWrap/>
            <w:hideMark/>
          </w:tcPr>
          <w:p w14:paraId="00ABD284"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4.00%</w:t>
            </w:r>
          </w:p>
        </w:tc>
        <w:tc>
          <w:tcPr>
            <w:tcW w:w="655" w:type="dxa"/>
            <w:gridSpan w:val="2"/>
            <w:noWrap/>
            <w:hideMark/>
          </w:tcPr>
          <w:p w14:paraId="5AB7C4A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4.00%</w:t>
            </w:r>
          </w:p>
        </w:tc>
        <w:tc>
          <w:tcPr>
            <w:tcW w:w="794" w:type="dxa"/>
            <w:gridSpan w:val="2"/>
            <w:noWrap/>
            <w:hideMark/>
          </w:tcPr>
          <w:p w14:paraId="57011FED"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4.00%</w:t>
            </w:r>
          </w:p>
        </w:tc>
        <w:tc>
          <w:tcPr>
            <w:tcW w:w="1360" w:type="dxa"/>
            <w:noWrap/>
            <w:hideMark/>
          </w:tcPr>
          <w:p w14:paraId="6132AECC"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L200,000.01 a L1,000,000</w:t>
            </w:r>
          </w:p>
        </w:tc>
        <w:tc>
          <w:tcPr>
            <w:tcW w:w="2209" w:type="dxa"/>
            <w:gridSpan w:val="2"/>
            <w:vMerge/>
            <w:hideMark/>
          </w:tcPr>
          <w:p w14:paraId="7068B0EE"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22" w:type="dxa"/>
            <w:gridSpan w:val="2"/>
            <w:hideMark/>
          </w:tcPr>
          <w:p w14:paraId="7B589F15" w14:textId="77777777" w:rsidR="002944BB" w:rsidRPr="00F94C46" w:rsidRDefault="002944BB"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bl>
    <w:p w14:paraId="1645BDBE" w14:textId="77777777" w:rsidR="002944BB" w:rsidRPr="00F94C46" w:rsidRDefault="002944BB" w:rsidP="00A43D13">
      <w:pPr>
        <w:pStyle w:val="TextoPrincipal"/>
        <w:spacing w:line="360" w:lineRule="auto"/>
        <w:ind w:firstLine="0"/>
        <w:rPr>
          <w:rFonts w:eastAsia="Times New Roman"/>
          <w:b/>
          <w:bCs/>
          <w:lang w:eastAsia="es-HN"/>
        </w:rPr>
      </w:pPr>
    </w:p>
    <w:p w14:paraId="622AD835" w14:textId="5E56C822" w:rsidR="00E3492C" w:rsidRPr="00F94C46" w:rsidRDefault="00E3492C" w:rsidP="00E3492C">
      <w:pPr>
        <w:pStyle w:val="Descripcin"/>
        <w:rPr>
          <w:rFonts w:eastAsia="Times New Roman" w:cs="Times New Roman"/>
          <w:b w:val="0"/>
          <w:bCs/>
          <w:color w:val="000000"/>
          <w:szCs w:val="24"/>
          <w:lang w:val="es-HN" w:eastAsia="es-HN"/>
        </w:rPr>
      </w:pPr>
      <w:bookmarkStart w:id="1092" w:name="_Toc159604180"/>
      <w:r w:rsidRPr="00F94C46">
        <w:rPr>
          <w:lang w:val="es-HN"/>
        </w:rPr>
        <w:t xml:space="preserve">Tabla </w:t>
      </w:r>
      <w:r w:rsidRPr="00F94C46">
        <w:fldChar w:fldCharType="begin"/>
      </w:r>
      <w:r w:rsidRPr="00F94C46">
        <w:rPr>
          <w:lang w:val="es-HN"/>
        </w:rPr>
        <w:instrText xml:space="preserve"> SEQ Tabla \* ARABIC </w:instrText>
      </w:r>
      <w:r w:rsidRPr="00F94C46">
        <w:fldChar w:fldCharType="separate"/>
      </w:r>
      <w:r w:rsidR="00F003E8">
        <w:rPr>
          <w:noProof/>
          <w:lang w:val="es-HN"/>
        </w:rPr>
        <w:t>11</w:t>
      </w:r>
      <w:r w:rsidRPr="00F94C46">
        <w:fldChar w:fldCharType="end"/>
      </w:r>
      <w:r w:rsidRPr="00F94C46">
        <w:rPr>
          <w:rFonts w:cs="Times New Roman"/>
          <w:bCs/>
          <w:szCs w:val="24"/>
          <w:lang w:val="es-HN"/>
        </w:rPr>
        <w:t xml:space="preserve"> - </w:t>
      </w:r>
      <w:r w:rsidRPr="00F94C46">
        <w:rPr>
          <w:rFonts w:eastAsia="Times New Roman" w:cs="Times New Roman"/>
          <w:bCs/>
          <w:color w:val="000000"/>
          <w:szCs w:val="24"/>
          <w:lang w:val="es-HN" w:eastAsia="es-HN"/>
        </w:rPr>
        <w:t>Competencia indirecta sector AFPS y fondos de pensiones nacionales con relación a la cuenta de ahorro programado</w:t>
      </w:r>
      <w:bookmarkEnd w:id="1092"/>
    </w:p>
    <w:tbl>
      <w:tblPr>
        <w:tblStyle w:val="Tablaconcuadrcula1clara"/>
        <w:tblW w:w="13623" w:type="dxa"/>
        <w:tblLook w:val="04A0" w:firstRow="1" w:lastRow="0" w:firstColumn="1" w:lastColumn="0" w:noHBand="0" w:noVBand="1"/>
      </w:tblPr>
      <w:tblGrid>
        <w:gridCol w:w="511"/>
        <w:gridCol w:w="1472"/>
        <w:gridCol w:w="1845"/>
        <w:gridCol w:w="928"/>
        <w:gridCol w:w="1543"/>
        <w:gridCol w:w="1242"/>
        <w:gridCol w:w="1241"/>
        <w:gridCol w:w="1315"/>
        <w:gridCol w:w="1241"/>
        <w:gridCol w:w="2063"/>
        <w:gridCol w:w="222"/>
      </w:tblGrid>
      <w:tr w:rsidR="00A43D13" w:rsidRPr="00F94C46" w14:paraId="0D2E3DFB" w14:textId="77777777" w:rsidTr="00131B7A">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11" w:type="dxa"/>
            <w:vMerge w:val="restart"/>
            <w:noWrap/>
            <w:vAlign w:val="center"/>
            <w:hideMark/>
          </w:tcPr>
          <w:p w14:paraId="7BBF783A"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No.</w:t>
            </w:r>
          </w:p>
        </w:tc>
        <w:tc>
          <w:tcPr>
            <w:tcW w:w="1472" w:type="dxa"/>
            <w:vMerge w:val="restart"/>
            <w:vAlign w:val="center"/>
            <w:hideMark/>
          </w:tcPr>
          <w:p w14:paraId="7B7443CD"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NOMBRE DE LA AFPS</w:t>
            </w:r>
          </w:p>
        </w:tc>
        <w:tc>
          <w:tcPr>
            <w:tcW w:w="1845" w:type="dxa"/>
            <w:vMerge w:val="restart"/>
            <w:noWrap/>
            <w:vAlign w:val="center"/>
            <w:hideMark/>
          </w:tcPr>
          <w:p w14:paraId="3659FDB1"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PRODUCTO</w:t>
            </w:r>
          </w:p>
        </w:tc>
        <w:tc>
          <w:tcPr>
            <w:tcW w:w="928" w:type="dxa"/>
            <w:vMerge w:val="restart"/>
            <w:noWrap/>
            <w:vAlign w:val="center"/>
            <w:hideMark/>
          </w:tcPr>
          <w:p w14:paraId="356650A2"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PLAZA</w:t>
            </w:r>
          </w:p>
        </w:tc>
        <w:tc>
          <w:tcPr>
            <w:tcW w:w="1543" w:type="dxa"/>
            <w:vMerge w:val="restart"/>
            <w:noWrap/>
            <w:vAlign w:val="center"/>
            <w:hideMark/>
          </w:tcPr>
          <w:p w14:paraId="31302ED2"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PROMOCION</w:t>
            </w:r>
          </w:p>
        </w:tc>
        <w:tc>
          <w:tcPr>
            <w:tcW w:w="5039" w:type="dxa"/>
            <w:gridSpan w:val="4"/>
            <w:vMerge w:val="restart"/>
            <w:noWrap/>
            <w:vAlign w:val="center"/>
            <w:hideMark/>
          </w:tcPr>
          <w:p w14:paraId="2080EB35"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PRECIO</w:t>
            </w:r>
          </w:p>
        </w:tc>
        <w:tc>
          <w:tcPr>
            <w:tcW w:w="2063" w:type="dxa"/>
            <w:vMerge w:val="restart"/>
            <w:noWrap/>
            <w:vAlign w:val="center"/>
            <w:hideMark/>
          </w:tcPr>
          <w:p w14:paraId="0CCC1D95"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Beneficios</w:t>
            </w:r>
          </w:p>
        </w:tc>
        <w:tc>
          <w:tcPr>
            <w:tcW w:w="222" w:type="dxa"/>
            <w:vAlign w:val="center"/>
            <w:hideMark/>
          </w:tcPr>
          <w:p w14:paraId="0D97A1FE" w14:textId="77777777" w:rsidR="00A43D13" w:rsidRPr="00F94C46" w:rsidRDefault="00A43D13"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478A454"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20C7C35"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7405D5A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845" w:type="dxa"/>
            <w:vMerge/>
            <w:vAlign w:val="center"/>
            <w:hideMark/>
          </w:tcPr>
          <w:p w14:paraId="1EE2E7D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928" w:type="dxa"/>
            <w:vMerge/>
            <w:vAlign w:val="center"/>
            <w:hideMark/>
          </w:tcPr>
          <w:p w14:paraId="01E54AE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543" w:type="dxa"/>
            <w:vMerge/>
            <w:vAlign w:val="center"/>
            <w:hideMark/>
          </w:tcPr>
          <w:p w14:paraId="54761B1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5039" w:type="dxa"/>
            <w:gridSpan w:val="4"/>
            <w:vMerge/>
            <w:vAlign w:val="center"/>
            <w:hideMark/>
          </w:tcPr>
          <w:p w14:paraId="51F9FF2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2063" w:type="dxa"/>
            <w:vMerge/>
            <w:vAlign w:val="center"/>
            <w:hideMark/>
          </w:tcPr>
          <w:p w14:paraId="7EBF26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222" w:type="dxa"/>
            <w:noWrap/>
            <w:vAlign w:val="center"/>
            <w:hideMark/>
          </w:tcPr>
          <w:p w14:paraId="0629965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r>
      <w:tr w:rsidR="00A43D13" w:rsidRPr="00F94C46" w14:paraId="1A6DB04B"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344EA82"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25E5355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845" w:type="dxa"/>
            <w:noWrap/>
            <w:vAlign w:val="center"/>
            <w:hideMark/>
          </w:tcPr>
          <w:p w14:paraId="653C730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Cta. Ahorro Programado</w:t>
            </w:r>
          </w:p>
        </w:tc>
        <w:tc>
          <w:tcPr>
            <w:tcW w:w="928" w:type="dxa"/>
            <w:noWrap/>
            <w:vAlign w:val="center"/>
            <w:hideMark/>
          </w:tcPr>
          <w:p w14:paraId="5B16536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No. de Oficinas</w:t>
            </w:r>
          </w:p>
        </w:tc>
        <w:tc>
          <w:tcPr>
            <w:tcW w:w="1543" w:type="dxa"/>
            <w:vAlign w:val="center"/>
            <w:hideMark/>
          </w:tcPr>
          <w:p w14:paraId="028B3BB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Publicidad y Propaganda</w:t>
            </w:r>
          </w:p>
        </w:tc>
        <w:tc>
          <w:tcPr>
            <w:tcW w:w="2483" w:type="dxa"/>
            <w:gridSpan w:val="2"/>
            <w:noWrap/>
            <w:vAlign w:val="center"/>
            <w:hideMark/>
          </w:tcPr>
          <w:p w14:paraId="327DA68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Tasa de interés Pasiva</w:t>
            </w:r>
          </w:p>
        </w:tc>
        <w:tc>
          <w:tcPr>
            <w:tcW w:w="1315" w:type="dxa"/>
            <w:noWrap/>
            <w:vAlign w:val="center"/>
            <w:hideMark/>
          </w:tcPr>
          <w:p w14:paraId="196A6FD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Plazo</w:t>
            </w:r>
          </w:p>
        </w:tc>
        <w:tc>
          <w:tcPr>
            <w:tcW w:w="1241" w:type="dxa"/>
            <w:noWrap/>
            <w:vAlign w:val="center"/>
            <w:hideMark/>
          </w:tcPr>
          <w:p w14:paraId="2351AA6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Monto</w:t>
            </w:r>
          </w:p>
        </w:tc>
        <w:tc>
          <w:tcPr>
            <w:tcW w:w="2063" w:type="dxa"/>
            <w:noWrap/>
            <w:vAlign w:val="center"/>
            <w:hideMark/>
          </w:tcPr>
          <w:p w14:paraId="0F0311B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VL Agregado</w:t>
            </w:r>
          </w:p>
        </w:tc>
        <w:tc>
          <w:tcPr>
            <w:tcW w:w="222" w:type="dxa"/>
            <w:vAlign w:val="center"/>
            <w:hideMark/>
          </w:tcPr>
          <w:p w14:paraId="03CAE98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174CB56"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restart"/>
            <w:noWrap/>
            <w:vAlign w:val="center"/>
            <w:hideMark/>
          </w:tcPr>
          <w:p w14:paraId="7D10F553"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w:t>
            </w:r>
          </w:p>
        </w:tc>
        <w:tc>
          <w:tcPr>
            <w:tcW w:w="1472" w:type="dxa"/>
            <w:vMerge w:val="restart"/>
            <w:noWrap/>
            <w:vAlign w:val="center"/>
            <w:hideMark/>
          </w:tcPr>
          <w:p w14:paraId="0EA0675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ELGA</w:t>
            </w:r>
          </w:p>
        </w:tc>
        <w:tc>
          <w:tcPr>
            <w:tcW w:w="1845" w:type="dxa"/>
            <w:vMerge w:val="restart"/>
            <w:vAlign w:val="center"/>
            <w:hideMark/>
          </w:tcPr>
          <w:p w14:paraId="3AA8532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DE AHORRO INFINITA</w:t>
            </w:r>
          </w:p>
        </w:tc>
        <w:tc>
          <w:tcPr>
            <w:tcW w:w="928" w:type="dxa"/>
            <w:vMerge w:val="restart"/>
            <w:noWrap/>
            <w:vAlign w:val="center"/>
            <w:hideMark/>
          </w:tcPr>
          <w:p w14:paraId="668A2ED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33</w:t>
            </w:r>
          </w:p>
        </w:tc>
        <w:tc>
          <w:tcPr>
            <w:tcW w:w="1543" w:type="dxa"/>
            <w:vMerge w:val="restart"/>
            <w:vAlign w:val="center"/>
            <w:hideMark/>
          </w:tcPr>
          <w:p w14:paraId="5E33F91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5039" w:type="dxa"/>
            <w:gridSpan w:val="4"/>
            <w:vMerge w:val="restart"/>
            <w:vAlign w:val="center"/>
            <w:hideMark/>
          </w:tcPr>
          <w:p w14:paraId="0AE80BC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AHORRO PARA VEJEZ, SALUD, INVERSION</w:t>
            </w:r>
          </w:p>
        </w:tc>
        <w:tc>
          <w:tcPr>
            <w:tcW w:w="2063" w:type="dxa"/>
            <w:vMerge w:val="restart"/>
            <w:vAlign w:val="center"/>
            <w:hideMark/>
          </w:tcPr>
          <w:p w14:paraId="03178C2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Alianzas estratégicas con las siguientes instituciones:</w:t>
            </w:r>
          </w:p>
        </w:tc>
        <w:tc>
          <w:tcPr>
            <w:tcW w:w="222" w:type="dxa"/>
            <w:vAlign w:val="center"/>
            <w:hideMark/>
          </w:tcPr>
          <w:p w14:paraId="3968B85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2CB80BD9"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78A951AB"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2AF0C8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607F67C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12BD69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077E972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039" w:type="dxa"/>
            <w:gridSpan w:val="4"/>
            <w:vMerge/>
            <w:vAlign w:val="center"/>
            <w:hideMark/>
          </w:tcPr>
          <w:p w14:paraId="1E7992A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Merge/>
            <w:vAlign w:val="center"/>
            <w:hideMark/>
          </w:tcPr>
          <w:p w14:paraId="38FAEDB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noWrap/>
            <w:vAlign w:val="center"/>
            <w:hideMark/>
          </w:tcPr>
          <w:p w14:paraId="0D7DC33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r w:rsidR="00A43D13" w:rsidRPr="00F94C46" w14:paraId="41172097"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BAB5402"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66C291D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5161B90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2D0405C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0E5F758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7F2C464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2.50%</w:t>
            </w:r>
          </w:p>
        </w:tc>
        <w:tc>
          <w:tcPr>
            <w:tcW w:w="1315" w:type="dxa"/>
            <w:noWrap/>
            <w:vAlign w:val="center"/>
            <w:hideMark/>
          </w:tcPr>
          <w:p w14:paraId="60921A1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241" w:type="dxa"/>
            <w:noWrap/>
            <w:vAlign w:val="center"/>
            <w:hideMark/>
          </w:tcPr>
          <w:p w14:paraId="6000CD6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19D601A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clínicas de atención primaria Por Salud</w:t>
            </w:r>
          </w:p>
        </w:tc>
        <w:tc>
          <w:tcPr>
            <w:tcW w:w="222" w:type="dxa"/>
            <w:vAlign w:val="center"/>
            <w:hideMark/>
          </w:tcPr>
          <w:p w14:paraId="420B28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6AC19CE0"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F4A2749"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4AD1DA9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6FBC6A4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2A45732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455F0E0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6AA94C1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315" w:type="dxa"/>
            <w:noWrap/>
            <w:vAlign w:val="center"/>
            <w:hideMark/>
          </w:tcPr>
          <w:p w14:paraId="7BD85D9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241" w:type="dxa"/>
            <w:noWrap/>
            <w:vAlign w:val="center"/>
            <w:hideMark/>
          </w:tcPr>
          <w:p w14:paraId="368AC71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05048C6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COHEP, ONGS apoyo para emprendedores</w:t>
            </w:r>
          </w:p>
        </w:tc>
        <w:tc>
          <w:tcPr>
            <w:tcW w:w="222" w:type="dxa"/>
            <w:vAlign w:val="center"/>
            <w:hideMark/>
          </w:tcPr>
          <w:p w14:paraId="1A8B3D7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7CCD350"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0AC2261"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06AFB76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1E1B03C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D6C55E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1027BD9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5FA0C7F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6.75%</w:t>
            </w:r>
          </w:p>
        </w:tc>
        <w:tc>
          <w:tcPr>
            <w:tcW w:w="1315" w:type="dxa"/>
            <w:noWrap/>
            <w:vAlign w:val="center"/>
            <w:hideMark/>
          </w:tcPr>
          <w:p w14:paraId="3624D3A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241" w:type="dxa"/>
            <w:noWrap/>
            <w:vAlign w:val="center"/>
            <w:hideMark/>
          </w:tcPr>
          <w:p w14:paraId="3DD7B37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170C85E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interés preferencial, para préstamos según el propósito de ahorro.</w:t>
            </w:r>
          </w:p>
        </w:tc>
        <w:tc>
          <w:tcPr>
            <w:tcW w:w="222" w:type="dxa"/>
            <w:vAlign w:val="center"/>
            <w:hideMark/>
          </w:tcPr>
          <w:p w14:paraId="5679555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6091E5E5"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57D36792"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64393F2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0337AED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A3ACCB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restart"/>
            <w:vAlign w:val="center"/>
            <w:hideMark/>
          </w:tcPr>
          <w:p w14:paraId="0CCB55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2483" w:type="dxa"/>
            <w:gridSpan w:val="2"/>
            <w:noWrap/>
            <w:vAlign w:val="center"/>
            <w:hideMark/>
          </w:tcPr>
          <w:p w14:paraId="6F955CB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7.75%</w:t>
            </w:r>
          </w:p>
        </w:tc>
        <w:tc>
          <w:tcPr>
            <w:tcW w:w="1315" w:type="dxa"/>
            <w:noWrap/>
            <w:vAlign w:val="center"/>
            <w:hideMark/>
          </w:tcPr>
          <w:p w14:paraId="5013721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6-10 AÑOS</w:t>
            </w:r>
          </w:p>
        </w:tc>
        <w:tc>
          <w:tcPr>
            <w:tcW w:w="1241" w:type="dxa"/>
            <w:noWrap/>
            <w:vAlign w:val="center"/>
            <w:hideMark/>
          </w:tcPr>
          <w:p w14:paraId="150CAE8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22913B0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Asesoría en compra de vehículo</w:t>
            </w:r>
          </w:p>
        </w:tc>
        <w:tc>
          <w:tcPr>
            <w:tcW w:w="222" w:type="dxa"/>
            <w:vAlign w:val="center"/>
            <w:hideMark/>
          </w:tcPr>
          <w:p w14:paraId="3892534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23F2F01C"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582D5BE1"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5F2AB0D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03CEE36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32F5A75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1521FA7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5393829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8.75%</w:t>
            </w:r>
          </w:p>
        </w:tc>
        <w:tc>
          <w:tcPr>
            <w:tcW w:w="1315" w:type="dxa"/>
            <w:noWrap/>
            <w:vAlign w:val="center"/>
            <w:hideMark/>
          </w:tcPr>
          <w:p w14:paraId="5D0604B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10 AÑOS</w:t>
            </w:r>
          </w:p>
        </w:tc>
        <w:tc>
          <w:tcPr>
            <w:tcW w:w="1241" w:type="dxa"/>
            <w:noWrap/>
            <w:vAlign w:val="center"/>
            <w:hideMark/>
          </w:tcPr>
          <w:p w14:paraId="4AEFD83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6E4699D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de interés preferencial préstamos estudiantiles.</w:t>
            </w:r>
          </w:p>
        </w:tc>
        <w:tc>
          <w:tcPr>
            <w:tcW w:w="222" w:type="dxa"/>
            <w:vAlign w:val="center"/>
            <w:hideMark/>
          </w:tcPr>
          <w:p w14:paraId="25896BA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5E978D19"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9F215E0"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73DF29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3E9057E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288487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01504B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798" w:type="dxa"/>
            <w:gridSpan w:val="3"/>
            <w:noWrap/>
            <w:vAlign w:val="center"/>
            <w:hideMark/>
          </w:tcPr>
          <w:p w14:paraId="0066B06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EDUCACION</w:t>
            </w:r>
          </w:p>
        </w:tc>
        <w:tc>
          <w:tcPr>
            <w:tcW w:w="1241" w:type="dxa"/>
            <w:noWrap/>
            <w:vAlign w:val="center"/>
            <w:hideMark/>
          </w:tcPr>
          <w:p w14:paraId="7E8A45E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Merge w:val="restart"/>
            <w:vAlign w:val="center"/>
            <w:hideMark/>
          </w:tcPr>
          <w:p w14:paraId="19A9404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Promoción de proyectos habitacionales, ahorro </w:t>
            </w:r>
            <w:r w:rsidRPr="00F94C46">
              <w:rPr>
                <w:rFonts w:ascii="Times New Roman" w:eastAsia="Times New Roman" w:hAnsi="Times New Roman" w:cs="Times New Roman"/>
                <w:color w:val="000000"/>
                <w:sz w:val="20"/>
                <w:szCs w:val="20"/>
                <w:lang w:eastAsia="es-HN"/>
              </w:rPr>
              <w:lastRenderedPageBreak/>
              <w:t>programado para la prima de tu vivienda.</w:t>
            </w:r>
          </w:p>
        </w:tc>
        <w:tc>
          <w:tcPr>
            <w:tcW w:w="222" w:type="dxa"/>
            <w:vAlign w:val="center"/>
            <w:hideMark/>
          </w:tcPr>
          <w:p w14:paraId="0D144B4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1362DB8E"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770CD06B"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41A49EF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6374558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10130E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25BDA4C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776702C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315" w:type="dxa"/>
            <w:noWrap/>
            <w:vAlign w:val="center"/>
            <w:hideMark/>
          </w:tcPr>
          <w:p w14:paraId="45E1FF7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241" w:type="dxa"/>
            <w:noWrap/>
            <w:vAlign w:val="center"/>
            <w:hideMark/>
          </w:tcPr>
          <w:p w14:paraId="0A11796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Merge/>
            <w:vAlign w:val="center"/>
            <w:hideMark/>
          </w:tcPr>
          <w:p w14:paraId="5B6A443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16C80B3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12C5E3F3"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528D8E42"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B97523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173AED5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AAEF94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359D926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7907289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2.00%</w:t>
            </w:r>
          </w:p>
        </w:tc>
        <w:tc>
          <w:tcPr>
            <w:tcW w:w="1315" w:type="dxa"/>
            <w:noWrap/>
            <w:vAlign w:val="center"/>
            <w:hideMark/>
          </w:tcPr>
          <w:p w14:paraId="22AC8C7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241" w:type="dxa"/>
            <w:noWrap/>
            <w:vAlign w:val="center"/>
            <w:hideMark/>
          </w:tcPr>
          <w:p w14:paraId="5095447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Merge/>
            <w:vAlign w:val="center"/>
            <w:hideMark/>
          </w:tcPr>
          <w:p w14:paraId="09713D0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583F630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32C5F441"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CC698CC"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79E0BAC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3D6B2B8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5370D66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restart"/>
            <w:noWrap/>
            <w:vAlign w:val="center"/>
            <w:hideMark/>
          </w:tcPr>
          <w:p w14:paraId="2ADDB51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1677EE8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4.50%</w:t>
            </w:r>
          </w:p>
        </w:tc>
        <w:tc>
          <w:tcPr>
            <w:tcW w:w="1315" w:type="dxa"/>
            <w:noWrap/>
            <w:vAlign w:val="center"/>
            <w:hideMark/>
          </w:tcPr>
          <w:p w14:paraId="120637A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 AÑOS</w:t>
            </w:r>
          </w:p>
        </w:tc>
        <w:tc>
          <w:tcPr>
            <w:tcW w:w="1241" w:type="dxa"/>
            <w:noWrap/>
            <w:vAlign w:val="center"/>
            <w:hideMark/>
          </w:tcPr>
          <w:p w14:paraId="1391417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Align w:val="center"/>
            <w:hideMark/>
          </w:tcPr>
          <w:p w14:paraId="4688E5C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especial del 11% en préstamos del 100% de la cantidad ahorrada.</w:t>
            </w:r>
          </w:p>
        </w:tc>
        <w:tc>
          <w:tcPr>
            <w:tcW w:w="222" w:type="dxa"/>
            <w:vAlign w:val="center"/>
            <w:hideMark/>
          </w:tcPr>
          <w:p w14:paraId="0CE470B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27BFEF06"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6F38232C"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57AA4CB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3B4DDA8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34C542E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0EA4C4A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6218221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5.00%</w:t>
            </w:r>
          </w:p>
        </w:tc>
        <w:tc>
          <w:tcPr>
            <w:tcW w:w="1315" w:type="dxa"/>
            <w:noWrap/>
            <w:vAlign w:val="center"/>
            <w:hideMark/>
          </w:tcPr>
          <w:p w14:paraId="52E1934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&gt; 5 AÑOS</w:t>
            </w:r>
          </w:p>
        </w:tc>
        <w:tc>
          <w:tcPr>
            <w:tcW w:w="1241" w:type="dxa"/>
            <w:noWrap/>
            <w:vAlign w:val="center"/>
            <w:hideMark/>
          </w:tcPr>
          <w:p w14:paraId="32DB84A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Merge w:val="restart"/>
            <w:vAlign w:val="center"/>
            <w:hideMark/>
          </w:tcPr>
          <w:p w14:paraId="2A7CB23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especial para vehículos -0.5% en caso del propósito prima para compra de tu vehículo.</w:t>
            </w:r>
          </w:p>
        </w:tc>
        <w:tc>
          <w:tcPr>
            <w:tcW w:w="222" w:type="dxa"/>
            <w:vAlign w:val="center"/>
            <w:hideMark/>
          </w:tcPr>
          <w:p w14:paraId="0CCCCC2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3BFB75AD"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09417547"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2F3CCBD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4A64763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B17A2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24B65B4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3798" w:type="dxa"/>
            <w:gridSpan w:val="3"/>
            <w:noWrap/>
            <w:vAlign w:val="center"/>
            <w:hideMark/>
          </w:tcPr>
          <w:p w14:paraId="02D8FAC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VACACIONES</w:t>
            </w:r>
          </w:p>
        </w:tc>
        <w:tc>
          <w:tcPr>
            <w:tcW w:w="1241" w:type="dxa"/>
            <w:noWrap/>
            <w:vAlign w:val="center"/>
            <w:hideMark/>
          </w:tcPr>
          <w:p w14:paraId="5919766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Merge/>
            <w:vAlign w:val="center"/>
            <w:hideMark/>
          </w:tcPr>
          <w:p w14:paraId="40E09D5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04012BD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24E28A93"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8DE4BE2"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4311F55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22FEEFF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2947AD6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3DD3C20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7FC835B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1.50%</w:t>
            </w:r>
          </w:p>
        </w:tc>
        <w:tc>
          <w:tcPr>
            <w:tcW w:w="1315" w:type="dxa"/>
            <w:noWrap/>
            <w:vAlign w:val="center"/>
            <w:hideMark/>
          </w:tcPr>
          <w:p w14:paraId="3EC1111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6--12 MESES</w:t>
            </w:r>
          </w:p>
        </w:tc>
        <w:tc>
          <w:tcPr>
            <w:tcW w:w="1241" w:type="dxa"/>
            <w:noWrap/>
            <w:vAlign w:val="center"/>
            <w:hideMark/>
          </w:tcPr>
          <w:p w14:paraId="0FB9329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Merge/>
            <w:vAlign w:val="center"/>
            <w:hideMark/>
          </w:tcPr>
          <w:p w14:paraId="4ED77EA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3C22FA2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77111C52"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1EAE0ED"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4AC3AE6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50076CA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7DF3EF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5A7E975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noWrap/>
            <w:vAlign w:val="center"/>
            <w:hideMark/>
          </w:tcPr>
          <w:p w14:paraId="457FCA4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3.50%</w:t>
            </w:r>
          </w:p>
        </w:tc>
        <w:tc>
          <w:tcPr>
            <w:tcW w:w="1315" w:type="dxa"/>
            <w:noWrap/>
            <w:vAlign w:val="center"/>
            <w:hideMark/>
          </w:tcPr>
          <w:p w14:paraId="527EF28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1-2 AÑOS</w:t>
            </w:r>
          </w:p>
        </w:tc>
        <w:tc>
          <w:tcPr>
            <w:tcW w:w="1241" w:type="dxa"/>
            <w:noWrap/>
            <w:vAlign w:val="center"/>
            <w:hideMark/>
          </w:tcPr>
          <w:p w14:paraId="6B2C34B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N/A</w:t>
            </w:r>
          </w:p>
        </w:tc>
        <w:tc>
          <w:tcPr>
            <w:tcW w:w="2063" w:type="dxa"/>
            <w:vMerge/>
            <w:vAlign w:val="center"/>
            <w:hideMark/>
          </w:tcPr>
          <w:p w14:paraId="19EEFF0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00B9E84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6749ADE9"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noWrap/>
            <w:vAlign w:val="center"/>
            <w:hideMark/>
          </w:tcPr>
          <w:p w14:paraId="667873E4"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noWrap/>
            <w:vAlign w:val="center"/>
            <w:hideMark/>
          </w:tcPr>
          <w:p w14:paraId="3602F22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Align w:val="center"/>
            <w:hideMark/>
          </w:tcPr>
          <w:p w14:paraId="2A11AE5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noWrap/>
            <w:vAlign w:val="center"/>
            <w:hideMark/>
          </w:tcPr>
          <w:p w14:paraId="035950F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noWrap/>
            <w:vAlign w:val="center"/>
            <w:hideMark/>
          </w:tcPr>
          <w:p w14:paraId="1482D62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noWrap/>
            <w:vAlign w:val="center"/>
            <w:hideMark/>
          </w:tcPr>
          <w:p w14:paraId="7A5ECDF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22106C3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6B14AB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12FDD9E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noWrap/>
            <w:vAlign w:val="center"/>
            <w:hideMark/>
          </w:tcPr>
          <w:p w14:paraId="2F9D87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49589B4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68F36D66"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restart"/>
            <w:noWrap/>
            <w:vAlign w:val="center"/>
            <w:hideMark/>
          </w:tcPr>
          <w:p w14:paraId="10A1A98D"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w:t>
            </w:r>
          </w:p>
        </w:tc>
        <w:tc>
          <w:tcPr>
            <w:tcW w:w="1472" w:type="dxa"/>
            <w:vMerge w:val="restart"/>
            <w:vAlign w:val="center"/>
            <w:hideMark/>
          </w:tcPr>
          <w:p w14:paraId="24F23AE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BAC HONDURAS, Administradora de Fondos de Pensiones y Cesantías BAC Pensiones Honduras, S.A.</w:t>
            </w:r>
          </w:p>
        </w:tc>
        <w:tc>
          <w:tcPr>
            <w:tcW w:w="1845" w:type="dxa"/>
            <w:vMerge w:val="restart"/>
            <w:vAlign w:val="center"/>
            <w:hideMark/>
          </w:tcPr>
          <w:p w14:paraId="7BCA57A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BAC|PENSIONES</w:t>
            </w:r>
          </w:p>
        </w:tc>
        <w:tc>
          <w:tcPr>
            <w:tcW w:w="928" w:type="dxa"/>
            <w:vMerge w:val="restart"/>
            <w:vAlign w:val="center"/>
            <w:hideMark/>
          </w:tcPr>
          <w:p w14:paraId="1C909FA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F94C46">
              <w:rPr>
                <w:rFonts w:ascii="Times New Roman" w:eastAsia="Times New Roman" w:hAnsi="Times New Roman" w:cs="Times New Roman"/>
                <w:sz w:val="20"/>
                <w:szCs w:val="20"/>
                <w:lang w:eastAsia="es-HN"/>
              </w:rPr>
              <w:t>2</w:t>
            </w:r>
          </w:p>
        </w:tc>
        <w:tc>
          <w:tcPr>
            <w:tcW w:w="1543" w:type="dxa"/>
            <w:vMerge w:val="restart"/>
            <w:vAlign w:val="center"/>
            <w:hideMark/>
          </w:tcPr>
          <w:p w14:paraId="734A376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7102" w:type="dxa"/>
            <w:gridSpan w:val="5"/>
            <w:noWrap/>
            <w:vAlign w:val="center"/>
            <w:hideMark/>
          </w:tcPr>
          <w:p w14:paraId="013CC49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PLAN INDIVIDUAL</w:t>
            </w:r>
          </w:p>
        </w:tc>
        <w:tc>
          <w:tcPr>
            <w:tcW w:w="222" w:type="dxa"/>
            <w:vAlign w:val="center"/>
            <w:hideMark/>
          </w:tcPr>
          <w:p w14:paraId="134F6C1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15D5CB18"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5DB8D7BA"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738F1D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7EA33EF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57B4675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3EED897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restart"/>
            <w:vAlign w:val="center"/>
            <w:hideMark/>
          </w:tcPr>
          <w:p w14:paraId="39C0572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en Lps. 3.60%/ Tasa 3.00% dólares</w:t>
            </w:r>
          </w:p>
        </w:tc>
        <w:tc>
          <w:tcPr>
            <w:tcW w:w="2556" w:type="dxa"/>
            <w:gridSpan w:val="2"/>
            <w:vMerge w:val="restart"/>
            <w:vAlign w:val="center"/>
            <w:hideMark/>
          </w:tcPr>
          <w:p w14:paraId="22DD403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 1 a 5 años, a partir del 5to. Año no hay comisión por retiro.</w:t>
            </w:r>
          </w:p>
        </w:tc>
        <w:tc>
          <w:tcPr>
            <w:tcW w:w="1241" w:type="dxa"/>
            <w:vMerge w:val="restart"/>
            <w:vAlign w:val="center"/>
            <w:hideMark/>
          </w:tcPr>
          <w:p w14:paraId="1CF5B39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L.250.00 o $20.00</w:t>
            </w:r>
          </w:p>
        </w:tc>
        <w:tc>
          <w:tcPr>
            <w:tcW w:w="2063" w:type="dxa"/>
            <w:vAlign w:val="center"/>
            <w:hideMark/>
          </w:tcPr>
          <w:p w14:paraId="18F8268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Planes individuales en Lempiras o dólares</w:t>
            </w:r>
          </w:p>
        </w:tc>
        <w:tc>
          <w:tcPr>
            <w:tcW w:w="222" w:type="dxa"/>
            <w:vAlign w:val="center"/>
            <w:hideMark/>
          </w:tcPr>
          <w:p w14:paraId="02EB3ED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7B273411"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5DD122A"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4D0EB9D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48FB314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679DA2D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restart"/>
            <w:vAlign w:val="center"/>
            <w:hideMark/>
          </w:tcPr>
          <w:p w14:paraId="257DFC1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42" w:type="dxa"/>
            <w:vMerge/>
            <w:vAlign w:val="center"/>
            <w:hideMark/>
          </w:tcPr>
          <w:p w14:paraId="6D3C9ED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49A7CAC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451AC7D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2F71B9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individual, Comisión de salida por años de antigüedad en el fondo</w:t>
            </w:r>
          </w:p>
        </w:tc>
        <w:tc>
          <w:tcPr>
            <w:tcW w:w="222" w:type="dxa"/>
            <w:vAlign w:val="center"/>
            <w:hideMark/>
          </w:tcPr>
          <w:p w14:paraId="38DFC22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78BE82A4"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A056657"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2C33DC5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5C97D88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85BA43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7EB7A9A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66F40CB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3B98800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647370B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3BB717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Depósitos ordinarios y extraordinarios</w:t>
            </w:r>
          </w:p>
        </w:tc>
        <w:tc>
          <w:tcPr>
            <w:tcW w:w="222" w:type="dxa"/>
            <w:vAlign w:val="center"/>
            <w:hideMark/>
          </w:tcPr>
          <w:p w14:paraId="7A06FA5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69D0E344"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FA6BFD8"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7B1A9B7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46CAB71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69DFA4A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restart"/>
            <w:vAlign w:val="center"/>
            <w:hideMark/>
          </w:tcPr>
          <w:p w14:paraId="43BD9C8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102" w:type="dxa"/>
            <w:gridSpan w:val="5"/>
            <w:vAlign w:val="center"/>
            <w:hideMark/>
          </w:tcPr>
          <w:p w14:paraId="5C2B91E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PLAN EMPRESARIAL</w:t>
            </w:r>
          </w:p>
        </w:tc>
        <w:tc>
          <w:tcPr>
            <w:tcW w:w="222" w:type="dxa"/>
            <w:vAlign w:val="center"/>
            <w:hideMark/>
          </w:tcPr>
          <w:p w14:paraId="0E8A46F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15B4BD2"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0DABA5BC"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0D01E4B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1CAFAB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1A47AD4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4ACE556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restart"/>
            <w:vAlign w:val="center"/>
            <w:hideMark/>
          </w:tcPr>
          <w:p w14:paraId="68AF327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en Lps. 3.60%/ Tasa 3.00% dólares</w:t>
            </w:r>
          </w:p>
        </w:tc>
        <w:tc>
          <w:tcPr>
            <w:tcW w:w="2556" w:type="dxa"/>
            <w:gridSpan w:val="2"/>
            <w:vMerge w:val="restart"/>
            <w:vAlign w:val="center"/>
            <w:hideMark/>
          </w:tcPr>
          <w:p w14:paraId="2431296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 1 a 5 años, a partir del 5to. Año no hay comisión por retiro.</w:t>
            </w:r>
          </w:p>
        </w:tc>
        <w:tc>
          <w:tcPr>
            <w:tcW w:w="1241" w:type="dxa"/>
            <w:vMerge w:val="restart"/>
            <w:vAlign w:val="center"/>
            <w:hideMark/>
          </w:tcPr>
          <w:p w14:paraId="0D0EF4A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L.250.00 o $20.00</w:t>
            </w:r>
          </w:p>
        </w:tc>
        <w:tc>
          <w:tcPr>
            <w:tcW w:w="2063" w:type="dxa"/>
            <w:vAlign w:val="center"/>
            <w:hideMark/>
          </w:tcPr>
          <w:p w14:paraId="11CD153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Seguro opcional de vida e invalidez</w:t>
            </w:r>
          </w:p>
        </w:tc>
        <w:tc>
          <w:tcPr>
            <w:tcW w:w="222" w:type="dxa"/>
            <w:vAlign w:val="center"/>
            <w:hideMark/>
          </w:tcPr>
          <w:p w14:paraId="03B2E72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544F292D"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67859AF"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7215505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36B8D13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6B3E3F7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4E15529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230EDBC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0C112D9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0A0FCA3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1ACD3BD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Lempiras o dólares.</w:t>
            </w:r>
          </w:p>
        </w:tc>
        <w:tc>
          <w:tcPr>
            <w:tcW w:w="222" w:type="dxa"/>
            <w:vAlign w:val="center"/>
            <w:hideMark/>
          </w:tcPr>
          <w:p w14:paraId="4E7E09E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E56C37B"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7BEB9503"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7C082F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4F6DD0C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2EFCE0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04BF5A3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3BF536B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493FF30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Align w:val="center"/>
            <w:hideMark/>
          </w:tcPr>
          <w:p w14:paraId="355C0FE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27DA735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Queda a nombre del empleado.</w:t>
            </w:r>
          </w:p>
        </w:tc>
        <w:tc>
          <w:tcPr>
            <w:tcW w:w="222" w:type="dxa"/>
            <w:vAlign w:val="center"/>
            <w:hideMark/>
          </w:tcPr>
          <w:p w14:paraId="0286F44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21F4930F"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195FE2F"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624519E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0FFFA20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5CF81B6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3540C42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039" w:type="dxa"/>
            <w:gridSpan w:val="4"/>
            <w:vMerge w:val="restart"/>
            <w:vAlign w:val="center"/>
            <w:hideMark/>
          </w:tcPr>
          <w:p w14:paraId="10B184F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54733E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un plan de ahorro con aporte patronal o aporte del empleado</w:t>
            </w:r>
          </w:p>
        </w:tc>
        <w:tc>
          <w:tcPr>
            <w:tcW w:w="222" w:type="dxa"/>
            <w:vAlign w:val="center"/>
            <w:hideMark/>
          </w:tcPr>
          <w:p w14:paraId="179DF60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587EFD99"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EBA6D7B"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106E90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5126166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3D36EA2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7EC1A77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5039" w:type="dxa"/>
            <w:gridSpan w:val="4"/>
            <w:vMerge/>
            <w:vAlign w:val="center"/>
            <w:hideMark/>
          </w:tcPr>
          <w:p w14:paraId="664377F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455F48C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Opciones de ahorro semanal, quincenal o mensual</w:t>
            </w:r>
          </w:p>
        </w:tc>
        <w:tc>
          <w:tcPr>
            <w:tcW w:w="222" w:type="dxa"/>
            <w:vAlign w:val="center"/>
            <w:hideMark/>
          </w:tcPr>
          <w:p w14:paraId="7377DDA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72EDF4B6"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noWrap/>
            <w:vAlign w:val="center"/>
            <w:hideMark/>
          </w:tcPr>
          <w:p w14:paraId="1AD3BDC3"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noWrap/>
            <w:vAlign w:val="center"/>
            <w:hideMark/>
          </w:tcPr>
          <w:p w14:paraId="482399E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noWrap/>
            <w:vAlign w:val="center"/>
            <w:hideMark/>
          </w:tcPr>
          <w:p w14:paraId="18D36E3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noWrap/>
            <w:vAlign w:val="center"/>
            <w:hideMark/>
          </w:tcPr>
          <w:p w14:paraId="0237D1C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noWrap/>
            <w:vAlign w:val="center"/>
            <w:hideMark/>
          </w:tcPr>
          <w:p w14:paraId="32788A8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noWrap/>
            <w:vAlign w:val="center"/>
            <w:hideMark/>
          </w:tcPr>
          <w:p w14:paraId="55681E5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1660B54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1717AEE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029C9CC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noWrap/>
            <w:vAlign w:val="center"/>
            <w:hideMark/>
          </w:tcPr>
          <w:p w14:paraId="4D37F44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76A3548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F94C46" w14:paraId="03AB9BAC"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restart"/>
            <w:noWrap/>
            <w:vAlign w:val="center"/>
            <w:hideMark/>
          </w:tcPr>
          <w:p w14:paraId="2DD1E321"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w:t>
            </w:r>
          </w:p>
        </w:tc>
        <w:tc>
          <w:tcPr>
            <w:tcW w:w="1472" w:type="dxa"/>
            <w:vMerge w:val="restart"/>
            <w:vAlign w:val="center"/>
            <w:hideMark/>
          </w:tcPr>
          <w:p w14:paraId="680329F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Administradora de Fondos de Pensiones FICOHSA, S.A.</w:t>
            </w:r>
          </w:p>
        </w:tc>
        <w:tc>
          <w:tcPr>
            <w:tcW w:w="1845" w:type="dxa"/>
            <w:vMerge w:val="restart"/>
            <w:vAlign w:val="center"/>
            <w:hideMark/>
          </w:tcPr>
          <w:p w14:paraId="5C6D3B9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FICOHSA PENSIONES Y CENSANTÍAS</w:t>
            </w:r>
          </w:p>
        </w:tc>
        <w:tc>
          <w:tcPr>
            <w:tcW w:w="928" w:type="dxa"/>
            <w:vMerge w:val="restart"/>
            <w:vAlign w:val="center"/>
            <w:hideMark/>
          </w:tcPr>
          <w:p w14:paraId="659535A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F94C46">
              <w:rPr>
                <w:rFonts w:ascii="Times New Roman" w:eastAsia="Times New Roman" w:hAnsi="Times New Roman" w:cs="Times New Roman"/>
                <w:sz w:val="20"/>
                <w:szCs w:val="20"/>
                <w:lang w:eastAsia="es-HN"/>
              </w:rPr>
              <w:t>2</w:t>
            </w:r>
          </w:p>
        </w:tc>
        <w:tc>
          <w:tcPr>
            <w:tcW w:w="1543" w:type="dxa"/>
            <w:vMerge w:val="restart"/>
            <w:vAlign w:val="center"/>
            <w:hideMark/>
          </w:tcPr>
          <w:p w14:paraId="2837266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7102" w:type="dxa"/>
            <w:gridSpan w:val="5"/>
            <w:noWrap/>
            <w:vAlign w:val="center"/>
            <w:hideMark/>
          </w:tcPr>
          <w:p w14:paraId="66C9DB4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PLAN INDIVIDUAL</w:t>
            </w:r>
          </w:p>
        </w:tc>
        <w:tc>
          <w:tcPr>
            <w:tcW w:w="222" w:type="dxa"/>
            <w:vAlign w:val="center"/>
            <w:hideMark/>
          </w:tcPr>
          <w:p w14:paraId="68EDBE5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DE696E" w14:paraId="30D5D5A8"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697FD253"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67B4A6D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1872A85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1B181C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543" w:type="dxa"/>
            <w:vMerge/>
            <w:vAlign w:val="center"/>
            <w:hideMark/>
          </w:tcPr>
          <w:p w14:paraId="11CB82A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restart"/>
            <w:vAlign w:val="center"/>
            <w:hideMark/>
          </w:tcPr>
          <w:p w14:paraId="4760540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en Lps. 9%/ Tasa 7.00% dólares</w:t>
            </w:r>
          </w:p>
        </w:tc>
        <w:tc>
          <w:tcPr>
            <w:tcW w:w="2556" w:type="dxa"/>
            <w:gridSpan w:val="2"/>
            <w:vMerge w:val="restart"/>
            <w:vAlign w:val="center"/>
            <w:hideMark/>
          </w:tcPr>
          <w:p w14:paraId="5585729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 1 a 3 años, a partir del 3er. Año no hay comisión por retiro.</w:t>
            </w:r>
          </w:p>
        </w:tc>
        <w:tc>
          <w:tcPr>
            <w:tcW w:w="1241" w:type="dxa"/>
            <w:vMerge w:val="restart"/>
            <w:vAlign w:val="center"/>
            <w:hideMark/>
          </w:tcPr>
          <w:p w14:paraId="7B897B4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 sugiere el 10% del salario</w:t>
            </w:r>
          </w:p>
        </w:tc>
        <w:tc>
          <w:tcPr>
            <w:tcW w:w="2063" w:type="dxa"/>
            <w:vAlign w:val="center"/>
            <w:hideMark/>
          </w:tcPr>
          <w:p w14:paraId="644AE84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Club de Beneficios descuentos y promociones en comercios seleccionados.</w:t>
            </w:r>
          </w:p>
        </w:tc>
        <w:tc>
          <w:tcPr>
            <w:tcW w:w="222" w:type="dxa"/>
            <w:vAlign w:val="center"/>
            <w:hideMark/>
          </w:tcPr>
          <w:p w14:paraId="28BE8A8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DE696E" w14:paraId="673BBF9D"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16725BBC"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3C35FCA3"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7E29BBA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2211BA1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restart"/>
            <w:vAlign w:val="center"/>
            <w:hideMark/>
          </w:tcPr>
          <w:p w14:paraId="1D1D8B2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1242" w:type="dxa"/>
            <w:vMerge/>
            <w:vAlign w:val="center"/>
            <w:hideMark/>
          </w:tcPr>
          <w:p w14:paraId="116F4B5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75AA97C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2C8DB69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53A1832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Acceso a préstamos</w:t>
            </w:r>
            <w:r w:rsidRPr="00F94C46">
              <w:rPr>
                <w:rFonts w:ascii="Times New Roman" w:eastAsia="Times New Roman" w:hAnsi="Times New Roman" w:cs="Times New Roman"/>
                <w:color w:val="000000"/>
                <w:sz w:val="20"/>
                <w:szCs w:val="20"/>
                <w:lang w:eastAsia="es-HN"/>
              </w:rPr>
              <w:br/>
              <w:t>Condiciones preferenciales en el otorgamiento de préstamos.</w:t>
            </w:r>
          </w:p>
        </w:tc>
        <w:tc>
          <w:tcPr>
            <w:tcW w:w="222" w:type="dxa"/>
            <w:vAlign w:val="center"/>
            <w:hideMark/>
          </w:tcPr>
          <w:p w14:paraId="7631955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4D17F527"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7A32D81A"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0B995722"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14B0663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4E4EA5B9"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3A387E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244E5C1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6D30D2D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0514C00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81751D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Beneficio Fiscal por tus aportes</w:t>
            </w:r>
            <w:r w:rsidRPr="00F94C46">
              <w:rPr>
                <w:rFonts w:ascii="Times New Roman" w:eastAsia="Times New Roman" w:hAnsi="Times New Roman" w:cs="Times New Roman"/>
                <w:color w:val="000000"/>
                <w:sz w:val="20"/>
                <w:szCs w:val="20"/>
                <w:lang w:eastAsia="es-HN"/>
              </w:rPr>
              <w:br/>
              <w:t xml:space="preserve"> son deducibles de la renta gravable.</w:t>
            </w:r>
          </w:p>
        </w:tc>
        <w:tc>
          <w:tcPr>
            <w:tcW w:w="222" w:type="dxa"/>
            <w:vAlign w:val="center"/>
            <w:hideMark/>
          </w:tcPr>
          <w:p w14:paraId="01AC6128"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26B0269C"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B24A6CC"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381FB17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32E89F90"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213E360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restart"/>
            <w:vAlign w:val="center"/>
            <w:hideMark/>
          </w:tcPr>
          <w:p w14:paraId="6AAB4E6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48ECD26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4050068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5917CF8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181170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Aporte por Interbanca, débito automático, en agencia</w:t>
            </w:r>
          </w:p>
        </w:tc>
        <w:tc>
          <w:tcPr>
            <w:tcW w:w="222" w:type="dxa"/>
            <w:vAlign w:val="center"/>
            <w:hideMark/>
          </w:tcPr>
          <w:p w14:paraId="505D4F18"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36C97295"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EC5FA46"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1C1F33D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74145B80"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4C0737A2"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4BEE1EB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091C21C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1749837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7A45962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5A9EC7F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Seguro de vida opcional.</w:t>
            </w:r>
          </w:p>
        </w:tc>
        <w:tc>
          <w:tcPr>
            <w:tcW w:w="222" w:type="dxa"/>
            <w:vAlign w:val="center"/>
            <w:hideMark/>
          </w:tcPr>
          <w:p w14:paraId="186A083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53889DF5"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693D80BD"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7780BED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2126BC7D"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6619D4A9"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08003BA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7102" w:type="dxa"/>
            <w:gridSpan w:val="5"/>
            <w:vAlign w:val="center"/>
            <w:hideMark/>
          </w:tcPr>
          <w:p w14:paraId="0BFD2A7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F94C46">
              <w:rPr>
                <w:rFonts w:ascii="Times New Roman" w:eastAsia="Times New Roman" w:hAnsi="Times New Roman" w:cs="Times New Roman"/>
                <w:b/>
                <w:bCs/>
                <w:color w:val="000000"/>
                <w:sz w:val="20"/>
                <w:szCs w:val="20"/>
                <w:lang w:eastAsia="es-HN"/>
              </w:rPr>
              <w:t>PLAN EMPRESARIAL</w:t>
            </w:r>
          </w:p>
        </w:tc>
        <w:tc>
          <w:tcPr>
            <w:tcW w:w="222" w:type="dxa"/>
            <w:vAlign w:val="center"/>
            <w:hideMark/>
          </w:tcPr>
          <w:p w14:paraId="0A53FFCA"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5B40D308"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B2094F9"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6BFFED8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5448EC93"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0CA89FA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3C01210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restart"/>
            <w:vAlign w:val="center"/>
            <w:hideMark/>
          </w:tcPr>
          <w:p w14:paraId="125E050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en Lps 9%/ Tasa 7.00% dólares</w:t>
            </w:r>
          </w:p>
        </w:tc>
        <w:tc>
          <w:tcPr>
            <w:tcW w:w="2556" w:type="dxa"/>
            <w:gridSpan w:val="2"/>
            <w:vMerge w:val="restart"/>
            <w:vAlign w:val="center"/>
            <w:hideMark/>
          </w:tcPr>
          <w:p w14:paraId="3BF4C44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 1 a 3 años, a partir del 3er. Año no hay comisión por retiro.</w:t>
            </w:r>
          </w:p>
        </w:tc>
        <w:tc>
          <w:tcPr>
            <w:tcW w:w="1241" w:type="dxa"/>
            <w:vMerge w:val="restart"/>
            <w:vAlign w:val="center"/>
            <w:hideMark/>
          </w:tcPr>
          <w:p w14:paraId="381B8C2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 sugiere el 10% del salario</w:t>
            </w:r>
          </w:p>
        </w:tc>
        <w:tc>
          <w:tcPr>
            <w:tcW w:w="2063" w:type="dxa"/>
            <w:vAlign w:val="center"/>
            <w:hideMark/>
          </w:tcPr>
          <w:p w14:paraId="13DB6C6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Un plan de ahorro con aporte patronal o aporte del empleado</w:t>
            </w:r>
          </w:p>
        </w:tc>
        <w:tc>
          <w:tcPr>
            <w:tcW w:w="222" w:type="dxa"/>
            <w:vAlign w:val="center"/>
            <w:hideMark/>
          </w:tcPr>
          <w:p w14:paraId="63DAC83E"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2CFEA5F4"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60ECB1F2"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73737B29"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3048C377"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727F7189"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1E3395A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3C00C4F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0491126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4C7B7E4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38A8AF4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Los aportes pueden ser en Lempiras o Dólares.</w:t>
            </w:r>
          </w:p>
        </w:tc>
        <w:tc>
          <w:tcPr>
            <w:tcW w:w="222" w:type="dxa"/>
            <w:vAlign w:val="center"/>
            <w:hideMark/>
          </w:tcPr>
          <w:p w14:paraId="3A5A15AF"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2A5DE6A5"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0315124"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3F02A13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62EF1A89"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09D9E10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069A623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6BB5E8C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3CB051F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53446C2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2F7148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Ingresan al fondo todos los colaboradores permanentes de la empresa.</w:t>
            </w:r>
          </w:p>
        </w:tc>
        <w:tc>
          <w:tcPr>
            <w:tcW w:w="222" w:type="dxa"/>
            <w:vAlign w:val="center"/>
            <w:hideMark/>
          </w:tcPr>
          <w:p w14:paraId="5BDC380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3FD02C95"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6F6615B7"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3A5BFC2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75E52295"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726C93B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4A6C527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38A4578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13BDB32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6F8E96F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4C434E1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Seguro de vida opcional para la protección en caso de fallecimiento o incapacidad total y permanente.</w:t>
            </w:r>
          </w:p>
        </w:tc>
        <w:tc>
          <w:tcPr>
            <w:tcW w:w="222" w:type="dxa"/>
            <w:vAlign w:val="center"/>
            <w:hideMark/>
          </w:tcPr>
          <w:p w14:paraId="4D187F15"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62B4A91C"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04B35CF"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505C0C55"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7651F350"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40F04D7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5DD9469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7376FA8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36770DA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1053811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6E8BCC0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Cuenta individual de pensiones a nombre de cada colaborador.</w:t>
            </w:r>
          </w:p>
        </w:tc>
        <w:tc>
          <w:tcPr>
            <w:tcW w:w="222" w:type="dxa"/>
            <w:vAlign w:val="center"/>
            <w:hideMark/>
          </w:tcPr>
          <w:p w14:paraId="04203598"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10B73E70"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7C88D69"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73E5C0BF"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502043CA"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00D58583"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c>
          <w:tcPr>
            <w:tcW w:w="1543" w:type="dxa"/>
            <w:vMerge/>
            <w:vAlign w:val="center"/>
            <w:hideMark/>
          </w:tcPr>
          <w:p w14:paraId="1A6FA00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vMerge/>
            <w:vAlign w:val="center"/>
            <w:hideMark/>
          </w:tcPr>
          <w:p w14:paraId="4759D65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556" w:type="dxa"/>
            <w:gridSpan w:val="2"/>
            <w:vMerge/>
            <w:vAlign w:val="center"/>
            <w:hideMark/>
          </w:tcPr>
          <w:p w14:paraId="5C80079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36AF9D9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A3EA2F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Condiciones preferenciales en el otorgamiento de créditos.</w:t>
            </w:r>
          </w:p>
        </w:tc>
        <w:tc>
          <w:tcPr>
            <w:tcW w:w="222" w:type="dxa"/>
            <w:vAlign w:val="center"/>
            <w:hideMark/>
          </w:tcPr>
          <w:p w14:paraId="1FFEE581"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5D722267"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noWrap/>
            <w:vAlign w:val="center"/>
            <w:hideMark/>
          </w:tcPr>
          <w:p w14:paraId="60E3077B"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Align w:val="center"/>
            <w:hideMark/>
          </w:tcPr>
          <w:p w14:paraId="00A2EDC0"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Align w:val="center"/>
            <w:hideMark/>
          </w:tcPr>
          <w:p w14:paraId="0587A017"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noWrap/>
            <w:vAlign w:val="center"/>
            <w:hideMark/>
          </w:tcPr>
          <w:p w14:paraId="3F1554D2"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543" w:type="dxa"/>
            <w:vAlign w:val="center"/>
            <w:hideMark/>
          </w:tcPr>
          <w:p w14:paraId="3063BFA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noWrap/>
            <w:vAlign w:val="center"/>
            <w:hideMark/>
          </w:tcPr>
          <w:p w14:paraId="7DBD6A6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66A8A6D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6F1699B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5114FAF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2CECDA2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1578FC42"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4A307F81"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noWrap/>
            <w:vAlign w:val="center"/>
            <w:hideMark/>
          </w:tcPr>
          <w:p w14:paraId="7E9EAC9F"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Align w:val="center"/>
            <w:hideMark/>
          </w:tcPr>
          <w:p w14:paraId="28513C7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Align w:val="center"/>
            <w:hideMark/>
          </w:tcPr>
          <w:p w14:paraId="4F8A2A1A"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noWrap/>
            <w:vAlign w:val="center"/>
            <w:hideMark/>
          </w:tcPr>
          <w:p w14:paraId="027E051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543" w:type="dxa"/>
            <w:vAlign w:val="center"/>
            <w:hideMark/>
          </w:tcPr>
          <w:p w14:paraId="3796B89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2" w:type="dxa"/>
            <w:noWrap/>
            <w:vAlign w:val="center"/>
            <w:hideMark/>
          </w:tcPr>
          <w:p w14:paraId="2C348C9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77035B5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56D51A6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noWrap/>
            <w:vAlign w:val="center"/>
            <w:hideMark/>
          </w:tcPr>
          <w:p w14:paraId="4863125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1BC2CE6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vAlign w:val="center"/>
            <w:hideMark/>
          </w:tcPr>
          <w:p w14:paraId="1B73F2A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20317B34"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restart"/>
            <w:noWrap/>
            <w:vAlign w:val="center"/>
            <w:hideMark/>
          </w:tcPr>
          <w:p w14:paraId="4198505B"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lastRenderedPageBreak/>
              <w:t>5</w:t>
            </w:r>
          </w:p>
        </w:tc>
        <w:tc>
          <w:tcPr>
            <w:tcW w:w="1472" w:type="dxa"/>
            <w:vMerge w:val="restart"/>
            <w:vAlign w:val="center"/>
            <w:hideMark/>
          </w:tcPr>
          <w:p w14:paraId="0B4F7A6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AFP ATLÁNTIDA, Administradora de Fondos de Pensiones Atlántida, S.A.</w:t>
            </w:r>
          </w:p>
        </w:tc>
        <w:tc>
          <w:tcPr>
            <w:tcW w:w="1845" w:type="dxa"/>
            <w:vMerge w:val="restart"/>
            <w:vAlign w:val="center"/>
            <w:hideMark/>
          </w:tcPr>
          <w:p w14:paraId="0317252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FONDO DE PENSIONES ATLÁNTIDA</w:t>
            </w:r>
          </w:p>
        </w:tc>
        <w:tc>
          <w:tcPr>
            <w:tcW w:w="928" w:type="dxa"/>
            <w:vMerge w:val="restart"/>
            <w:noWrap/>
            <w:vAlign w:val="center"/>
            <w:hideMark/>
          </w:tcPr>
          <w:p w14:paraId="29F9D07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w:t>
            </w:r>
          </w:p>
        </w:tc>
        <w:tc>
          <w:tcPr>
            <w:tcW w:w="1543" w:type="dxa"/>
            <w:vMerge w:val="restart"/>
            <w:vAlign w:val="center"/>
            <w:hideMark/>
          </w:tcPr>
          <w:p w14:paraId="6FBF4A0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todas las redes sociales</w:t>
            </w:r>
          </w:p>
        </w:tc>
        <w:tc>
          <w:tcPr>
            <w:tcW w:w="2483" w:type="dxa"/>
            <w:gridSpan w:val="2"/>
            <w:vMerge w:val="restart"/>
            <w:vAlign w:val="center"/>
            <w:hideMark/>
          </w:tcPr>
          <w:p w14:paraId="18872B5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Tasa del 7.4% en moneda nacional,5% para los fondos en moneda extranjera</w:t>
            </w:r>
          </w:p>
        </w:tc>
        <w:tc>
          <w:tcPr>
            <w:tcW w:w="1315" w:type="dxa"/>
            <w:noWrap/>
            <w:vAlign w:val="center"/>
            <w:hideMark/>
          </w:tcPr>
          <w:p w14:paraId="1496386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0-1 Año</w:t>
            </w:r>
          </w:p>
        </w:tc>
        <w:tc>
          <w:tcPr>
            <w:tcW w:w="1241" w:type="dxa"/>
            <w:vMerge w:val="restart"/>
            <w:vAlign w:val="center"/>
            <w:hideMark/>
          </w:tcPr>
          <w:p w14:paraId="61FF20D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por un monto desde L.250.00 o $20.00.</w:t>
            </w:r>
          </w:p>
        </w:tc>
        <w:tc>
          <w:tcPr>
            <w:tcW w:w="2063" w:type="dxa"/>
            <w:vAlign w:val="center"/>
            <w:hideMark/>
          </w:tcPr>
          <w:p w14:paraId="139C766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Seguro de vida e invalidez de 15 a 70 años</w:t>
            </w:r>
          </w:p>
        </w:tc>
        <w:tc>
          <w:tcPr>
            <w:tcW w:w="222" w:type="dxa"/>
            <w:vAlign w:val="center"/>
            <w:hideMark/>
          </w:tcPr>
          <w:p w14:paraId="74774F7E"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2BD90D86"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2550390F"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1A9ACA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3551189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032A6E1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0DCD680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1C1BC270"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6FFF058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1- 2 Años</w:t>
            </w:r>
          </w:p>
        </w:tc>
        <w:tc>
          <w:tcPr>
            <w:tcW w:w="1241" w:type="dxa"/>
            <w:vMerge/>
            <w:vAlign w:val="center"/>
            <w:hideMark/>
          </w:tcPr>
          <w:p w14:paraId="2583C06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4A79A18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Beneficios fiscales</w:t>
            </w:r>
          </w:p>
        </w:tc>
        <w:tc>
          <w:tcPr>
            <w:tcW w:w="222" w:type="dxa"/>
            <w:vAlign w:val="center"/>
            <w:hideMark/>
          </w:tcPr>
          <w:p w14:paraId="3735F3D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6102D773"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0E895E9"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35CBE96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6AC510F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2529C98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4F25E1A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7B4E2BFD"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00FA79D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2- 3 Años</w:t>
            </w:r>
          </w:p>
        </w:tc>
        <w:tc>
          <w:tcPr>
            <w:tcW w:w="1241" w:type="dxa"/>
            <w:vMerge/>
            <w:vAlign w:val="center"/>
            <w:hideMark/>
          </w:tcPr>
          <w:p w14:paraId="242089A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F4E1BD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Aportes eventuales o únicos que te ayudarán a obtener mejores beneficios financieros.</w:t>
            </w:r>
          </w:p>
        </w:tc>
        <w:tc>
          <w:tcPr>
            <w:tcW w:w="222" w:type="dxa"/>
            <w:vAlign w:val="center"/>
            <w:hideMark/>
          </w:tcPr>
          <w:p w14:paraId="428E1D32"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408D38EE"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4510357D"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19E0C6A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5F3241D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2613FBD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67B240A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3C67FC3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7C42F1B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3-4 Años</w:t>
            </w:r>
          </w:p>
        </w:tc>
        <w:tc>
          <w:tcPr>
            <w:tcW w:w="1241" w:type="dxa"/>
            <w:vMerge/>
            <w:vAlign w:val="center"/>
            <w:hideMark/>
          </w:tcPr>
          <w:p w14:paraId="2F3FD45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3EC300B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PLAN EMPRESARIAL</w:t>
            </w:r>
          </w:p>
        </w:tc>
        <w:tc>
          <w:tcPr>
            <w:tcW w:w="222" w:type="dxa"/>
            <w:vAlign w:val="center"/>
            <w:hideMark/>
          </w:tcPr>
          <w:p w14:paraId="59FFAC98"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1B9C5D9F"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04CDEA04" w14:textId="77777777" w:rsidR="00A43D13" w:rsidRPr="00F94C46"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6A974FF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49E41052"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4D53063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restart"/>
            <w:vAlign w:val="center"/>
            <w:hideMark/>
          </w:tcPr>
          <w:p w14:paraId="0522191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Presencia en todos los Medios de Comunicación</w:t>
            </w:r>
          </w:p>
        </w:tc>
        <w:tc>
          <w:tcPr>
            <w:tcW w:w="2483" w:type="dxa"/>
            <w:gridSpan w:val="2"/>
            <w:vMerge/>
            <w:vAlign w:val="center"/>
            <w:hideMark/>
          </w:tcPr>
          <w:p w14:paraId="0829482C"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noWrap/>
            <w:vAlign w:val="center"/>
            <w:hideMark/>
          </w:tcPr>
          <w:p w14:paraId="32C27808"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 Años</w:t>
            </w:r>
          </w:p>
        </w:tc>
        <w:tc>
          <w:tcPr>
            <w:tcW w:w="1241" w:type="dxa"/>
            <w:vMerge/>
            <w:vAlign w:val="center"/>
            <w:hideMark/>
          </w:tcPr>
          <w:p w14:paraId="69839FA6"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79908DD9"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Atractivos rendimientos financieros, además que la acreditación de rendimientos es diaria.</w:t>
            </w:r>
          </w:p>
        </w:tc>
        <w:tc>
          <w:tcPr>
            <w:tcW w:w="222" w:type="dxa"/>
            <w:vAlign w:val="center"/>
            <w:hideMark/>
          </w:tcPr>
          <w:p w14:paraId="399EC946"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064FD072"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58C05269"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6526621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0C8D949A"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2E8A8AAC"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543" w:type="dxa"/>
            <w:vMerge/>
            <w:vAlign w:val="center"/>
            <w:hideMark/>
          </w:tcPr>
          <w:p w14:paraId="13F6C13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7C5E9DC3"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vMerge w:val="restart"/>
            <w:noWrap/>
            <w:vAlign w:val="center"/>
            <w:hideMark/>
          </w:tcPr>
          <w:p w14:paraId="54D732A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4-5 Años</w:t>
            </w:r>
          </w:p>
        </w:tc>
        <w:tc>
          <w:tcPr>
            <w:tcW w:w="1241" w:type="dxa"/>
            <w:vMerge/>
            <w:vAlign w:val="center"/>
            <w:hideMark/>
          </w:tcPr>
          <w:p w14:paraId="5EC02C5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0D717AAB"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No existe período de permanencia</w:t>
            </w:r>
          </w:p>
        </w:tc>
        <w:tc>
          <w:tcPr>
            <w:tcW w:w="222" w:type="dxa"/>
            <w:vAlign w:val="center"/>
            <w:hideMark/>
          </w:tcPr>
          <w:p w14:paraId="557BB807"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DE696E" w14:paraId="7C05F7F9"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3EFC481B"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6F671177"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60160461"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47B2EAB5"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543" w:type="dxa"/>
            <w:vMerge/>
            <w:vAlign w:val="center"/>
            <w:hideMark/>
          </w:tcPr>
          <w:p w14:paraId="35E30A0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62058EE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vMerge/>
            <w:vAlign w:val="center"/>
            <w:hideMark/>
          </w:tcPr>
          <w:p w14:paraId="0A49241F"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32FB5CB4"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Align w:val="center"/>
            <w:hideMark/>
          </w:tcPr>
          <w:p w14:paraId="70203C0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Seguro de vida e invalidez opcional</w:t>
            </w:r>
          </w:p>
        </w:tc>
        <w:tc>
          <w:tcPr>
            <w:tcW w:w="222" w:type="dxa"/>
            <w:vAlign w:val="center"/>
            <w:hideMark/>
          </w:tcPr>
          <w:p w14:paraId="1FAAF1A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highlight w:val="yellow"/>
                <w:lang w:eastAsia="es-HN"/>
              </w:rPr>
            </w:pPr>
          </w:p>
        </w:tc>
      </w:tr>
      <w:tr w:rsidR="00A43D13" w:rsidRPr="00856A28" w14:paraId="2DFB37D3"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0C06F6E8" w14:textId="77777777" w:rsidR="00A43D13" w:rsidRPr="00DE696E" w:rsidRDefault="00A43D13" w:rsidP="00131B7A">
            <w:pPr>
              <w:widowControl/>
              <w:jc w:val="center"/>
              <w:rPr>
                <w:rFonts w:ascii="Times New Roman" w:eastAsia="Times New Roman" w:hAnsi="Times New Roman" w:cs="Times New Roman"/>
                <w:color w:val="000000"/>
                <w:sz w:val="20"/>
                <w:szCs w:val="20"/>
                <w:highlight w:val="yellow"/>
                <w:lang w:eastAsia="es-HN"/>
              </w:rPr>
            </w:pPr>
          </w:p>
        </w:tc>
        <w:tc>
          <w:tcPr>
            <w:tcW w:w="1472" w:type="dxa"/>
            <w:vMerge/>
            <w:vAlign w:val="center"/>
            <w:hideMark/>
          </w:tcPr>
          <w:p w14:paraId="023AE80B"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845" w:type="dxa"/>
            <w:vMerge/>
            <w:vAlign w:val="center"/>
            <w:hideMark/>
          </w:tcPr>
          <w:p w14:paraId="28E4A598"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928" w:type="dxa"/>
            <w:vMerge/>
            <w:vAlign w:val="center"/>
            <w:hideMark/>
          </w:tcPr>
          <w:p w14:paraId="66B18984" w14:textId="77777777" w:rsidR="00A43D13" w:rsidRPr="00DE696E"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yellow"/>
                <w:lang w:eastAsia="es-HN"/>
              </w:rPr>
            </w:pPr>
          </w:p>
        </w:tc>
        <w:tc>
          <w:tcPr>
            <w:tcW w:w="1543" w:type="dxa"/>
            <w:vMerge/>
            <w:vAlign w:val="center"/>
            <w:hideMark/>
          </w:tcPr>
          <w:p w14:paraId="43F580DE"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3C5D9E6A"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vMerge w:val="restart"/>
            <w:noWrap/>
            <w:vAlign w:val="center"/>
            <w:hideMark/>
          </w:tcPr>
          <w:p w14:paraId="6E931335"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5 años más</w:t>
            </w:r>
          </w:p>
        </w:tc>
        <w:tc>
          <w:tcPr>
            <w:tcW w:w="1241" w:type="dxa"/>
            <w:vMerge/>
            <w:vAlign w:val="center"/>
            <w:hideMark/>
          </w:tcPr>
          <w:p w14:paraId="1B54DC21"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Merge w:val="restart"/>
            <w:vAlign w:val="center"/>
            <w:hideMark/>
          </w:tcPr>
          <w:p w14:paraId="218DABD7" w14:textId="77777777" w:rsidR="00A43D13" w:rsidRPr="00F94C46"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Un plan de ahorro con aporte patronal o aporte del empleado</w:t>
            </w:r>
          </w:p>
        </w:tc>
        <w:tc>
          <w:tcPr>
            <w:tcW w:w="222" w:type="dxa"/>
            <w:vAlign w:val="center"/>
            <w:hideMark/>
          </w:tcPr>
          <w:p w14:paraId="53062661"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A43D13" w:rsidRPr="00856A28" w14:paraId="5AC1DE33" w14:textId="77777777" w:rsidTr="00131B7A">
        <w:trPr>
          <w:trHeight w:val="20"/>
        </w:trPr>
        <w:tc>
          <w:tcPr>
            <w:cnfStyle w:val="001000000000" w:firstRow="0" w:lastRow="0" w:firstColumn="1" w:lastColumn="0" w:oddVBand="0" w:evenVBand="0" w:oddHBand="0" w:evenHBand="0" w:firstRowFirstColumn="0" w:firstRowLastColumn="0" w:lastRowFirstColumn="0" w:lastRowLastColumn="0"/>
            <w:tcW w:w="511" w:type="dxa"/>
            <w:vMerge/>
            <w:vAlign w:val="center"/>
            <w:hideMark/>
          </w:tcPr>
          <w:p w14:paraId="1999524D" w14:textId="77777777" w:rsidR="00A43D13" w:rsidRPr="00856A28" w:rsidRDefault="00A43D13" w:rsidP="00131B7A">
            <w:pPr>
              <w:widowControl/>
              <w:jc w:val="center"/>
              <w:rPr>
                <w:rFonts w:ascii="Times New Roman" w:eastAsia="Times New Roman" w:hAnsi="Times New Roman" w:cs="Times New Roman"/>
                <w:color w:val="000000"/>
                <w:sz w:val="20"/>
                <w:szCs w:val="20"/>
                <w:lang w:eastAsia="es-HN"/>
              </w:rPr>
            </w:pPr>
          </w:p>
        </w:tc>
        <w:tc>
          <w:tcPr>
            <w:tcW w:w="1472" w:type="dxa"/>
            <w:vMerge/>
            <w:vAlign w:val="center"/>
            <w:hideMark/>
          </w:tcPr>
          <w:p w14:paraId="29F713BD"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845" w:type="dxa"/>
            <w:vMerge/>
            <w:vAlign w:val="center"/>
            <w:hideMark/>
          </w:tcPr>
          <w:p w14:paraId="06BD033E"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28" w:type="dxa"/>
            <w:vMerge/>
            <w:vAlign w:val="center"/>
            <w:hideMark/>
          </w:tcPr>
          <w:p w14:paraId="1C32233D"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543" w:type="dxa"/>
            <w:vMerge/>
            <w:vAlign w:val="center"/>
            <w:hideMark/>
          </w:tcPr>
          <w:p w14:paraId="4A7E9A1A"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483" w:type="dxa"/>
            <w:gridSpan w:val="2"/>
            <w:vMerge/>
            <w:vAlign w:val="center"/>
            <w:hideMark/>
          </w:tcPr>
          <w:p w14:paraId="75EAA119"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15" w:type="dxa"/>
            <w:vMerge/>
            <w:vAlign w:val="center"/>
            <w:hideMark/>
          </w:tcPr>
          <w:p w14:paraId="45332B20"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41" w:type="dxa"/>
            <w:vMerge/>
            <w:vAlign w:val="center"/>
            <w:hideMark/>
          </w:tcPr>
          <w:p w14:paraId="570A4BF5"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063" w:type="dxa"/>
            <w:vMerge/>
            <w:vAlign w:val="center"/>
            <w:hideMark/>
          </w:tcPr>
          <w:p w14:paraId="4110CDF8"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222" w:type="dxa"/>
            <w:noWrap/>
            <w:vAlign w:val="center"/>
            <w:hideMark/>
          </w:tcPr>
          <w:p w14:paraId="3CBA8660" w14:textId="77777777" w:rsidR="00A43D13" w:rsidRPr="00856A28" w:rsidRDefault="00A43D13"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bl>
    <w:p w14:paraId="182D6B17" w14:textId="77777777" w:rsidR="00A43D13" w:rsidRDefault="00A43D13" w:rsidP="00A43D13">
      <w:pPr>
        <w:pStyle w:val="TextoPrincipal"/>
        <w:spacing w:line="360" w:lineRule="auto"/>
        <w:ind w:left="720" w:firstLine="0"/>
        <w:rPr>
          <w:rFonts w:eastAsia="Times New Roman"/>
          <w:bCs/>
          <w:sz w:val="20"/>
          <w:szCs w:val="20"/>
          <w:lang w:eastAsia="es-HN"/>
        </w:rPr>
      </w:pPr>
    </w:p>
    <w:p w14:paraId="110643F0" w14:textId="77777777" w:rsidR="00E3492C" w:rsidRDefault="00E3492C" w:rsidP="00A43D13">
      <w:pPr>
        <w:pStyle w:val="TextoPrincipal"/>
        <w:spacing w:line="360" w:lineRule="auto"/>
        <w:ind w:left="720" w:firstLine="0"/>
        <w:rPr>
          <w:rFonts w:eastAsia="Times New Roman"/>
          <w:bCs/>
          <w:sz w:val="20"/>
          <w:szCs w:val="20"/>
          <w:lang w:eastAsia="es-HN"/>
        </w:rPr>
      </w:pPr>
    </w:p>
    <w:p w14:paraId="23464FE2" w14:textId="77777777" w:rsidR="00E3492C" w:rsidRDefault="00E3492C" w:rsidP="00A43D13">
      <w:pPr>
        <w:pStyle w:val="TextoPrincipal"/>
        <w:spacing w:line="360" w:lineRule="auto"/>
        <w:ind w:left="720" w:firstLine="0"/>
        <w:rPr>
          <w:rFonts w:eastAsia="Times New Roman"/>
          <w:bCs/>
          <w:sz w:val="20"/>
          <w:szCs w:val="20"/>
          <w:lang w:eastAsia="es-HN"/>
        </w:rPr>
      </w:pPr>
    </w:p>
    <w:p w14:paraId="74480353" w14:textId="09B48868" w:rsidR="00E3492C" w:rsidRDefault="00E3492C">
      <w:pPr>
        <w:widowControl/>
        <w:spacing w:after="160" w:line="259" w:lineRule="auto"/>
        <w:rPr>
          <w:rFonts w:ascii="Times New Roman" w:eastAsia="Times New Roman" w:hAnsi="Times New Roman" w:cs="Times New Roman"/>
          <w:bCs/>
          <w:sz w:val="20"/>
          <w:szCs w:val="20"/>
          <w:lang w:eastAsia="es-HN"/>
        </w:rPr>
      </w:pPr>
      <w:r>
        <w:rPr>
          <w:rFonts w:eastAsia="Times New Roman"/>
          <w:bCs/>
          <w:sz w:val="20"/>
          <w:szCs w:val="20"/>
          <w:lang w:eastAsia="es-HN"/>
        </w:rPr>
        <w:br w:type="page"/>
      </w:r>
    </w:p>
    <w:p w14:paraId="7690240C" w14:textId="77777777" w:rsidR="007653D2" w:rsidRDefault="007653D2">
      <w:pPr>
        <w:pStyle w:val="TextoPrincipal"/>
        <w:numPr>
          <w:ilvl w:val="0"/>
          <w:numId w:val="48"/>
        </w:numPr>
        <w:spacing w:line="360" w:lineRule="auto"/>
        <w:ind w:left="567" w:hanging="425"/>
        <w:rPr>
          <w:lang w:eastAsia="es-HN"/>
        </w:rPr>
        <w:sectPr w:rsidR="007653D2" w:rsidSect="0017507A">
          <w:pgSz w:w="15840" w:h="12240" w:orient="landscape" w:code="1"/>
          <w:pgMar w:top="1440" w:right="1440" w:bottom="1440" w:left="1440" w:header="709" w:footer="709" w:gutter="0"/>
          <w:cols w:space="708"/>
          <w:docGrid w:linePitch="360"/>
        </w:sectPr>
      </w:pPr>
    </w:p>
    <w:p w14:paraId="4DECA3D7" w14:textId="77777777" w:rsidR="00261598" w:rsidRPr="00F94C46" w:rsidRDefault="00261598">
      <w:pPr>
        <w:pStyle w:val="TextoPrincipal"/>
        <w:numPr>
          <w:ilvl w:val="0"/>
          <w:numId w:val="48"/>
        </w:numPr>
        <w:spacing w:line="360" w:lineRule="auto"/>
        <w:ind w:left="567" w:hanging="425"/>
        <w:rPr>
          <w:lang w:eastAsia="es-HN"/>
        </w:rPr>
      </w:pPr>
      <w:r w:rsidRPr="00F94C46">
        <w:rPr>
          <w:lang w:eastAsia="es-HN"/>
        </w:rPr>
        <w:lastRenderedPageBreak/>
        <w:t>Diagnóstico de la situación actual: Análisis FODA</w:t>
      </w:r>
    </w:p>
    <w:p w14:paraId="6FC39B85" w14:textId="77777777" w:rsidR="00E3492C" w:rsidRPr="00F94C46" w:rsidRDefault="00E3492C" w:rsidP="00E3492C">
      <w:pPr>
        <w:spacing w:after="120" w:line="360" w:lineRule="auto"/>
        <w:ind w:firstLine="567"/>
        <w:jc w:val="both"/>
        <w:rPr>
          <w:rFonts w:ascii="Times New Roman" w:hAnsi="Times New Roman" w:cs="Times New Roman"/>
          <w:sz w:val="24"/>
          <w:szCs w:val="24"/>
        </w:rPr>
      </w:pPr>
      <w:r w:rsidRPr="00F94C46">
        <w:rPr>
          <w:rFonts w:ascii="Times New Roman" w:hAnsi="Times New Roman" w:cs="Times New Roman"/>
          <w:sz w:val="24"/>
          <w:szCs w:val="24"/>
        </w:rPr>
        <w:t>Se desarrolló un análisis de la situación actual en relación con el entorno donde se desarrolla la operatividad de la Cooperativa, las oportunidades de mejoras internas, las principales fortalezas actuales y las debilidades encontradas. Se puede visualizar de forma resumida la situación actual y las sugerencias que se pueden considerar para obtener mejores resultados.</w:t>
      </w:r>
    </w:p>
    <w:p w14:paraId="3E323EDE" w14:textId="277CE9CD" w:rsidR="00E3492C" w:rsidRPr="00F94C46" w:rsidRDefault="007653D2" w:rsidP="007653D2">
      <w:pPr>
        <w:pStyle w:val="Descripcin"/>
        <w:rPr>
          <w:rFonts w:cs="Times New Roman"/>
          <w:szCs w:val="24"/>
          <w:lang w:val="es-HN"/>
        </w:rPr>
      </w:pPr>
      <w:bookmarkStart w:id="1093" w:name="_Toc159604181"/>
      <w:r w:rsidRPr="00F94C46">
        <w:t xml:space="preserve">Tabla </w:t>
      </w:r>
      <w:r w:rsidRPr="00F94C46">
        <w:fldChar w:fldCharType="begin"/>
      </w:r>
      <w:r w:rsidRPr="00F94C46">
        <w:instrText xml:space="preserve"> SEQ Tabla \* ARABIC </w:instrText>
      </w:r>
      <w:r w:rsidRPr="00F94C46">
        <w:fldChar w:fldCharType="separate"/>
      </w:r>
      <w:r w:rsidR="00F003E8">
        <w:rPr>
          <w:noProof/>
        </w:rPr>
        <w:t>12</w:t>
      </w:r>
      <w:r w:rsidRPr="00F94C46">
        <w:fldChar w:fldCharType="end"/>
      </w:r>
      <w:r w:rsidR="00E3492C" w:rsidRPr="00F94C46">
        <w:rPr>
          <w:rFonts w:cs="Times New Roman"/>
          <w:lang w:val="es-HN"/>
        </w:rPr>
        <w:t xml:space="preserve"> - </w:t>
      </w:r>
      <w:r w:rsidR="00E3492C" w:rsidRPr="00F94C46">
        <w:rPr>
          <w:rFonts w:eastAsia="Times New Roman" w:cs="Times New Roman"/>
          <w:bCs/>
          <w:color w:val="000000"/>
          <w:szCs w:val="24"/>
          <w:lang w:val="es-HN" w:eastAsia="es-HN"/>
        </w:rPr>
        <w:t>Análisis FODA</w:t>
      </w:r>
      <w:bookmarkEnd w:id="1093"/>
      <w:r w:rsidR="00E3492C" w:rsidRPr="00F94C46">
        <w:rPr>
          <w:rFonts w:eastAsia="Times New Roman" w:cs="Times New Roman"/>
          <w:bCs/>
          <w:color w:val="000000"/>
          <w:szCs w:val="24"/>
          <w:lang w:val="es-HN" w:eastAsia="es-HN"/>
        </w:rPr>
        <w:t xml:space="preserve"> </w:t>
      </w:r>
    </w:p>
    <w:tbl>
      <w:tblPr>
        <w:tblStyle w:val="Tablaconcuadrcula1clara"/>
        <w:tblW w:w="9351" w:type="dxa"/>
        <w:tblLook w:val="04A0" w:firstRow="1" w:lastRow="0" w:firstColumn="1" w:lastColumn="0" w:noHBand="0" w:noVBand="1"/>
      </w:tblPr>
      <w:tblGrid>
        <w:gridCol w:w="4192"/>
        <w:gridCol w:w="5159"/>
      </w:tblGrid>
      <w:tr w:rsidR="00E3492C" w:rsidRPr="00F94C46" w14:paraId="677B64BC" w14:textId="77777777" w:rsidTr="00131B7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92" w:type="dxa"/>
            <w:shd w:val="clear" w:color="auto" w:fill="595959" w:themeFill="text1" w:themeFillTint="A6"/>
            <w:noWrap/>
            <w:vAlign w:val="center"/>
            <w:hideMark/>
          </w:tcPr>
          <w:p w14:paraId="28A2A6BD" w14:textId="77777777" w:rsidR="00E3492C" w:rsidRPr="00F94C46" w:rsidRDefault="00E3492C" w:rsidP="00131B7A">
            <w:pPr>
              <w:widowControl/>
              <w:jc w:val="center"/>
              <w:rPr>
                <w:rFonts w:ascii="Times New Roman" w:eastAsia="Times New Roman" w:hAnsi="Times New Roman" w:cs="Times New Roman"/>
                <w:color w:val="FFFFFF" w:themeColor="background1"/>
                <w:sz w:val="24"/>
                <w:szCs w:val="24"/>
                <w:lang w:eastAsia="es-HN"/>
              </w:rPr>
            </w:pPr>
            <w:r w:rsidRPr="00F94C46">
              <w:rPr>
                <w:rFonts w:ascii="Times New Roman" w:eastAsia="Times New Roman" w:hAnsi="Times New Roman" w:cs="Times New Roman"/>
                <w:color w:val="FFFFFF" w:themeColor="background1"/>
                <w:sz w:val="24"/>
                <w:szCs w:val="24"/>
                <w:lang w:eastAsia="es-HN"/>
              </w:rPr>
              <w:t>FOTALEZAS</w:t>
            </w:r>
          </w:p>
        </w:tc>
        <w:tc>
          <w:tcPr>
            <w:tcW w:w="5159" w:type="dxa"/>
            <w:shd w:val="clear" w:color="auto" w:fill="595959" w:themeFill="text1" w:themeFillTint="A6"/>
            <w:noWrap/>
            <w:vAlign w:val="center"/>
            <w:hideMark/>
          </w:tcPr>
          <w:p w14:paraId="02E35D35" w14:textId="77777777" w:rsidR="00E3492C" w:rsidRPr="00F94C46" w:rsidRDefault="00E3492C" w:rsidP="00131B7A">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F94C46">
              <w:rPr>
                <w:rFonts w:ascii="Times New Roman" w:eastAsia="Times New Roman" w:hAnsi="Times New Roman" w:cs="Times New Roman"/>
                <w:color w:val="FFFFFF" w:themeColor="background1"/>
                <w:sz w:val="24"/>
                <w:szCs w:val="24"/>
                <w:lang w:eastAsia="es-HN"/>
              </w:rPr>
              <w:t>OPORTUNIDADES</w:t>
            </w:r>
          </w:p>
        </w:tc>
      </w:tr>
      <w:tr w:rsidR="00E3492C" w:rsidRPr="00F94C46" w14:paraId="761E5837" w14:textId="77777777" w:rsidTr="00131B7A">
        <w:trPr>
          <w:trHeight w:val="900"/>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03D48022"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1.- Posicionamiento de la Cooperativa </w:t>
            </w:r>
          </w:p>
        </w:tc>
        <w:tc>
          <w:tcPr>
            <w:tcW w:w="5159" w:type="dxa"/>
            <w:vAlign w:val="center"/>
            <w:hideMark/>
          </w:tcPr>
          <w:p w14:paraId="0A4437D3"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 xml:space="preserve">1.- Alianzas con empresas o instituciones públicos o privadas para colocación de los productos financieros. </w:t>
            </w:r>
          </w:p>
        </w:tc>
      </w:tr>
      <w:tr w:rsidR="00E3492C" w:rsidRPr="00F94C46" w14:paraId="575DA2FF"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052B2986"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2.-Fuerte crecimiento de la institución </w:t>
            </w:r>
          </w:p>
        </w:tc>
        <w:tc>
          <w:tcPr>
            <w:tcW w:w="5159" w:type="dxa"/>
            <w:vAlign w:val="center"/>
            <w:hideMark/>
          </w:tcPr>
          <w:p w14:paraId="63E4B0C0"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2.- Nichos de mercado nuevas cuentas de ahorro para remesas (Migrantes).</w:t>
            </w:r>
          </w:p>
        </w:tc>
      </w:tr>
      <w:tr w:rsidR="00E3492C" w:rsidRPr="00F94C46" w14:paraId="66D92610" w14:textId="77777777" w:rsidTr="00131B7A">
        <w:trPr>
          <w:trHeight w:val="915"/>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3E42E408"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3.- Orientado a la evolución tecnológica </w:t>
            </w:r>
          </w:p>
        </w:tc>
        <w:tc>
          <w:tcPr>
            <w:tcW w:w="5159" w:type="dxa"/>
            <w:vAlign w:val="center"/>
            <w:hideMark/>
          </w:tcPr>
          <w:p w14:paraId="2732E71E"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3.- Convenios con instituciones de desarrollo a los emprendedores, proyectos habitacionales para los afiliados que deseen financiar su vivienda.</w:t>
            </w:r>
          </w:p>
        </w:tc>
      </w:tr>
      <w:tr w:rsidR="00E3492C" w:rsidRPr="00F94C46" w14:paraId="2C1225FF" w14:textId="77777777" w:rsidTr="00131B7A">
        <w:trPr>
          <w:trHeight w:val="900"/>
        </w:trPr>
        <w:tc>
          <w:tcPr>
            <w:cnfStyle w:val="001000000000" w:firstRow="0" w:lastRow="0" w:firstColumn="1" w:lastColumn="0" w:oddVBand="0" w:evenVBand="0" w:oddHBand="0" w:evenHBand="0" w:firstRowFirstColumn="0" w:firstRowLastColumn="0" w:lastRowFirstColumn="0" w:lastRowLastColumn="0"/>
            <w:tcW w:w="4192" w:type="dxa"/>
            <w:vAlign w:val="center"/>
            <w:hideMark/>
          </w:tcPr>
          <w:p w14:paraId="33962E8C"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4.- Disponibilidad de fondos propios para colocación de créditos </w:t>
            </w:r>
          </w:p>
        </w:tc>
        <w:tc>
          <w:tcPr>
            <w:tcW w:w="5159" w:type="dxa"/>
            <w:vAlign w:val="center"/>
            <w:hideMark/>
          </w:tcPr>
          <w:p w14:paraId="23847891"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 xml:space="preserve">4.- Diversificación de los productos financieros de los clientes, colocar varios productos financieros a un mismo cliente. </w:t>
            </w:r>
          </w:p>
        </w:tc>
      </w:tr>
      <w:tr w:rsidR="00E3492C" w:rsidRPr="00F94C46" w14:paraId="272BF88A"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4192" w:type="dxa"/>
            <w:vAlign w:val="center"/>
            <w:hideMark/>
          </w:tcPr>
          <w:p w14:paraId="4F4880E0"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5.- Prestigio y Solidez dentro del sector cooperativo</w:t>
            </w:r>
          </w:p>
        </w:tc>
        <w:tc>
          <w:tcPr>
            <w:tcW w:w="5159" w:type="dxa"/>
            <w:vMerge w:val="restart"/>
            <w:vAlign w:val="center"/>
            <w:hideMark/>
          </w:tcPr>
          <w:p w14:paraId="2B84F807"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5.- Establecer alianzas estratégicas con Banco Cuscatlán aprovechando la relación que existe con esta institución.</w:t>
            </w:r>
          </w:p>
        </w:tc>
      </w:tr>
      <w:tr w:rsidR="00E3492C" w:rsidRPr="00F94C46" w14:paraId="3A4B53B3"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5CEA915C"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6.- Sinergia en los equipos de trabajo</w:t>
            </w:r>
          </w:p>
        </w:tc>
        <w:tc>
          <w:tcPr>
            <w:tcW w:w="5159" w:type="dxa"/>
            <w:vMerge/>
            <w:hideMark/>
          </w:tcPr>
          <w:p w14:paraId="2DD75E59"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r w:rsidR="00E3492C" w:rsidRPr="00F94C46" w14:paraId="7E65F3C4" w14:textId="77777777" w:rsidTr="00131B7A">
        <w:trPr>
          <w:trHeight w:val="300"/>
        </w:trPr>
        <w:tc>
          <w:tcPr>
            <w:cnfStyle w:val="001000000000" w:firstRow="0" w:lastRow="0" w:firstColumn="1" w:lastColumn="0" w:oddVBand="0" w:evenVBand="0" w:oddHBand="0" w:evenHBand="0" w:firstRowFirstColumn="0" w:firstRowLastColumn="0" w:lastRowFirstColumn="0" w:lastRowLastColumn="0"/>
            <w:tcW w:w="4192" w:type="dxa"/>
            <w:shd w:val="clear" w:color="auto" w:fill="595959" w:themeFill="text1" w:themeFillTint="A6"/>
            <w:noWrap/>
            <w:hideMark/>
          </w:tcPr>
          <w:p w14:paraId="76D6CBEC" w14:textId="77777777" w:rsidR="00E3492C" w:rsidRPr="00F94C46" w:rsidRDefault="00E3492C" w:rsidP="00131B7A">
            <w:pPr>
              <w:widowControl/>
              <w:jc w:val="center"/>
              <w:rPr>
                <w:rFonts w:ascii="Times New Roman" w:eastAsia="Times New Roman" w:hAnsi="Times New Roman" w:cs="Times New Roman"/>
                <w:color w:val="FFFFFF" w:themeColor="background1"/>
                <w:sz w:val="24"/>
                <w:szCs w:val="24"/>
                <w:lang w:eastAsia="es-HN"/>
              </w:rPr>
            </w:pPr>
            <w:r w:rsidRPr="00F94C46">
              <w:rPr>
                <w:rFonts w:ascii="Times New Roman" w:eastAsia="Times New Roman" w:hAnsi="Times New Roman" w:cs="Times New Roman"/>
                <w:color w:val="FFFFFF" w:themeColor="background1"/>
                <w:sz w:val="24"/>
                <w:szCs w:val="24"/>
                <w:lang w:eastAsia="es-HN"/>
              </w:rPr>
              <w:t xml:space="preserve">DEBILIDADES </w:t>
            </w:r>
          </w:p>
        </w:tc>
        <w:tc>
          <w:tcPr>
            <w:tcW w:w="5159" w:type="dxa"/>
            <w:shd w:val="clear" w:color="auto" w:fill="595959" w:themeFill="text1" w:themeFillTint="A6"/>
            <w:noWrap/>
            <w:hideMark/>
          </w:tcPr>
          <w:p w14:paraId="295A0B08" w14:textId="77777777" w:rsidR="00E3492C" w:rsidRPr="00F94C46" w:rsidRDefault="00E3492C" w:rsidP="00131B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sidRPr="00F94C46">
              <w:rPr>
                <w:rFonts w:ascii="Times New Roman" w:eastAsia="Times New Roman" w:hAnsi="Times New Roman" w:cs="Times New Roman"/>
                <w:b/>
                <w:bCs/>
                <w:color w:val="FFFFFF" w:themeColor="background1"/>
                <w:sz w:val="24"/>
                <w:szCs w:val="24"/>
                <w:lang w:eastAsia="es-HN"/>
              </w:rPr>
              <w:t xml:space="preserve">AMENAZAS </w:t>
            </w:r>
          </w:p>
        </w:tc>
      </w:tr>
      <w:tr w:rsidR="00E3492C" w:rsidRPr="00F94C46" w14:paraId="0A672D31"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4192" w:type="dxa"/>
            <w:vAlign w:val="center"/>
            <w:hideMark/>
          </w:tcPr>
          <w:p w14:paraId="28459972"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1.- Potenciar la estrategia de los canales y marketing digitales en redes sociales.</w:t>
            </w:r>
          </w:p>
        </w:tc>
        <w:tc>
          <w:tcPr>
            <w:tcW w:w="5159" w:type="dxa"/>
            <w:vAlign w:val="center"/>
            <w:hideMark/>
          </w:tcPr>
          <w:p w14:paraId="111C6BFB"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1.- Entorno cambiante en aspectos políticos y sociales del país.</w:t>
            </w:r>
          </w:p>
        </w:tc>
      </w:tr>
      <w:tr w:rsidR="00E3492C" w:rsidRPr="00F94C46" w14:paraId="6EE1DB35" w14:textId="77777777" w:rsidTr="00131B7A">
        <w:trPr>
          <w:trHeight w:val="405"/>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333D5C56"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2.- Continuidad a los proyectos </w:t>
            </w:r>
          </w:p>
        </w:tc>
        <w:tc>
          <w:tcPr>
            <w:tcW w:w="5159" w:type="dxa"/>
            <w:noWrap/>
            <w:vAlign w:val="center"/>
            <w:hideMark/>
          </w:tcPr>
          <w:p w14:paraId="540C172C"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2.- Situación económica del país (inflación)</w:t>
            </w:r>
          </w:p>
        </w:tc>
      </w:tr>
      <w:tr w:rsidR="00E3492C" w:rsidRPr="00F94C46" w14:paraId="17C5FA66" w14:textId="77777777" w:rsidTr="00131B7A">
        <w:trPr>
          <w:trHeight w:val="600"/>
        </w:trPr>
        <w:tc>
          <w:tcPr>
            <w:cnfStyle w:val="001000000000" w:firstRow="0" w:lastRow="0" w:firstColumn="1" w:lastColumn="0" w:oddVBand="0" w:evenVBand="0" w:oddHBand="0" w:evenHBand="0" w:firstRowFirstColumn="0" w:firstRowLastColumn="0" w:lastRowFirstColumn="0" w:lastRowLastColumn="0"/>
            <w:tcW w:w="4192" w:type="dxa"/>
            <w:vAlign w:val="center"/>
            <w:hideMark/>
          </w:tcPr>
          <w:p w14:paraId="69A3737E"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3.- Cumplimiento de los KPIS de nuevas afiliaciones </w:t>
            </w:r>
          </w:p>
        </w:tc>
        <w:tc>
          <w:tcPr>
            <w:tcW w:w="5159" w:type="dxa"/>
            <w:noWrap/>
            <w:vAlign w:val="center"/>
            <w:hideMark/>
          </w:tcPr>
          <w:p w14:paraId="3E9290B3"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3.- Deterioro del record crediticio de los clientes</w:t>
            </w:r>
          </w:p>
        </w:tc>
      </w:tr>
      <w:tr w:rsidR="00E3492C" w:rsidRPr="00F94C46" w14:paraId="60BC453E" w14:textId="77777777" w:rsidTr="00131B7A">
        <w:trPr>
          <w:trHeight w:val="615"/>
        </w:trPr>
        <w:tc>
          <w:tcPr>
            <w:cnfStyle w:val="001000000000" w:firstRow="0" w:lastRow="0" w:firstColumn="1" w:lastColumn="0" w:oddVBand="0" w:evenVBand="0" w:oddHBand="0" w:evenHBand="0" w:firstRowFirstColumn="0" w:firstRowLastColumn="0" w:lastRowFirstColumn="0" w:lastRowLastColumn="0"/>
            <w:tcW w:w="4192" w:type="dxa"/>
            <w:noWrap/>
            <w:vAlign w:val="center"/>
            <w:hideMark/>
          </w:tcPr>
          <w:p w14:paraId="2123C697" w14:textId="77777777" w:rsidR="00E3492C" w:rsidRPr="00F94C46" w:rsidRDefault="00E3492C" w:rsidP="00131B7A">
            <w:pPr>
              <w:widowControl/>
              <w:rPr>
                <w:rFonts w:ascii="Times New Roman" w:eastAsia="Times New Roman" w:hAnsi="Times New Roman" w:cs="Times New Roman"/>
                <w:b w:val="0"/>
                <w:bCs w:val="0"/>
                <w:color w:val="000000"/>
                <w:sz w:val="24"/>
                <w:szCs w:val="24"/>
                <w:lang w:eastAsia="es-HN"/>
              </w:rPr>
            </w:pPr>
            <w:r w:rsidRPr="00F94C46">
              <w:rPr>
                <w:rFonts w:ascii="Times New Roman" w:eastAsia="Times New Roman" w:hAnsi="Times New Roman" w:cs="Times New Roman"/>
                <w:b w:val="0"/>
                <w:bCs w:val="0"/>
                <w:color w:val="000000"/>
                <w:sz w:val="24"/>
                <w:szCs w:val="24"/>
                <w:lang w:eastAsia="es-HN"/>
              </w:rPr>
              <w:t xml:space="preserve">4.- Mejorar el indicador de atención al cliente </w:t>
            </w:r>
          </w:p>
        </w:tc>
        <w:tc>
          <w:tcPr>
            <w:tcW w:w="5159" w:type="dxa"/>
            <w:vAlign w:val="center"/>
            <w:hideMark/>
          </w:tcPr>
          <w:p w14:paraId="748656C9" w14:textId="77777777" w:rsidR="00E3492C" w:rsidRPr="00F94C46" w:rsidRDefault="00E3492C" w:rsidP="00131B7A">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F94C46">
              <w:rPr>
                <w:rFonts w:ascii="Times New Roman" w:eastAsia="Times New Roman" w:hAnsi="Times New Roman" w:cs="Times New Roman"/>
                <w:color w:val="000000"/>
                <w:sz w:val="24"/>
                <w:szCs w:val="24"/>
                <w:lang w:eastAsia="es-HN"/>
              </w:rPr>
              <w:t xml:space="preserve">4.- Reformas para flexibilizar el tiempo de publicación de obligaciones en mora </w:t>
            </w:r>
          </w:p>
        </w:tc>
      </w:tr>
    </w:tbl>
    <w:p w14:paraId="31B94ED7" w14:textId="77777777" w:rsidR="00E3492C" w:rsidRPr="00F94C46" w:rsidRDefault="00E3492C">
      <w:pPr>
        <w:pStyle w:val="TextoPrincipal"/>
        <w:numPr>
          <w:ilvl w:val="0"/>
          <w:numId w:val="48"/>
        </w:numPr>
        <w:spacing w:line="360" w:lineRule="auto"/>
        <w:rPr>
          <w:lang w:eastAsia="es-HN"/>
        </w:rPr>
      </w:pPr>
      <w:r w:rsidRPr="00F94C46">
        <w:rPr>
          <w:lang w:eastAsia="es-HN"/>
        </w:rPr>
        <w:br w:type="page"/>
      </w:r>
    </w:p>
    <w:p w14:paraId="00637771" w14:textId="673314B7" w:rsidR="00DE696E" w:rsidRPr="00856A28" w:rsidRDefault="00DE696E" w:rsidP="00DE696E">
      <w:pPr>
        <w:pStyle w:val="Ttulo3"/>
        <w:ind w:left="567" w:hanging="567"/>
        <w:rPr>
          <w:bCs/>
        </w:rPr>
      </w:pPr>
      <w:bookmarkStart w:id="1094" w:name="_Toc159604329"/>
      <w:r w:rsidRPr="00856A28">
        <w:lastRenderedPageBreak/>
        <w:t xml:space="preserve">ANÁLISIS </w:t>
      </w:r>
      <w:r>
        <w:t>COMPARATIVO DEL COMPORTAMIENTO DE LAS REDES SOCIALES</w:t>
      </w:r>
      <w:bookmarkEnd w:id="1094"/>
    </w:p>
    <w:p w14:paraId="5B03B3D2" w14:textId="7C1666B4" w:rsidR="00DE696E" w:rsidRPr="00856A28" w:rsidRDefault="00DE696E" w:rsidP="00DE696E">
      <w:pPr>
        <w:pStyle w:val="TextoPrincipal"/>
        <w:spacing w:line="360" w:lineRule="auto"/>
        <w:ind w:firstLine="567"/>
        <w:rPr>
          <w:lang w:eastAsia="es-HN"/>
        </w:rPr>
      </w:pPr>
      <w:r>
        <w:rPr>
          <w:lang w:eastAsia="es-HN"/>
        </w:rPr>
        <w:t>Se realizó un análisis comparativo, en</w:t>
      </w:r>
      <w:r w:rsidRPr="00DF44D1">
        <w:rPr>
          <w:lang w:eastAsia="es-HN"/>
        </w:rPr>
        <w:t xml:space="preserve"> relación a la interacción de los usuarios en las plataformas sociales, se evaluó el </w:t>
      </w:r>
      <w:r>
        <w:rPr>
          <w:lang w:eastAsia="es-HN"/>
        </w:rPr>
        <w:t>T</w:t>
      </w:r>
      <w:r w:rsidRPr="00DF44D1">
        <w:rPr>
          <w:lang w:eastAsia="es-HN"/>
        </w:rPr>
        <w:t>op</w:t>
      </w:r>
      <w:r>
        <w:rPr>
          <w:lang w:eastAsia="es-HN"/>
        </w:rPr>
        <w:t>-3</w:t>
      </w:r>
      <w:r w:rsidRPr="00DF44D1">
        <w:rPr>
          <w:lang w:eastAsia="es-HN"/>
        </w:rPr>
        <w:t xml:space="preserve"> de cooperativas hondureñas con mayor presencia digital, con el uso las siguientes herramientas: FanPage Karma https://www.fanpagekarma.com/es y Talkwalker https://www.talkwalker.com/es/, con el apoyo de un experto en M</w:t>
      </w:r>
      <w:r>
        <w:rPr>
          <w:lang w:eastAsia="es-HN"/>
        </w:rPr>
        <w:t>arketing Digital, el CEO de Idea</w:t>
      </w:r>
      <w:r w:rsidRPr="00DF44D1">
        <w:rPr>
          <w:lang w:eastAsia="es-HN"/>
        </w:rPr>
        <w:t xml:space="preserve"> Works Honduras</w:t>
      </w:r>
      <w:r>
        <w:rPr>
          <w:lang w:eastAsia="es-HN"/>
        </w:rPr>
        <w:t>.</w:t>
      </w:r>
    </w:p>
    <w:p w14:paraId="3816784D" w14:textId="29E5B40E" w:rsidR="00DE696E" w:rsidRDefault="00DE696E">
      <w:pPr>
        <w:pStyle w:val="TextoPrincipal"/>
        <w:numPr>
          <w:ilvl w:val="0"/>
          <w:numId w:val="35"/>
        </w:numPr>
        <w:spacing w:line="360" w:lineRule="auto"/>
        <w:rPr>
          <w:lang w:eastAsia="es-HN"/>
        </w:rPr>
      </w:pPr>
      <w:r w:rsidRPr="00856A28">
        <w:rPr>
          <w:lang w:eastAsia="es-HN"/>
        </w:rPr>
        <w:t>Número de seguidores</w:t>
      </w:r>
      <w:r>
        <w:rPr>
          <w:lang w:eastAsia="es-HN"/>
        </w:rPr>
        <w:t>.</w:t>
      </w:r>
    </w:p>
    <w:p w14:paraId="5111E2DC" w14:textId="50AEA26A" w:rsidR="00DE696E" w:rsidRDefault="00DE696E">
      <w:pPr>
        <w:pStyle w:val="TextoPrincipal"/>
        <w:numPr>
          <w:ilvl w:val="0"/>
          <w:numId w:val="35"/>
        </w:numPr>
        <w:spacing w:line="360" w:lineRule="auto"/>
        <w:rPr>
          <w:lang w:eastAsia="es-HN"/>
        </w:rPr>
      </w:pPr>
      <w:r w:rsidRPr="00856A28">
        <w:rPr>
          <w:lang w:eastAsia="es-HN"/>
        </w:rPr>
        <w:t>Compromiso (Engagement) con la marca</w:t>
      </w:r>
      <w:r>
        <w:rPr>
          <w:lang w:eastAsia="es-HN"/>
        </w:rPr>
        <w:t>.</w:t>
      </w:r>
    </w:p>
    <w:p w14:paraId="3638F74D" w14:textId="1042A39A" w:rsidR="00DE696E" w:rsidRDefault="00DE696E">
      <w:pPr>
        <w:pStyle w:val="TextoPrincipal"/>
        <w:numPr>
          <w:ilvl w:val="0"/>
          <w:numId w:val="35"/>
        </w:numPr>
        <w:spacing w:line="360" w:lineRule="auto"/>
        <w:rPr>
          <w:lang w:eastAsia="es-HN"/>
        </w:rPr>
      </w:pPr>
      <w:r w:rsidRPr="00856A28">
        <w:rPr>
          <w:lang w:eastAsia="es-HN"/>
        </w:rPr>
        <w:t>Número de reacciones, comentarios y compartidos</w:t>
      </w:r>
      <w:r>
        <w:rPr>
          <w:lang w:eastAsia="es-HN"/>
        </w:rPr>
        <w:t>.</w:t>
      </w:r>
    </w:p>
    <w:p w14:paraId="42741598" w14:textId="77777777" w:rsidR="00DE696E" w:rsidRDefault="00DE696E" w:rsidP="00DE696E">
      <w:pPr>
        <w:pStyle w:val="TextoPrincipal"/>
        <w:spacing w:line="360" w:lineRule="auto"/>
        <w:ind w:left="1070" w:firstLine="0"/>
        <w:rPr>
          <w:lang w:eastAsia="es-HN"/>
        </w:rPr>
      </w:pPr>
      <w:r w:rsidRPr="00856A28">
        <w:rPr>
          <w:lang w:eastAsia="es-HN"/>
        </w:rPr>
        <w:t>Las redes sociales que se evaluaron fueron:</w:t>
      </w:r>
    </w:p>
    <w:p w14:paraId="7A6D5323" w14:textId="21398F8D" w:rsidR="00DE696E" w:rsidRPr="00856A28" w:rsidRDefault="00DE696E">
      <w:pPr>
        <w:pStyle w:val="TextoPrincipal"/>
        <w:numPr>
          <w:ilvl w:val="0"/>
          <w:numId w:val="35"/>
        </w:numPr>
        <w:spacing w:line="360" w:lineRule="auto"/>
        <w:rPr>
          <w:lang w:eastAsia="es-HN"/>
        </w:rPr>
      </w:pPr>
      <w:r w:rsidRPr="00856A28">
        <w:rPr>
          <w:lang w:eastAsia="es-HN"/>
        </w:rPr>
        <w:t>Facebook, Instagram y Tiktok</w:t>
      </w:r>
      <w:r>
        <w:rPr>
          <w:lang w:eastAsia="es-HN"/>
        </w:rPr>
        <w:t>.</w:t>
      </w:r>
    </w:p>
    <w:p w14:paraId="4F1B6DA2" w14:textId="77777777" w:rsidR="00DE696E" w:rsidRPr="003E3698" w:rsidRDefault="00DE696E" w:rsidP="00DE696E">
      <w:pPr>
        <w:pStyle w:val="TextoPrincipal"/>
        <w:spacing w:line="360" w:lineRule="auto"/>
        <w:ind w:firstLine="567"/>
        <w:rPr>
          <w:lang w:eastAsia="es-HN"/>
        </w:rPr>
      </w:pPr>
      <w:r w:rsidRPr="00856A28">
        <w:rPr>
          <w:lang w:eastAsia="es-HN"/>
        </w:rPr>
        <w:t>En el caso de Facebook</w:t>
      </w:r>
      <w:r>
        <w:rPr>
          <w:lang w:eastAsia="es-HN"/>
        </w:rPr>
        <w:t>,</w:t>
      </w:r>
      <w:r w:rsidRPr="00856A28">
        <w:rPr>
          <w:lang w:eastAsia="es-HN"/>
        </w:rPr>
        <w:t xml:space="preserve"> </w:t>
      </w:r>
      <w:r>
        <w:rPr>
          <w:lang w:eastAsia="es-HN"/>
        </w:rPr>
        <w:t>los</w:t>
      </w:r>
      <w:r w:rsidRPr="00856A28">
        <w:rPr>
          <w:lang w:eastAsia="es-HN"/>
        </w:rPr>
        <w:t xml:space="preserve"> usuario</w:t>
      </w:r>
      <w:r>
        <w:rPr>
          <w:lang w:eastAsia="es-HN"/>
        </w:rPr>
        <w:t>s</w:t>
      </w:r>
      <w:r w:rsidRPr="00856A28">
        <w:rPr>
          <w:lang w:eastAsia="es-HN"/>
        </w:rPr>
        <w:t xml:space="preserve"> comparte</w:t>
      </w:r>
      <w:r>
        <w:rPr>
          <w:lang w:eastAsia="es-HN"/>
        </w:rPr>
        <w:t>n</w:t>
      </w:r>
      <w:r w:rsidRPr="00856A28">
        <w:rPr>
          <w:lang w:eastAsia="es-HN"/>
        </w:rPr>
        <w:t xml:space="preserve"> todo tipo de información</w:t>
      </w:r>
      <w:r>
        <w:rPr>
          <w:lang w:eastAsia="es-HN"/>
        </w:rPr>
        <w:t>:</w:t>
      </w:r>
      <w:r w:rsidRPr="00856A28">
        <w:rPr>
          <w:lang w:eastAsia="es-HN"/>
        </w:rPr>
        <w:t xml:space="preserve"> fotos, videos</w:t>
      </w:r>
      <w:r>
        <w:rPr>
          <w:lang w:eastAsia="es-HN"/>
        </w:rPr>
        <w:t xml:space="preserve"> y</w:t>
      </w:r>
      <w:r w:rsidRPr="00856A28">
        <w:rPr>
          <w:lang w:eastAsia="es-HN"/>
        </w:rPr>
        <w:t xml:space="preserve"> publicaciones</w:t>
      </w:r>
      <w:r>
        <w:rPr>
          <w:lang w:eastAsia="es-HN"/>
        </w:rPr>
        <w:t>.</w:t>
      </w:r>
      <w:r w:rsidRPr="00856A28">
        <w:rPr>
          <w:lang w:eastAsia="es-HN"/>
        </w:rPr>
        <w:t xml:space="preserve"> </w:t>
      </w:r>
      <w:r>
        <w:rPr>
          <w:lang w:eastAsia="es-HN"/>
        </w:rPr>
        <w:t>S</w:t>
      </w:r>
      <w:r w:rsidRPr="00856A28">
        <w:rPr>
          <w:lang w:eastAsia="es-HN"/>
        </w:rPr>
        <w:t>u audiencia es de todas las edades</w:t>
      </w:r>
      <w:r>
        <w:rPr>
          <w:lang w:eastAsia="es-HN"/>
        </w:rPr>
        <w:t>;</w:t>
      </w:r>
      <w:r w:rsidRPr="00856A28">
        <w:rPr>
          <w:lang w:eastAsia="es-HN"/>
        </w:rPr>
        <w:t xml:space="preserve"> sin embargo</w:t>
      </w:r>
      <w:r>
        <w:rPr>
          <w:lang w:eastAsia="es-HN"/>
        </w:rPr>
        <w:t>,</w:t>
      </w:r>
      <w:r w:rsidRPr="00856A28">
        <w:rPr>
          <w:lang w:eastAsia="es-HN"/>
        </w:rPr>
        <w:t xml:space="preserve"> predomina un público con edad más madura ya que es una red más antigua. Por otro lado, en Instagram predominan los </w:t>
      </w:r>
      <w:r>
        <w:rPr>
          <w:lang w:eastAsia="es-HN"/>
        </w:rPr>
        <w:t>R</w:t>
      </w:r>
      <w:r w:rsidRPr="00856A28">
        <w:rPr>
          <w:lang w:eastAsia="es-HN"/>
        </w:rPr>
        <w:t>eels</w:t>
      </w:r>
      <w:r>
        <w:rPr>
          <w:lang w:eastAsia="es-HN"/>
        </w:rPr>
        <w:t xml:space="preserve"> (</w:t>
      </w:r>
      <w:r w:rsidRPr="005C4C82">
        <w:rPr>
          <w:lang w:eastAsia="es-HN"/>
        </w:rPr>
        <w:t>Videos verticales, pantalla completa que pueden durar hasta 90 segundos)</w:t>
      </w:r>
      <w:r w:rsidRPr="00856A28">
        <w:rPr>
          <w:lang w:eastAsia="es-HN"/>
        </w:rPr>
        <w:t xml:space="preserve">, historias, </w:t>
      </w:r>
      <w:r w:rsidRPr="003E3698">
        <w:rPr>
          <w:lang w:eastAsia="es-HN"/>
        </w:rPr>
        <w:t xml:space="preserve">trasmisiones en vivo y publicaciones; por su versatilidad atrae a un público más joven. </w:t>
      </w:r>
    </w:p>
    <w:p w14:paraId="6A49CCDF" w14:textId="77777777" w:rsidR="00DE696E" w:rsidRPr="00856A28" w:rsidRDefault="00DE696E" w:rsidP="00DE696E">
      <w:pPr>
        <w:pStyle w:val="TextoPrincipal"/>
        <w:spacing w:line="360" w:lineRule="auto"/>
        <w:rPr>
          <w:lang w:eastAsia="es-HN"/>
        </w:rPr>
      </w:pPr>
      <w:r w:rsidRPr="009F0E2E">
        <w:rPr>
          <w:lang w:eastAsia="es-HN"/>
        </w:rPr>
        <w:t xml:space="preserve">En el </w:t>
      </w:r>
      <w:r w:rsidRPr="003E3698">
        <w:rPr>
          <w:lang w:eastAsia="es-HN"/>
        </w:rPr>
        <w:t>caso de X (Twitter), debido a que estas plataformas son más utilizadas para generar opinión y llegan a otro tipo de mercado, los usuarios se pueden beneficiar de los “Trending Topics” o tema de tendencia utilizan los hashtags simbolizados con un numeral (#).</w:t>
      </w:r>
      <w:r w:rsidRPr="009F0E2E">
        <w:rPr>
          <w:lang w:eastAsia="es-HN"/>
        </w:rPr>
        <w:t xml:space="preserve"> (antiguo Twitter</w:t>
      </w:r>
      <w:r w:rsidRPr="003E3698">
        <w:rPr>
          <w:lang w:eastAsia="es-HN"/>
        </w:rPr>
        <w:t>), debido a que estas</w:t>
      </w:r>
      <w:r w:rsidRPr="00856A28">
        <w:rPr>
          <w:lang w:eastAsia="es-HN"/>
        </w:rPr>
        <w:t xml:space="preserve"> plataformas son más utilizadas para generar opinión y llegan a otro tipo de mercado, </w:t>
      </w:r>
      <w:r>
        <w:rPr>
          <w:lang w:eastAsia="es-HN"/>
        </w:rPr>
        <w:t xml:space="preserve">los usuarios </w:t>
      </w:r>
      <w:r w:rsidRPr="00856A28">
        <w:rPr>
          <w:lang w:eastAsia="es-HN"/>
        </w:rPr>
        <w:t>se pueden beneficiar de los “Trending Topics” a través del uso de hashtags simbolizados con un numeral (#).</w:t>
      </w:r>
    </w:p>
    <w:p w14:paraId="2C456BDE" w14:textId="77777777" w:rsidR="00DE696E" w:rsidRPr="00856A28" w:rsidRDefault="00DE696E" w:rsidP="00DE696E">
      <w:pPr>
        <w:pStyle w:val="TextoPrincipal"/>
        <w:spacing w:line="360" w:lineRule="auto"/>
        <w:rPr>
          <w:lang w:eastAsia="es-HN"/>
        </w:rPr>
      </w:pPr>
      <w:r w:rsidRPr="00856A28">
        <w:rPr>
          <w:lang w:eastAsia="es-HN"/>
        </w:rPr>
        <w:t xml:space="preserve">El estudio fue realizado el </w:t>
      </w:r>
      <w:r>
        <w:rPr>
          <w:lang w:eastAsia="es-HN"/>
        </w:rPr>
        <w:t xml:space="preserve">30 de noviembre de 2023 y </w:t>
      </w:r>
      <w:r w:rsidRPr="00856A28">
        <w:rPr>
          <w:lang w:eastAsia="es-HN"/>
        </w:rPr>
        <w:t>muestra una imagen clara del desempeño de las redes sociales de cada cooperativ</w:t>
      </w:r>
      <w:r>
        <w:rPr>
          <w:lang w:eastAsia="es-HN"/>
        </w:rPr>
        <w:t>a. En</w:t>
      </w:r>
      <w:r w:rsidRPr="00856A28">
        <w:rPr>
          <w:lang w:eastAsia="es-HN"/>
        </w:rPr>
        <w:t xml:space="preserve"> número de seguidores</w:t>
      </w:r>
      <w:r>
        <w:rPr>
          <w:lang w:eastAsia="es-HN"/>
        </w:rPr>
        <w:t>,</w:t>
      </w:r>
      <w:r w:rsidRPr="00856A28">
        <w:rPr>
          <w:lang w:eastAsia="es-HN"/>
        </w:rPr>
        <w:t xml:space="preserve"> la Cooperativa </w:t>
      </w:r>
      <w:r>
        <w:rPr>
          <w:lang w:eastAsia="es-HN"/>
        </w:rPr>
        <w:t>Sagrada Familia</w:t>
      </w:r>
      <w:r w:rsidRPr="00856A28">
        <w:rPr>
          <w:lang w:eastAsia="es-HN"/>
        </w:rPr>
        <w:t xml:space="preserve"> ocupa el primer lugar con 107</w:t>
      </w:r>
      <w:r>
        <w:rPr>
          <w:lang w:eastAsia="es-HN"/>
        </w:rPr>
        <w:t xml:space="preserve"> mil</w:t>
      </w:r>
      <w:r w:rsidRPr="00856A28">
        <w:rPr>
          <w:lang w:eastAsia="es-HN"/>
        </w:rPr>
        <w:t xml:space="preserve"> seguidores en Facebook</w:t>
      </w:r>
      <w:r>
        <w:rPr>
          <w:lang w:eastAsia="es-HN"/>
        </w:rPr>
        <w:t>; por otro lado,</w:t>
      </w:r>
      <w:r w:rsidRPr="00856A28">
        <w:rPr>
          <w:lang w:eastAsia="es-HN"/>
        </w:rPr>
        <w:t xml:space="preserve"> quien tiene un mayor compromiso o fidelización con la marca en Tiktok es </w:t>
      </w:r>
      <w:r>
        <w:rPr>
          <w:lang w:eastAsia="es-HN"/>
        </w:rPr>
        <w:t>la C</w:t>
      </w:r>
      <w:r w:rsidRPr="00856A28">
        <w:rPr>
          <w:lang w:eastAsia="es-HN"/>
        </w:rPr>
        <w:t>ooperativa ELGA</w:t>
      </w:r>
      <w:r>
        <w:rPr>
          <w:lang w:eastAsia="es-HN"/>
        </w:rPr>
        <w:t>,</w:t>
      </w:r>
      <w:r w:rsidRPr="00856A28">
        <w:rPr>
          <w:lang w:eastAsia="es-HN"/>
        </w:rPr>
        <w:t xml:space="preserve"> con un 4.4%</w:t>
      </w:r>
      <w:r>
        <w:rPr>
          <w:lang w:eastAsia="es-HN"/>
        </w:rPr>
        <w:t>;</w:t>
      </w:r>
      <w:r w:rsidRPr="00856A28">
        <w:rPr>
          <w:lang w:eastAsia="es-HN"/>
        </w:rPr>
        <w:t xml:space="preserve"> y en número de interacciones (reacciones, comentarios y compartidos)</w:t>
      </w:r>
      <w:r>
        <w:rPr>
          <w:lang w:eastAsia="es-HN"/>
        </w:rPr>
        <w:t xml:space="preserve">, </w:t>
      </w:r>
      <w:r w:rsidRPr="00856A28">
        <w:rPr>
          <w:lang w:eastAsia="es-HN"/>
        </w:rPr>
        <w:t xml:space="preserve">la </w:t>
      </w:r>
      <w:r>
        <w:rPr>
          <w:lang w:eastAsia="es-HN"/>
        </w:rPr>
        <w:t>C</w:t>
      </w:r>
      <w:r w:rsidRPr="00856A28">
        <w:rPr>
          <w:lang w:eastAsia="es-HN"/>
        </w:rPr>
        <w:t xml:space="preserve">ooperativa CHOROTEGA </w:t>
      </w:r>
      <w:r>
        <w:rPr>
          <w:lang w:eastAsia="es-HN"/>
        </w:rPr>
        <w:t xml:space="preserve">ocupa el primer lugar con </w:t>
      </w:r>
      <w:r w:rsidRPr="00856A28">
        <w:rPr>
          <w:lang w:eastAsia="es-HN"/>
        </w:rPr>
        <w:t>4.4</w:t>
      </w:r>
      <w:r>
        <w:rPr>
          <w:lang w:eastAsia="es-HN"/>
        </w:rPr>
        <w:t xml:space="preserve"> mil seguidores</w:t>
      </w:r>
      <w:r w:rsidRPr="00856A28">
        <w:rPr>
          <w:lang w:eastAsia="es-HN"/>
        </w:rPr>
        <w:t>.</w:t>
      </w:r>
    </w:p>
    <w:p w14:paraId="7E47E9DA" w14:textId="77777777" w:rsidR="00DE696E" w:rsidRPr="00856A28" w:rsidRDefault="00DE696E" w:rsidP="00DE696E">
      <w:pPr>
        <w:pStyle w:val="TextoPrincipal"/>
        <w:spacing w:line="360" w:lineRule="auto"/>
        <w:rPr>
          <w:lang w:eastAsia="es-HN"/>
        </w:rPr>
      </w:pPr>
      <w:r w:rsidRPr="00856A28">
        <w:rPr>
          <w:lang w:eastAsia="es-HN"/>
        </w:rPr>
        <w:lastRenderedPageBreak/>
        <w:t>Cabe mencionar que el comportamiento de los usuarios es diferente según la plataforma social en la que interactúen</w:t>
      </w:r>
      <w:r>
        <w:rPr>
          <w:lang w:eastAsia="es-HN"/>
        </w:rPr>
        <w:t>,</w:t>
      </w:r>
      <w:r w:rsidRPr="00856A28">
        <w:rPr>
          <w:lang w:eastAsia="es-HN"/>
        </w:rPr>
        <w:t xml:space="preserve"> y su audiencia es diferente</w:t>
      </w:r>
      <w:r>
        <w:rPr>
          <w:lang w:eastAsia="es-HN"/>
        </w:rPr>
        <w:t>.</w:t>
      </w:r>
      <w:r w:rsidRPr="00856A28">
        <w:rPr>
          <w:lang w:eastAsia="es-HN"/>
        </w:rPr>
        <w:t xml:space="preserve"> </w:t>
      </w:r>
      <w:r>
        <w:rPr>
          <w:lang w:eastAsia="es-HN"/>
        </w:rPr>
        <w:t>Con</w:t>
      </w:r>
      <w:r w:rsidRPr="00856A28">
        <w:rPr>
          <w:lang w:eastAsia="es-HN"/>
        </w:rPr>
        <w:t xml:space="preserve"> base </w:t>
      </w:r>
      <w:r>
        <w:rPr>
          <w:lang w:eastAsia="es-HN"/>
        </w:rPr>
        <w:t>en</w:t>
      </w:r>
      <w:r w:rsidRPr="00856A28">
        <w:rPr>
          <w:lang w:eastAsia="es-HN"/>
        </w:rPr>
        <w:t xml:space="preserve"> estos resultados</w:t>
      </w:r>
      <w:r>
        <w:rPr>
          <w:lang w:eastAsia="es-HN"/>
        </w:rPr>
        <w:t>, la</w:t>
      </w:r>
      <w:r w:rsidRPr="00856A28">
        <w:rPr>
          <w:lang w:eastAsia="es-HN"/>
        </w:rPr>
        <w:t xml:space="preserve"> </w:t>
      </w:r>
      <w:r>
        <w:rPr>
          <w:lang w:eastAsia="es-HN"/>
        </w:rPr>
        <w:t>C</w:t>
      </w:r>
      <w:r w:rsidRPr="00856A28">
        <w:rPr>
          <w:lang w:eastAsia="es-HN"/>
        </w:rPr>
        <w:t xml:space="preserve">ooperativa ELGA debe potenciar su presencia e interacción con los usuarios digitales, con videos que reúnan los tres componentes indispensables: Video, audio, movimiento para captar una audiencia más joven y digitalizada  </w:t>
      </w:r>
    </w:p>
    <w:p w14:paraId="27E357F8" w14:textId="77777777" w:rsidR="00DE696E" w:rsidRPr="00856A28" w:rsidRDefault="00DE696E" w:rsidP="00DE696E">
      <w:pPr>
        <w:pStyle w:val="TextoPrincipal"/>
        <w:spacing w:line="360" w:lineRule="auto"/>
        <w:ind w:left="720" w:firstLine="0"/>
        <w:rPr>
          <w:lang w:eastAsia="es-HN"/>
        </w:rPr>
      </w:pPr>
      <w:r w:rsidRPr="00856A28">
        <w:rPr>
          <w:noProof/>
          <w:lang w:eastAsia="es-HN"/>
        </w:rPr>
        <w:drawing>
          <wp:inline distT="0" distB="0" distL="0" distR="0" wp14:anchorId="54F30FF3" wp14:editId="0BB7C608">
            <wp:extent cx="5625811" cy="2375555"/>
            <wp:effectExtent l="0" t="0" r="0" b="5715"/>
            <wp:docPr id="292968525" name="Imagen 292968525" descr="Interfaz de usuario gráfica, Tabla,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968525" name="Imagen 292968525" descr="Interfaz de usuario gráfica, Tabla, Teams&#10;&#10;Descripción generada automáticament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658871" cy="2389515"/>
                    </a:xfrm>
                    <a:prstGeom prst="rect">
                      <a:avLst/>
                    </a:prstGeom>
                    <a:noFill/>
                  </pic:spPr>
                </pic:pic>
              </a:graphicData>
            </a:graphic>
          </wp:inline>
        </w:drawing>
      </w:r>
    </w:p>
    <w:p w14:paraId="57B27DAA" w14:textId="712AF6F3" w:rsidR="00DE696E" w:rsidRPr="00856A28" w:rsidRDefault="00DE696E" w:rsidP="00DE696E">
      <w:pPr>
        <w:pStyle w:val="TextoPrincipal"/>
        <w:spacing w:line="360" w:lineRule="auto"/>
        <w:rPr>
          <w:lang w:eastAsia="es-HN"/>
        </w:rPr>
      </w:pPr>
      <w:r w:rsidRPr="00856A28">
        <w:rPr>
          <w:lang w:eastAsia="es-HN"/>
        </w:rPr>
        <w:t>La publicación con mayor número de likes en sus publicaciones fue la cooperativa ELGA</w:t>
      </w:r>
      <w:r>
        <w:rPr>
          <w:lang w:eastAsia="es-HN"/>
        </w:rPr>
        <w:t>.</w:t>
      </w:r>
      <w:r w:rsidRPr="00856A28">
        <w:rPr>
          <w:lang w:eastAsia="es-HN"/>
        </w:rPr>
        <w:t xml:space="preserve"> </w:t>
      </w:r>
      <w:r>
        <w:rPr>
          <w:lang w:eastAsia="es-HN"/>
        </w:rPr>
        <w:t>C</w:t>
      </w:r>
      <w:r w:rsidRPr="00856A28">
        <w:rPr>
          <w:lang w:eastAsia="es-HN"/>
        </w:rPr>
        <w:t>on el video de CREDI ELGA Catracho</w:t>
      </w:r>
      <w:r>
        <w:rPr>
          <w:lang w:eastAsia="es-HN"/>
        </w:rPr>
        <w:t>,</w:t>
      </w:r>
      <w:r w:rsidRPr="00856A28">
        <w:rPr>
          <w:lang w:eastAsia="es-HN"/>
        </w:rPr>
        <w:t xml:space="preserve"> en Tiktok</w:t>
      </w:r>
      <w:r>
        <w:rPr>
          <w:lang w:eastAsia="es-HN"/>
        </w:rPr>
        <w:t xml:space="preserve"> obtuvo </w:t>
      </w:r>
      <w:r w:rsidRPr="00856A28">
        <w:rPr>
          <w:lang w:eastAsia="es-HN"/>
        </w:rPr>
        <w:t>1.9</w:t>
      </w:r>
      <w:r>
        <w:rPr>
          <w:lang w:eastAsia="es-HN"/>
        </w:rPr>
        <w:t xml:space="preserve"> mil</w:t>
      </w:r>
      <w:r w:rsidRPr="00856A28">
        <w:rPr>
          <w:lang w:eastAsia="es-HN"/>
        </w:rPr>
        <w:t xml:space="preserve"> y 2.3</w:t>
      </w:r>
      <w:r>
        <w:rPr>
          <w:lang w:eastAsia="es-HN"/>
        </w:rPr>
        <w:t xml:space="preserve"> mil</w:t>
      </w:r>
      <w:r w:rsidRPr="00856A28">
        <w:rPr>
          <w:lang w:eastAsia="es-HN"/>
        </w:rPr>
        <w:t xml:space="preserve"> números de reacciones, comentarios y compartidos</w:t>
      </w:r>
      <w:r>
        <w:rPr>
          <w:lang w:eastAsia="es-HN"/>
        </w:rPr>
        <w:t>;</w:t>
      </w:r>
      <w:r w:rsidRPr="00856A28">
        <w:rPr>
          <w:lang w:eastAsia="es-HN"/>
        </w:rPr>
        <w:t xml:space="preserve"> esto demuestra que los videos informativos sobre los productos financieros generan mucho interés en los usuarios de redes sociales</w:t>
      </w:r>
      <w:r>
        <w:rPr>
          <w:lang w:eastAsia="es-HN"/>
        </w:rPr>
        <w:t>. L</w:t>
      </w:r>
      <w:r w:rsidRPr="00856A28">
        <w:rPr>
          <w:lang w:eastAsia="es-HN"/>
        </w:rPr>
        <w:t xml:space="preserve">os videos son una forma rápida y dinámica de transmitir la información. </w:t>
      </w:r>
    </w:p>
    <w:p w14:paraId="758BC1EA" w14:textId="77777777" w:rsidR="00DE696E" w:rsidRDefault="00DE696E" w:rsidP="00DE696E">
      <w:pPr>
        <w:pStyle w:val="TextoPrincipal"/>
        <w:spacing w:line="360" w:lineRule="auto"/>
        <w:ind w:left="720" w:firstLine="0"/>
        <w:rPr>
          <w:lang w:eastAsia="es-HN"/>
        </w:rPr>
      </w:pPr>
      <w:r w:rsidRPr="00856A28">
        <w:rPr>
          <w:rFonts w:eastAsia="Times New Roman"/>
          <w:bCs/>
          <w:noProof/>
          <w:szCs w:val="32"/>
          <w:lang w:eastAsia="es-HN"/>
        </w:rPr>
        <w:drawing>
          <wp:inline distT="0" distB="0" distL="0" distR="0" wp14:anchorId="2434D1D6" wp14:editId="242B5CC3">
            <wp:extent cx="5943600" cy="2865299"/>
            <wp:effectExtent l="0" t="0" r="0" b="0"/>
            <wp:docPr id="1160792212" name="Imagen 11607922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792212" name="Imagen 1160792212" descr="Interfaz de usuario gráfica, Aplicación&#10;&#10;Descripción generada automáticament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943600" cy="2865299"/>
                    </a:xfrm>
                    <a:prstGeom prst="rect">
                      <a:avLst/>
                    </a:prstGeom>
                    <a:noFill/>
                  </pic:spPr>
                </pic:pic>
              </a:graphicData>
            </a:graphic>
          </wp:inline>
        </w:drawing>
      </w:r>
    </w:p>
    <w:p w14:paraId="0D9B2213" w14:textId="43AEA730" w:rsidR="00DE696E" w:rsidRPr="008D5C45" w:rsidRDefault="00DE696E" w:rsidP="00DE696E">
      <w:pPr>
        <w:pStyle w:val="Descripcin"/>
        <w:rPr>
          <w:rFonts w:cs="Times New Roman"/>
          <w:szCs w:val="24"/>
          <w:lang w:val="es-HN"/>
        </w:rPr>
      </w:pPr>
      <w:bookmarkStart w:id="1095" w:name="_Toc159604182"/>
      <w:r w:rsidRPr="00DE696E">
        <w:rPr>
          <w:lang w:val="es-HN"/>
        </w:rPr>
        <w:lastRenderedPageBreak/>
        <w:t xml:space="preserve">Tabla </w:t>
      </w:r>
      <w:r>
        <w:fldChar w:fldCharType="begin"/>
      </w:r>
      <w:r w:rsidRPr="00DE696E">
        <w:rPr>
          <w:lang w:val="es-HN"/>
        </w:rPr>
        <w:instrText xml:space="preserve"> SEQ Tabla \* ARABIC </w:instrText>
      </w:r>
      <w:r>
        <w:fldChar w:fldCharType="separate"/>
      </w:r>
      <w:r w:rsidR="00F003E8">
        <w:rPr>
          <w:noProof/>
          <w:lang w:val="es-HN"/>
        </w:rPr>
        <w:t>13</w:t>
      </w:r>
      <w:r>
        <w:fldChar w:fldCharType="end"/>
      </w:r>
      <w:r w:rsidRPr="009065F6">
        <w:rPr>
          <w:lang w:val="es-HN"/>
        </w:rPr>
        <w:t xml:space="preserve"> </w:t>
      </w:r>
      <w:r w:rsidRPr="008D5C45">
        <w:rPr>
          <w:rFonts w:cs="Times New Roman"/>
          <w:szCs w:val="24"/>
          <w:lang w:val="es-HN"/>
        </w:rPr>
        <w:t>– Likes en redes sociales</w:t>
      </w:r>
      <w:bookmarkEnd w:id="1095"/>
    </w:p>
    <w:p w14:paraId="1376F451" w14:textId="77777777" w:rsidR="00DE696E" w:rsidRPr="00F77A04" w:rsidRDefault="00DE696E" w:rsidP="00F77A04">
      <w:pPr>
        <w:rPr>
          <w:rFonts w:ascii="Times New Roman" w:hAnsi="Times New Roman" w:cs="Times New Roman"/>
          <w:sz w:val="20"/>
          <w:szCs w:val="20"/>
        </w:rPr>
      </w:pPr>
      <w:r w:rsidRPr="00F77A04">
        <w:rPr>
          <w:rFonts w:ascii="Times New Roman" w:hAnsi="Times New Roman" w:cs="Times New Roman"/>
          <w:sz w:val="20"/>
          <w:szCs w:val="20"/>
        </w:rPr>
        <w:t>Fuente: Marketing Digital CEO de Idea Works</w:t>
      </w:r>
    </w:p>
    <w:p w14:paraId="4CCCFBB2" w14:textId="77777777" w:rsidR="00DE696E" w:rsidRPr="00856A28" w:rsidRDefault="00DE696E" w:rsidP="00F77A04">
      <w:pPr>
        <w:pStyle w:val="TextoPrincipal"/>
        <w:spacing w:line="360" w:lineRule="auto"/>
        <w:rPr>
          <w:lang w:eastAsia="es-HN"/>
        </w:rPr>
      </w:pPr>
      <w:r w:rsidRPr="00856A28">
        <w:rPr>
          <w:lang w:eastAsia="es-HN"/>
        </w:rPr>
        <w:t xml:space="preserve">La publicación con mayor número de comentarios </w:t>
      </w:r>
      <w:r>
        <w:rPr>
          <w:lang w:eastAsia="es-HN"/>
        </w:rPr>
        <w:t xml:space="preserve">en Facebook </w:t>
      </w:r>
      <w:r w:rsidRPr="00856A28">
        <w:rPr>
          <w:lang w:eastAsia="es-HN"/>
        </w:rPr>
        <w:t xml:space="preserve">fue la de </w:t>
      </w:r>
      <w:r>
        <w:rPr>
          <w:lang w:eastAsia="es-HN"/>
        </w:rPr>
        <w:t>C</w:t>
      </w:r>
      <w:r w:rsidRPr="00856A28">
        <w:rPr>
          <w:lang w:eastAsia="es-HN"/>
        </w:rPr>
        <w:t xml:space="preserve">ooperativa </w:t>
      </w:r>
      <w:r>
        <w:rPr>
          <w:lang w:eastAsia="es-HN"/>
        </w:rPr>
        <w:t>Sagrada</w:t>
      </w:r>
      <w:r w:rsidRPr="00856A28">
        <w:rPr>
          <w:lang w:eastAsia="es-HN"/>
        </w:rPr>
        <w:t xml:space="preserve"> F</w:t>
      </w:r>
      <w:r>
        <w:rPr>
          <w:lang w:eastAsia="es-HN"/>
        </w:rPr>
        <w:t>amilia</w:t>
      </w:r>
      <w:r w:rsidRPr="00856A28">
        <w:rPr>
          <w:lang w:eastAsia="es-HN"/>
        </w:rPr>
        <w:t xml:space="preserve"> por el sorteo de la campaña “Reactívate ahorrando en Cooperativa </w:t>
      </w:r>
      <w:r>
        <w:rPr>
          <w:lang w:eastAsia="es-HN"/>
        </w:rPr>
        <w:t>Sagrada</w:t>
      </w:r>
      <w:r w:rsidRPr="00856A28">
        <w:rPr>
          <w:lang w:eastAsia="es-HN"/>
        </w:rPr>
        <w:t xml:space="preserve"> </w:t>
      </w:r>
      <w:r>
        <w:rPr>
          <w:lang w:eastAsia="es-HN"/>
        </w:rPr>
        <w:t>Familia</w:t>
      </w:r>
      <w:r w:rsidRPr="00856A28">
        <w:rPr>
          <w:lang w:eastAsia="es-HN"/>
        </w:rPr>
        <w:t>”</w:t>
      </w:r>
      <w:r>
        <w:rPr>
          <w:lang w:eastAsia="es-HN"/>
        </w:rPr>
        <w:t>.</w:t>
      </w:r>
      <w:r w:rsidRPr="00856A28">
        <w:rPr>
          <w:lang w:eastAsia="es-HN"/>
        </w:rPr>
        <w:t xml:space="preserve"> </w:t>
      </w:r>
      <w:r>
        <w:rPr>
          <w:lang w:eastAsia="es-HN"/>
        </w:rPr>
        <w:t>E</w:t>
      </w:r>
      <w:r w:rsidRPr="00856A28">
        <w:rPr>
          <w:lang w:eastAsia="es-HN"/>
        </w:rPr>
        <w:t>ste tipo de sorteos generan interés y ayudan a lograr el propósito de la cooperativa de captar más fondos.</w:t>
      </w:r>
    </w:p>
    <w:p w14:paraId="6EE0C935" w14:textId="093C21F3" w:rsidR="00DE696E" w:rsidRPr="00856A28" w:rsidRDefault="00DE696E" w:rsidP="00F77A04">
      <w:pPr>
        <w:pStyle w:val="TextoPrincipal"/>
        <w:spacing w:line="360" w:lineRule="auto"/>
        <w:rPr>
          <w:lang w:eastAsia="es-HN"/>
        </w:rPr>
      </w:pPr>
      <w:r w:rsidRPr="00856A28">
        <w:rPr>
          <w:lang w:eastAsia="es-HN"/>
        </w:rPr>
        <w:t xml:space="preserve">En los últimos 28 días, la marca que tuvo un mayor crecimiento en Facebook fue </w:t>
      </w:r>
      <w:r>
        <w:rPr>
          <w:lang w:eastAsia="es-HN"/>
        </w:rPr>
        <w:t>la C</w:t>
      </w:r>
      <w:r w:rsidRPr="00856A28">
        <w:rPr>
          <w:lang w:eastAsia="es-HN"/>
        </w:rPr>
        <w:t xml:space="preserve">ooperativa </w:t>
      </w:r>
      <w:r>
        <w:rPr>
          <w:lang w:eastAsia="es-HN"/>
        </w:rPr>
        <w:t>Chorotega; la C</w:t>
      </w:r>
      <w:r w:rsidRPr="00856A28">
        <w:rPr>
          <w:lang w:eastAsia="es-HN"/>
        </w:rPr>
        <w:t>ooperativa ELGA tiene el segundo lugar en crecimiento en Facebook</w:t>
      </w:r>
      <w:r>
        <w:rPr>
          <w:lang w:eastAsia="es-HN"/>
        </w:rPr>
        <w:t xml:space="preserve"> y</w:t>
      </w:r>
      <w:r w:rsidRPr="00856A28">
        <w:rPr>
          <w:lang w:eastAsia="es-HN"/>
        </w:rPr>
        <w:t>,</w:t>
      </w:r>
      <w:r>
        <w:rPr>
          <w:lang w:eastAsia="es-HN"/>
        </w:rPr>
        <w:t xml:space="preserve"> al respecto,</w:t>
      </w:r>
      <w:r w:rsidRPr="00856A28">
        <w:rPr>
          <w:lang w:eastAsia="es-HN"/>
        </w:rPr>
        <w:t xml:space="preserve"> cabe mencionar que esta red social es la que tiene más preferencia entre los afiliados encuestados con un 62%</w:t>
      </w:r>
      <w:r>
        <w:rPr>
          <w:lang w:eastAsia="es-HN"/>
        </w:rPr>
        <w:t>.</w:t>
      </w:r>
      <w:r w:rsidRPr="00856A28">
        <w:rPr>
          <w:lang w:eastAsia="es-HN"/>
        </w:rPr>
        <w:t xml:space="preserve"> </w:t>
      </w:r>
      <w:r>
        <w:rPr>
          <w:lang w:eastAsia="es-HN"/>
        </w:rPr>
        <w:t>P</w:t>
      </w:r>
      <w:r w:rsidRPr="00856A28">
        <w:rPr>
          <w:lang w:eastAsia="es-HN"/>
        </w:rPr>
        <w:t>or lo anterior</w:t>
      </w:r>
      <w:r>
        <w:rPr>
          <w:lang w:eastAsia="es-HN"/>
        </w:rPr>
        <w:t>,</w:t>
      </w:r>
      <w:r w:rsidRPr="00856A28">
        <w:rPr>
          <w:lang w:eastAsia="es-HN"/>
        </w:rPr>
        <w:t xml:space="preserve"> se deben implementar los recursos para potencializar y dinamizar las redes sociales de la cooperativa con: Giveaway</w:t>
      </w:r>
      <w:r>
        <w:rPr>
          <w:lang w:eastAsia="es-HN"/>
        </w:rPr>
        <w:t>s (</w:t>
      </w:r>
      <w:r w:rsidRPr="003E3698">
        <w:rPr>
          <w:lang w:eastAsia="es-HN"/>
        </w:rPr>
        <w:t>Sorteos), transmisiones</w:t>
      </w:r>
      <w:r>
        <w:rPr>
          <w:lang w:eastAsia="es-HN"/>
        </w:rPr>
        <w:t>)</w:t>
      </w:r>
      <w:r w:rsidRPr="00856A28">
        <w:rPr>
          <w:lang w:eastAsia="es-HN"/>
        </w:rPr>
        <w:t xml:space="preserve">, transmisiones en vivo sobre los eventos y actividades que se deben promocionar con el uso de </w:t>
      </w:r>
      <w:r>
        <w:rPr>
          <w:lang w:eastAsia="es-HN"/>
        </w:rPr>
        <w:t>i</w:t>
      </w:r>
      <w:r w:rsidRPr="00856A28">
        <w:rPr>
          <w:lang w:eastAsia="es-HN"/>
        </w:rPr>
        <w:t>nfluencers</w:t>
      </w:r>
      <w:r>
        <w:rPr>
          <w:lang w:eastAsia="es-HN"/>
        </w:rPr>
        <w:t xml:space="preserve"> </w:t>
      </w:r>
      <w:r w:rsidRPr="00C224D4">
        <w:rPr>
          <w:lang w:eastAsia="es-HN"/>
        </w:rPr>
        <w:t>(Per</w:t>
      </w:r>
      <w:r>
        <w:rPr>
          <w:lang w:eastAsia="es-HN"/>
        </w:rPr>
        <w:t>s</w:t>
      </w:r>
      <w:r w:rsidRPr="00C224D4">
        <w:rPr>
          <w:lang w:eastAsia="es-HN"/>
        </w:rPr>
        <w:t>onas con influencia y fuerte presencia en redes sociales)</w:t>
      </w:r>
      <w:r w:rsidRPr="00856A28">
        <w:rPr>
          <w:lang w:eastAsia="es-HN"/>
        </w:rPr>
        <w:t xml:space="preserve"> que compartan información sobre la marca y los diferentes beneficios que ofrece la cooperativa.</w:t>
      </w:r>
    </w:p>
    <w:p w14:paraId="4093E586" w14:textId="77777777" w:rsidR="00DE696E" w:rsidRPr="00856A28" w:rsidRDefault="00DE696E" w:rsidP="00F77A04">
      <w:pPr>
        <w:pStyle w:val="TextoPrincipal"/>
        <w:spacing w:line="240" w:lineRule="auto"/>
        <w:ind w:left="720" w:firstLine="0"/>
        <w:rPr>
          <w:lang w:eastAsia="es-HN"/>
        </w:rPr>
      </w:pPr>
      <w:r w:rsidRPr="00856A28">
        <w:rPr>
          <w:noProof/>
          <w:lang w:eastAsia="es-HN"/>
        </w:rPr>
        <w:drawing>
          <wp:inline distT="0" distB="0" distL="0" distR="0" wp14:anchorId="7DDF9788" wp14:editId="05C54AA0">
            <wp:extent cx="5991898" cy="2190750"/>
            <wp:effectExtent l="0" t="0" r="0" b="0"/>
            <wp:docPr id="937719094" name="Imagen 93771909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719094" name="Imagen 937719094" descr="Gráfico, Gráfico de líneas&#10;&#10;Descripción generada automáticamente"/>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055283" cy="2213925"/>
                    </a:xfrm>
                    <a:prstGeom prst="rect">
                      <a:avLst/>
                    </a:prstGeom>
                    <a:noFill/>
                  </pic:spPr>
                </pic:pic>
              </a:graphicData>
            </a:graphic>
          </wp:inline>
        </w:drawing>
      </w:r>
    </w:p>
    <w:p w14:paraId="743C2684" w14:textId="77777777" w:rsidR="00DE696E" w:rsidRDefault="00DE696E" w:rsidP="00DE696E">
      <w:pPr>
        <w:pStyle w:val="TextoPrincipal"/>
        <w:spacing w:line="360" w:lineRule="auto"/>
        <w:ind w:left="720" w:firstLine="0"/>
        <w:rPr>
          <w:lang w:eastAsia="es-HN"/>
        </w:rPr>
      </w:pPr>
    </w:p>
    <w:p w14:paraId="5861C5DC" w14:textId="11BDDB71" w:rsidR="009340E3" w:rsidRPr="00856A28" w:rsidRDefault="009340E3" w:rsidP="00A94B2A">
      <w:pPr>
        <w:widowControl/>
        <w:spacing w:after="160" w:line="360" w:lineRule="auto"/>
        <w:rPr>
          <w:rFonts w:ascii="Times New Roman" w:hAnsi="Times New Roman" w:cs="Times New Roman"/>
          <w:sz w:val="24"/>
          <w:szCs w:val="24"/>
        </w:rPr>
      </w:pPr>
    </w:p>
    <w:p w14:paraId="7BC2A89E" w14:textId="77777777" w:rsidR="00261598" w:rsidRDefault="00261598">
      <w:pPr>
        <w:widowControl/>
        <w:spacing w:after="160" w:line="259" w:lineRule="auto"/>
        <w:rPr>
          <w:rFonts w:ascii="Times New Roman" w:eastAsiaTheme="majorEastAsia" w:hAnsi="Times New Roman" w:cs="Times New Roman"/>
          <w:b/>
          <w:sz w:val="28"/>
          <w:szCs w:val="28"/>
        </w:rPr>
      </w:pPr>
      <w:bookmarkStart w:id="1096" w:name="_Toc474331201"/>
      <w:bookmarkStart w:id="1097" w:name="_Toc474331404"/>
      <w:r>
        <w:br w:type="page"/>
      </w:r>
    </w:p>
    <w:p w14:paraId="10A5095D" w14:textId="69FF21DA" w:rsidR="00F560FD" w:rsidRPr="00856A28" w:rsidRDefault="00640979" w:rsidP="005037E1">
      <w:pPr>
        <w:pStyle w:val="Ttulo1"/>
        <w:numPr>
          <w:ilvl w:val="0"/>
          <w:numId w:val="0"/>
        </w:numPr>
        <w:spacing w:line="360" w:lineRule="auto"/>
        <w:ind w:left="432"/>
      </w:pPr>
      <w:bookmarkStart w:id="1098" w:name="_Toc159604330"/>
      <w:r w:rsidRPr="00856A28">
        <w:lastRenderedPageBreak/>
        <w:t>CAPÍTULO V. CONCLUSIONES Y RECOMENDACIONES</w:t>
      </w:r>
      <w:bookmarkEnd w:id="1096"/>
      <w:bookmarkEnd w:id="1097"/>
      <w:bookmarkEnd w:id="1098"/>
    </w:p>
    <w:p w14:paraId="363485D8" w14:textId="77777777" w:rsidR="000E2A5D" w:rsidRPr="00856A28" w:rsidRDefault="000E2A5D">
      <w:pPr>
        <w:pStyle w:val="Prrafodelista"/>
        <w:numPr>
          <w:ilvl w:val="0"/>
          <w:numId w:val="24"/>
        </w:numPr>
        <w:spacing w:after="120" w:line="360" w:lineRule="auto"/>
        <w:outlineLvl w:val="1"/>
        <w:rPr>
          <w:rFonts w:ascii="Times New Roman" w:eastAsia="Times New Roman" w:hAnsi="Times New Roman" w:cs="Times New Roman"/>
          <w:b/>
          <w:bCs/>
          <w:vanish/>
          <w:sz w:val="24"/>
          <w:szCs w:val="32"/>
        </w:rPr>
      </w:pPr>
      <w:bookmarkStart w:id="1099" w:name="_Toc130288109"/>
      <w:bookmarkStart w:id="1100" w:name="_Toc132615475"/>
      <w:bookmarkStart w:id="1101" w:name="_Toc148975011"/>
      <w:bookmarkStart w:id="1102" w:name="_Toc152918645"/>
      <w:bookmarkStart w:id="1103" w:name="_Toc152918853"/>
      <w:bookmarkStart w:id="1104" w:name="_Toc153411000"/>
      <w:bookmarkStart w:id="1105" w:name="_Toc153411146"/>
      <w:bookmarkStart w:id="1106" w:name="_Toc153589017"/>
      <w:bookmarkStart w:id="1107" w:name="_Toc153594549"/>
      <w:bookmarkStart w:id="1108" w:name="_Toc153595111"/>
      <w:bookmarkStart w:id="1109" w:name="_Toc158833743"/>
      <w:bookmarkStart w:id="1110" w:name="_Toc158840762"/>
      <w:bookmarkStart w:id="1111" w:name="_Toc158841157"/>
      <w:bookmarkStart w:id="1112" w:name="_Toc158841320"/>
      <w:bookmarkStart w:id="1113" w:name="_Toc158841728"/>
      <w:bookmarkStart w:id="1114" w:name="_Toc158841903"/>
      <w:bookmarkStart w:id="1115" w:name="_Toc158842066"/>
      <w:bookmarkStart w:id="1116" w:name="_Toc158842229"/>
      <w:bookmarkStart w:id="1117" w:name="_Toc474331202"/>
      <w:bookmarkStart w:id="1118" w:name="_Toc474331405"/>
      <w:bookmarkStart w:id="1119" w:name="_Toc159604331"/>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9"/>
    </w:p>
    <w:p w14:paraId="786AE305" w14:textId="77777777" w:rsidR="00E45A8F" w:rsidRPr="00856A28" w:rsidRDefault="00E45A8F">
      <w:pPr>
        <w:pStyle w:val="Prrafodelista"/>
        <w:numPr>
          <w:ilvl w:val="0"/>
          <w:numId w:val="26"/>
        </w:numPr>
        <w:spacing w:after="120" w:line="360" w:lineRule="auto"/>
        <w:outlineLvl w:val="1"/>
        <w:rPr>
          <w:rFonts w:ascii="Times New Roman" w:eastAsia="Times New Roman" w:hAnsi="Times New Roman" w:cs="Times New Roman"/>
          <w:b/>
          <w:bCs/>
          <w:vanish/>
          <w:sz w:val="24"/>
          <w:szCs w:val="32"/>
        </w:rPr>
      </w:pPr>
      <w:bookmarkStart w:id="1120" w:name="_Toc152918646"/>
      <w:bookmarkStart w:id="1121" w:name="_Toc152918854"/>
      <w:bookmarkStart w:id="1122" w:name="_Toc153411001"/>
      <w:bookmarkStart w:id="1123" w:name="_Toc153411147"/>
      <w:bookmarkStart w:id="1124" w:name="_Toc153589018"/>
      <w:bookmarkStart w:id="1125" w:name="_Toc153594550"/>
      <w:bookmarkStart w:id="1126" w:name="_Toc153595112"/>
      <w:bookmarkStart w:id="1127" w:name="_Toc158833744"/>
      <w:bookmarkStart w:id="1128" w:name="_Toc158840763"/>
      <w:bookmarkStart w:id="1129" w:name="_Toc158841158"/>
      <w:bookmarkStart w:id="1130" w:name="_Toc158841321"/>
      <w:bookmarkStart w:id="1131" w:name="_Toc158841729"/>
      <w:bookmarkStart w:id="1132" w:name="_Toc158841904"/>
      <w:bookmarkStart w:id="1133" w:name="_Toc158842067"/>
      <w:bookmarkStart w:id="1134" w:name="_Toc158842230"/>
      <w:bookmarkStart w:id="1135" w:name="_Toc159604332"/>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p>
    <w:p w14:paraId="49802A0D" w14:textId="77777777" w:rsidR="00E45A8F" w:rsidRPr="00856A28" w:rsidRDefault="00E45A8F">
      <w:pPr>
        <w:pStyle w:val="Prrafodelista"/>
        <w:numPr>
          <w:ilvl w:val="0"/>
          <w:numId w:val="26"/>
        </w:numPr>
        <w:spacing w:after="120" w:line="360" w:lineRule="auto"/>
        <w:outlineLvl w:val="1"/>
        <w:rPr>
          <w:rFonts w:ascii="Times New Roman" w:eastAsia="Times New Roman" w:hAnsi="Times New Roman" w:cs="Times New Roman"/>
          <w:b/>
          <w:bCs/>
          <w:vanish/>
          <w:sz w:val="24"/>
          <w:szCs w:val="32"/>
        </w:rPr>
      </w:pPr>
      <w:bookmarkStart w:id="1136" w:name="_Toc152918647"/>
      <w:bookmarkStart w:id="1137" w:name="_Toc152918855"/>
      <w:bookmarkStart w:id="1138" w:name="_Toc153411002"/>
      <w:bookmarkStart w:id="1139" w:name="_Toc153411148"/>
      <w:bookmarkStart w:id="1140" w:name="_Toc153589019"/>
      <w:bookmarkStart w:id="1141" w:name="_Toc153594551"/>
      <w:bookmarkStart w:id="1142" w:name="_Toc153595113"/>
      <w:bookmarkStart w:id="1143" w:name="_Toc158833745"/>
      <w:bookmarkStart w:id="1144" w:name="_Toc158840764"/>
      <w:bookmarkStart w:id="1145" w:name="_Toc158841159"/>
      <w:bookmarkStart w:id="1146" w:name="_Toc158841322"/>
      <w:bookmarkStart w:id="1147" w:name="_Toc158841730"/>
      <w:bookmarkStart w:id="1148" w:name="_Toc158841905"/>
      <w:bookmarkStart w:id="1149" w:name="_Toc158842068"/>
      <w:bookmarkStart w:id="1150" w:name="_Toc158842231"/>
      <w:bookmarkStart w:id="1151" w:name="_Toc159604333"/>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p>
    <w:p w14:paraId="4A7C325B" w14:textId="77777777" w:rsidR="00E45A8F" w:rsidRPr="00856A28" w:rsidRDefault="00E45A8F">
      <w:pPr>
        <w:pStyle w:val="Prrafodelista"/>
        <w:numPr>
          <w:ilvl w:val="0"/>
          <w:numId w:val="26"/>
        </w:numPr>
        <w:spacing w:after="120" w:line="360" w:lineRule="auto"/>
        <w:outlineLvl w:val="1"/>
        <w:rPr>
          <w:rFonts w:ascii="Times New Roman" w:eastAsia="Times New Roman" w:hAnsi="Times New Roman" w:cs="Times New Roman"/>
          <w:b/>
          <w:bCs/>
          <w:vanish/>
          <w:sz w:val="24"/>
          <w:szCs w:val="32"/>
        </w:rPr>
      </w:pPr>
      <w:bookmarkStart w:id="1152" w:name="_Toc152918648"/>
      <w:bookmarkStart w:id="1153" w:name="_Toc152918856"/>
      <w:bookmarkStart w:id="1154" w:name="_Toc153411003"/>
      <w:bookmarkStart w:id="1155" w:name="_Toc153411149"/>
      <w:bookmarkStart w:id="1156" w:name="_Toc153589020"/>
      <w:bookmarkStart w:id="1157" w:name="_Toc153594552"/>
      <w:bookmarkStart w:id="1158" w:name="_Toc153595114"/>
      <w:bookmarkStart w:id="1159" w:name="_Toc158833746"/>
      <w:bookmarkStart w:id="1160" w:name="_Toc158840765"/>
      <w:bookmarkStart w:id="1161" w:name="_Toc158841160"/>
      <w:bookmarkStart w:id="1162" w:name="_Toc158841323"/>
      <w:bookmarkStart w:id="1163" w:name="_Toc158841731"/>
      <w:bookmarkStart w:id="1164" w:name="_Toc158841906"/>
      <w:bookmarkStart w:id="1165" w:name="_Toc158842069"/>
      <w:bookmarkStart w:id="1166" w:name="_Toc158842232"/>
      <w:bookmarkStart w:id="1167" w:name="_Toc159604334"/>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p>
    <w:p w14:paraId="1EC9C8A6" w14:textId="21C44ACF" w:rsidR="00E45A8F" w:rsidRPr="00856A28" w:rsidRDefault="00E45A8F">
      <w:pPr>
        <w:pStyle w:val="Ttulo2"/>
        <w:numPr>
          <w:ilvl w:val="1"/>
          <w:numId w:val="26"/>
        </w:numPr>
        <w:spacing w:line="360" w:lineRule="auto"/>
        <w:ind w:left="567" w:hanging="567"/>
        <w:rPr>
          <w:rFonts w:cs="Times New Roman"/>
        </w:rPr>
      </w:pPr>
      <w:bookmarkStart w:id="1168" w:name="_Toc159604335"/>
      <w:r w:rsidRPr="00856A28">
        <w:rPr>
          <w:rFonts w:cs="Times New Roman"/>
        </w:rPr>
        <w:t>CONCLUSIONES</w:t>
      </w:r>
      <w:bookmarkEnd w:id="1168"/>
    </w:p>
    <w:p w14:paraId="410860BC" w14:textId="62B3D6B2" w:rsidR="00E45A8F" w:rsidRPr="00856A28" w:rsidRDefault="00E45A8F" w:rsidP="00214BC2">
      <w:pPr>
        <w:pStyle w:val="TextoPrincipal"/>
        <w:spacing w:after="0" w:line="360" w:lineRule="auto"/>
      </w:pPr>
      <w:r w:rsidRPr="00856A28">
        <w:t>Los resultados obtenidos en la presente investigación</w:t>
      </w:r>
      <w:r w:rsidR="0017617E">
        <w:t>,</w:t>
      </w:r>
      <w:r w:rsidRPr="00856A28">
        <w:t xml:space="preserve"> en función de los objetivos </w:t>
      </w:r>
      <w:r w:rsidR="0017617E">
        <w:t xml:space="preserve">establecidos, </w:t>
      </w:r>
      <w:r w:rsidRPr="00856A28">
        <w:t>permitieron llegar a las conclusiones</w:t>
      </w:r>
      <w:r w:rsidR="0017617E">
        <w:t xml:space="preserve"> siguientes:</w:t>
      </w:r>
    </w:p>
    <w:p w14:paraId="7973F5F1" w14:textId="7CEF0459" w:rsidR="00E45A8F" w:rsidRPr="00856A28" w:rsidRDefault="00E45A8F">
      <w:pPr>
        <w:pStyle w:val="TextoPrincipal"/>
        <w:numPr>
          <w:ilvl w:val="0"/>
          <w:numId w:val="17"/>
        </w:numPr>
        <w:spacing w:after="0" w:line="360" w:lineRule="auto"/>
        <w:ind w:left="0" w:firstLine="567"/>
      </w:pPr>
      <w:r w:rsidRPr="00856A28">
        <w:t xml:space="preserve">De acuerdo con el estudio de mercado, los resultados y análisis obtenidos en el instrumento de recolección de datos reflejan la aceptación de los encuestados hacia la apertura de una </w:t>
      </w:r>
      <w:r w:rsidR="00D7377F">
        <w:t>C</w:t>
      </w:r>
      <w:r w:rsidRPr="00856A28">
        <w:t>uenta de Ahorro Programada por Objetivos, ya que el 89% de las personas están dispuest</w:t>
      </w:r>
      <w:r w:rsidR="00D7377F">
        <w:t>a</w:t>
      </w:r>
      <w:r w:rsidRPr="00856A28">
        <w:t>s a adquirir el producto</w:t>
      </w:r>
      <w:r w:rsidR="00F12655">
        <w:t>;</w:t>
      </w:r>
      <w:r w:rsidRPr="00856A28">
        <w:t xml:space="preserve"> por otro lado</w:t>
      </w:r>
      <w:r w:rsidR="00F12655">
        <w:t>,</w:t>
      </w:r>
      <w:r w:rsidRPr="00856A28">
        <w:t xml:space="preserve"> el 55.4% tienen experiencia con este tipo de cuenta por los beneficios que ofrece la misma</w:t>
      </w:r>
      <w:r w:rsidR="00D7377F">
        <w:t>.</w:t>
      </w:r>
      <w:r w:rsidRPr="00856A28">
        <w:t xml:space="preserve"> </w:t>
      </w:r>
      <w:r w:rsidR="00D7377F">
        <w:t>P</w:t>
      </w:r>
      <w:r w:rsidRPr="00856A28">
        <w:t>or lo anterior, el 68.8% prefiere esta cuenta por</w:t>
      </w:r>
      <w:r w:rsidR="006A72BF">
        <w:t xml:space="preserve"> temas de</w:t>
      </w:r>
      <w:r w:rsidRPr="00856A28">
        <w:t xml:space="preserve"> rentabilidad del producto, </w:t>
      </w:r>
      <w:r w:rsidR="00D7377F">
        <w:t>lo</w:t>
      </w:r>
      <w:r w:rsidR="006A72BF">
        <w:t xml:space="preserve"> que</w:t>
      </w:r>
      <w:r w:rsidR="00D7377F" w:rsidRPr="00856A28">
        <w:t xml:space="preserve"> </w:t>
      </w:r>
      <w:r w:rsidRPr="00856A28">
        <w:t>permite establecer el segmento adecuado que se pretende alcanzar. Por otra parte, las respuestas indican que el plazo a un año es el más demandado con un 45.2%</w:t>
      </w:r>
      <w:r w:rsidR="00C66817">
        <w:t>,</w:t>
      </w:r>
      <w:r w:rsidRPr="00856A28">
        <w:t xml:space="preserve"> lo que permitirá establecer el principal plazo a ofertar</w:t>
      </w:r>
      <w:r w:rsidR="00C66817">
        <w:t>.</w:t>
      </w:r>
      <w:r w:rsidRPr="00856A28">
        <w:t xml:space="preserve"> </w:t>
      </w:r>
      <w:r w:rsidR="00C66817">
        <w:t>A</w:t>
      </w:r>
      <w:r w:rsidRPr="00856A28">
        <w:t xml:space="preserve">simismo, </w:t>
      </w:r>
      <w:r w:rsidR="00C66817">
        <w:t xml:space="preserve">esto permitirá </w:t>
      </w:r>
      <w:r w:rsidRPr="00856A28">
        <w:t xml:space="preserve">determinar las tasas de interés pasivas más atractivas, considerando los rangos seleccionados con mayores </w:t>
      </w:r>
      <w:r w:rsidR="009C6405" w:rsidRPr="009C6405">
        <w:t>resultados en conjunto con la debida exploración del mercado y el análisis de la competencia, identificando así que existe una alta demanda para este tipo de productos y permitiendo la elaboración de un plan estratégico que incluya los mecanismos de diseño de productos, considerando los elementos de la estrategia de Marketing: Precio, producto, plaza, publicidad  y canales de distribución, entre otros elementos. Esto permite concluir que existe una alta probabilidad de ingresar al mercado con una nueva Cuenta de Ahorro Programado por Objetivos para la Cooperativa ELGA.</w:t>
      </w:r>
    </w:p>
    <w:p w14:paraId="70AF2319" w14:textId="1F3A7F7E" w:rsidR="00E45A8F" w:rsidRPr="00856A28" w:rsidRDefault="00762DDE">
      <w:pPr>
        <w:pStyle w:val="TextoPrincipal"/>
        <w:numPr>
          <w:ilvl w:val="0"/>
          <w:numId w:val="17"/>
        </w:numPr>
        <w:spacing w:after="0" w:line="360" w:lineRule="auto"/>
        <w:ind w:left="0" w:firstLine="0"/>
      </w:pPr>
      <w:r w:rsidRPr="00856A28">
        <w:t>La cooperativa cuenta con 33 filiales y la estructura de personal adecuada para brindar el servicio de la apertura de la cuenta</w:t>
      </w:r>
      <w:r w:rsidR="00986C5B">
        <w:t>. E</w:t>
      </w:r>
      <w:r w:rsidRPr="00856A28">
        <w:t>l 57.3% de los afiliados prefieren realizar esta gestión de forma presencial</w:t>
      </w:r>
      <w:r w:rsidR="00986C5B">
        <w:t>,</w:t>
      </w:r>
      <w:r w:rsidRPr="00856A28">
        <w:t xml:space="preserve"> un 22.3% prefieren realizar</w:t>
      </w:r>
      <w:r w:rsidR="00986C5B">
        <w:t>a</w:t>
      </w:r>
      <w:r w:rsidRPr="00856A28">
        <w:t xml:space="preserve"> a través de la App, y un 20.4% </w:t>
      </w:r>
      <w:r w:rsidR="00986C5B">
        <w:t>por medio de</w:t>
      </w:r>
      <w:r w:rsidRPr="00856A28">
        <w:t xml:space="preserve"> la página web (FIVI).</w:t>
      </w:r>
      <w:r w:rsidR="00986C5B">
        <w:t xml:space="preserve"> </w:t>
      </w:r>
      <w:r w:rsidR="00970B3A">
        <w:t>Adicionalmente, es necesario garantizar e</w:t>
      </w:r>
      <w:r w:rsidRPr="00856A28">
        <w:t>l acondicionamiento técnico en las plataformas digitales para brindar al afiliado la opción fácil y rápida de apertura y gestión de productos financieros, permitiendo un posicionamiento estratégico. Asimismo, se debe considerar las adaptaciones al sistema e-IBS, pruebas en desarrollo, mejoras a los canales digitales, reglamentación de la cuenta, nombre comercial, tarifario aprobado por</w:t>
      </w:r>
      <w:r w:rsidR="00F871A9">
        <w:t xml:space="preserve"> la</w:t>
      </w:r>
      <w:r w:rsidRPr="00856A28">
        <w:t xml:space="preserve"> Junta Directiva, y capacitación al personal previo al lanzamiento de la cuenta, entre otros,</w:t>
      </w:r>
      <w:r w:rsidR="00F871A9">
        <w:t xml:space="preserve"> pues son</w:t>
      </w:r>
      <w:r w:rsidRPr="00856A28">
        <w:t xml:space="preserve"> necesarios para el desarrollo de procesos y actividades contemplados en la propuesta de creación de la nueva </w:t>
      </w:r>
      <w:r w:rsidRPr="00856A28">
        <w:lastRenderedPageBreak/>
        <w:t>cuenta de ahorro.</w:t>
      </w:r>
    </w:p>
    <w:p w14:paraId="09E25C5D" w14:textId="406C01D9" w:rsidR="00E45A8F" w:rsidRPr="00856A28" w:rsidRDefault="00E45A8F">
      <w:pPr>
        <w:pStyle w:val="TextoPrincipal"/>
        <w:numPr>
          <w:ilvl w:val="0"/>
          <w:numId w:val="17"/>
        </w:numPr>
        <w:spacing w:after="0" w:line="360" w:lineRule="auto"/>
        <w:ind w:left="0" w:firstLine="567"/>
      </w:pPr>
      <w:r w:rsidRPr="00856A28">
        <w:t xml:space="preserve">Finalmente, respecto al estudio financiero, los resultados obtenidos muestran la posibilidad de la creación de </w:t>
      </w:r>
      <w:r w:rsidR="00EF4096">
        <w:t>la C</w:t>
      </w:r>
      <w:r w:rsidRPr="00856A28">
        <w:t xml:space="preserve">uenta de Ahorro Programada por Objetivos, ya que el 89.8% de las personas están ahorrando actualmente. Asimismo, </w:t>
      </w:r>
      <w:r w:rsidR="00F74C05">
        <w:t>es necesario considerar</w:t>
      </w:r>
      <w:r w:rsidR="006B4795">
        <w:t xml:space="preserve"> </w:t>
      </w:r>
      <w:r w:rsidRPr="00856A28">
        <w:t xml:space="preserve">la inversión inicial que </w:t>
      </w:r>
      <w:r w:rsidR="009C6405">
        <w:t>cubra</w:t>
      </w:r>
      <w:r w:rsidRPr="00856A28">
        <w:t xml:space="preserve"> la necesidad de acondicionamiento para la operatividad de la cuenta y con ello, </w:t>
      </w:r>
      <w:r w:rsidR="002136AB" w:rsidRPr="00856A28">
        <w:t>pronosticar los</w:t>
      </w:r>
      <w:r w:rsidRPr="00856A28">
        <w:t xml:space="preserve"> montos de ahorro</w:t>
      </w:r>
      <w:r w:rsidR="006B4795">
        <w:t xml:space="preserve"> requerido</w:t>
      </w:r>
      <w:r w:rsidRPr="00856A28">
        <w:t xml:space="preserve"> p</w:t>
      </w:r>
      <w:r w:rsidR="006B4795">
        <w:t>ara</w:t>
      </w:r>
      <w:r w:rsidRPr="00856A28">
        <w:t xml:space="preserve"> las cuentas de ahorro aperturadas según los plazos y rangos de tasas mostrados en los resultados, permitiendo realizar proyecciones de estados financieros como </w:t>
      </w:r>
      <w:r w:rsidR="002305BE">
        <w:t>B</w:t>
      </w:r>
      <w:r w:rsidRPr="00856A28">
        <w:t xml:space="preserve">alance </w:t>
      </w:r>
      <w:r w:rsidR="002305BE">
        <w:t>G</w:t>
      </w:r>
      <w:r w:rsidRPr="00856A28">
        <w:t>eneral</w:t>
      </w:r>
      <w:r w:rsidR="002305BE">
        <w:t xml:space="preserve"> y</w:t>
      </w:r>
      <w:r w:rsidRPr="00856A28">
        <w:t xml:space="preserve"> </w:t>
      </w:r>
      <w:r w:rsidR="002305BE">
        <w:t>E</w:t>
      </w:r>
      <w:r w:rsidRPr="00856A28">
        <w:t xml:space="preserve">stado de </w:t>
      </w:r>
      <w:r w:rsidR="002305BE">
        <w:t>Re</w:t>
      </w:r>
      <w:r w:rsidRPr="00856A28">
        <w:t>sultados</w:t>
      </w:r>
      <w:r w:rsidR="00A176D0">
        <w:t>.</w:t>
      </w:r>
      <w:r w:rsidRPr="00856A28">
        <w:t xml:space="preserve"> </w:t>
      </w:r>
      <w:r w:rsidR="00A176D0">
        <w:t>C</w:t>
      </w:r>
      <w:r w:rsidRPr="00856A28">
        <w:t xml:space="preserve">on relación al costo financiero, así como la cuantificación de las metas de ahorro por filial, </w:t>
      </w:r>
      <w:r w:rsidR="00A176D0">
        <w:t xml:space="preserve">es necesario </w:t>
      </w:r>
      <w:r w:rsidRPr="00856A28">
        <w:t>definir el destino de los montos captados para colocarlos en</w:t>
      </w:r>
      <w:r w:rsidR="00A176D0">
        <w:t xml:space="preserve"> la</w:t>
      </w:r>
      <w:r w:rsidRPr="00856A28">
        <w:t xml:space="preserve"> cartera de crédito o en inversiones financieras para calzar </w:t>
      </w:r>
      <w:r w:rsidR="00A176D0">
        <w:t>los</w:t>
      </w:r>
      <w:r w:rsidR="00A176D0" w:rsidRPr="00856A28">
        <w:t xml:space="preserve"> </w:t>
      </w:r>
      <w:r w:rsidRPr="00856A28">
        <w:t>plazo</w:t>
      </w:r>
      <w:r w:rsidR="00A176D0">
        <w:t>s</w:t>
      </w:r>
      <w:r w:rsidRPr="00856A28">
        <w:t xml:space="preserve"> y tasa</w:t>
      </w:r>
      <w:r w:rsidR="00A176D0">
        <w:t xml:space="preserve">s; además, </w:t>
      </w:r>
      <w:r w:rsidRPr="00856A28">
        <w:t xml:space="preserve">revisar la estructura de personal del área de captación, </w:t>
      </w:r>
      <w:r w:rsidR="00227A16">
        <w:t xml:space="preserve">la </w:t>
      </w:r>
      <w:r w:rsidRPr="00856A28">
        <w:t>adaptación del sistema</w:t>
      </w:r>
      <w:r w:rsidR="00227A16">
        <w:t xml:space="preserve"> informático</w:t>
      </w:r>
      <w:r w:rsidRPr="00856A28">
        <w:t xml:space="preserve">, asesorías, marketing y otros costos que contribuyan a la determinación de la factibilidad financiera de la creación de una </w:t>
      </w:r>
      <w:r w:rsidR="00227A16">
        <w:t>C</w:t>
      </w:r>
      <w:r w:rsidRPr="00856A28">
        <w:t xml:space="preserve">uenta de </w:t>
      </w:r>
      <w:r w:rsidR="00227A16">
        <w:t>A</w:t>
      </w:r>
      <w:r w:rsidRPr="00856A28">
        <w:t xml:space="preserve">horro </w:t>
      </w:r>
      <w:r w:rsidR="00227A16">
        <w:t>P</w:t>
      </w:r>
      <w:r w:rsidRPr="00856A28">
        <w:t xml:space="preserve">rogramada por </w:t>
      </w:r>
      <w:r w:rsidR="00227A16">
        <w:t>O</w:t>
      </w:r>
      <w:r w:rsidRPr="00856A28">
        <w:t>bjetivos.</w:t>
      </w:r>
    </w:p>
    <w:p w14:paraId="280E72D5" w14:textId="2A3CD059" w:rsidR="00640979" w:rsidRPr="00856A28" w:rsidRDefault="00A871DB">
      <w:pPr>
        <w:pStyle w:val="Ttulo2"/>
        <w:numPr>
          <w:ilvl w:val="1"/>
          <w:numId w:val="26"/>
        </w:numPr>
        <w:spacing w:after="0" w:line="360" w:lineRule="auto"/>
        <w:ind w:left="567" w:hanging="567"/>
        <w:rPr>
          <w:rFonts w:cs="Times New Roman"/>
        </w:rPr>
      </w:pPr>
      <w:bookmarkStart w:id="1169" w:name="_Toc474331203"/>
      <w:bookmarkStart w:id="1170" w:name="_Toc474331406"/>
      <w:bookmarkStart w:id="1171" w:name="_Toc159604336"/>
      <w:bookmarkEnd w:id="1117"/>
      <w:bookmarkEnd w:id="1118"/>
      <w:r w:rsidRPr="00856A28">
        <w:rPr>
          <w:rFonts w:cs="Times New Roman"/>
        </w:rPr>
        <w:t>RECOMENDACIONES</w:t>
      </w:r>
      <w:bookmarkEnd w:id="1169"/>
      <w:bookmarkEnd w:id="1170"/>
      <w:bookmarkEnd w:id="1171"/>
    </w:p>
    <w:p w14:paraId="20421726" w14:textId="5447B39A" w:rsidR="00B42714" w:rsidRPr="009C6405" w:rsidRDefault="00B42714" w:rsidP="00E45A8F">
      <w:pPr>
        <w:pStyle w:val="TextoPrincipal"/>
        <w:spacing w:after="0" w:line="360" w:lineRule="auto"/>
      </w:pPr>
      <w:r w:rsidRPr="00856A28">
        <w:t>Luego de haber analizado los patrones de ahorro e inversión de la población</w:t>
      </w:r>
      <w:r w:rsidR="00EF2EE1">
        <w:t xml:space="preserve"> objeto</w:t>
      </w:r>
      <w:r w:rsidRPr="00856A28">
        <w:t xml:space="preserve"> de estudio, </w:t>
      </w:r>
      <w:r w:rsidR="00EF2EE1">
        <w:t xml:space="preserve">con el fin de </w:t>
      </w:r>
      <w:r w:rsidRPr="00856A28">
        <w:t>busca</w:t>
      </w:r>
      <w:r w:rsidR="00EF2EE1">
        <w:t>r</w:t>
      </w:r>
      <w:r w:rsidRPr="00856A28">
        <w:t xml:space="preserve"> una vía de solución favorable para mejorar </w:t>
      </w:r>
      <w:r w:rsidR="00EF2EE1">
        <w:t>su</w:t>
      </w:r>
      <w:r w:rsidR="00EF2EE1" w:rsidRPr="00856A28">
        <w:t xml:space="preserve"> </w:t>
      </w:r>
      <w:r w:rsidRPr="00856A28">
        <w:t>cultura financiera</w:t>
      </w:r>
      <w:r w:rsidR="00764AC0">
        <w:t xml:space="preserve">, se recomienda lo </w:t>
      </w:r>
      <w:r w:rsidR="00764AC0" w:rsidRPr="009C6405">
        <w:t>siguiente:</w:t>
      </w:r>
    </w:p>
    <w:p w14:paraId="7405176E" w14:textId="31ED979D" w:rsidR="00B42714" w:rsidRPr="009C6405" w:rsidRDefault="009C6405">
      <w:pPr>
        <w:pStyle w:val="NormalWeb"/>
        <w:numPr>
          <w:ilvl w:val="0"/>
          <w:numId w:val="18"/>
        </w:numPr>
        <w:spacing w:before="0" w:beforeAutospacing="0" w:after="0" w:afterAutospacing="0" w:line="360" w:lineRule="auto"/>
        <w:ind w:left="0" w:firstLine="567"/>
        <w:jc w:val="both"/>
        <w:rPr>
          <w:rFonts w:eastAsiaTheme="minorHAnsi"/>
          <w:lang w:eastAsia="en-US"/>
        </w:rPr>
      </w:pPr>
      <w:r w:rsidRPr="009C6405">
        <w:rPr>
          <w:rFonts w:eastAsiaTheme="minorHAnsi"/>
          <w:lang w:eastAsia="en-US"/>
        </w:rPr>
        <w:t>De acuerdo con el estudio de mercado, se debe desarrollar la estrategia</w:t>
      </w:r>
      <w:r>
        <w:rPr>
          <w:rFonts w:eastAsiaTheme="minorHAnsi"/>
          <w:lang w:eastAsia="en-US"/>
        </w:rPr>
        <w:t xml:space="preserve"> de marketing para </w:t>
      </w:r>
      <w:r w:rsidRPr="009C6405">
        <w:rPr>
          <w:rFonts w:eastAsiaTheme="minorHAnsi"/>
          <w:lang w:eastAsia="en-US"/>
        </w:rPr>
        <w:t xml:space="preserve">dar a conocer el producto </w:t>
      </w:r>
      <w:r>
        <w:rPr>
          <w:rFonts w:eastAsiaTheme="minorHAnsi"/>
          <w:lang w:eastAsia="en-US"/>
        </w:rPr>
        <w:t>de ahorro a l</w:t>
      </w:r>
      <w:r w:rsidRPr="009C6405">
        <w:rPr>
          <w:rFonts w:eastAsiaTheme="minorHAnsi"/>
          <w:lang w:eastAsia="en-US"/>
        </w:rPr>
        <w:t xml:space="preserve">os </w:t>
      </w:r>
      <w:r>
        <w:rPr>
          <w:rFonts w:eastAsiaTheme="minorHAnsi"/>
          <w:lang w:eastAsia="en-US"/>
        </w:rPr>
        <w:t>a</w:t>
      </w:r>
      <w:r w:rsidRPr="009C6405">
        <w:rPr>
          <w:rFonts w:eastAsiaTheme="minorHAnsi"/>
          <w:lang w:eastAsia="en-US"/>
        </w:rPr>
        <w:t xml:space="preserve">filiados, apoyándose de la estructura </w:t>
      </w:r>
      <w:r>
        <w:rPr>
          <w:rFonts w:eastAsiaTheme="minorHAnsi"/>
          <w:lang w:eastAsia="en-US"/>
        </w:rPr>
        <w:t>orgánica del área de formación cooperativa y a través de los delegados</w:t>
      </w:r>
      <w:r w:rsidRPr="009C6405">
        <w:rPr>
          <w:rFonts w:eastAsiaTheme="minorHAnsi"/>
          <w:lang w:eastAsia="en-US"/>
        </w:rPr>
        <w:t>, asimismo se deben tomar en consideración todos los canales digitales para la colocación del producto debido a la edad y preferencias de nuestro mercado meta</w:t>
      </w:r>
      <w:r w:rsidR="00B42714" w:rsidRPr="009C6405">
        <w:rPr>
          <w:rFonts w:eastAsiaTheme="minorHAnsi"/>
          <w:lang w:eastAsia="en-US"/>
        </w:rPr>
        <w:t>.</w:t>
      </w:r>
    </w:p>
    <w:p w14:paraId="5459E3F9" w14:textId="0957F5BF" w:rsidR="00B42714" w:rsidRPr="00856A28" w:rsidRDefault="00B42714">
      <w:pPr>
        <w:pStyle w:val="NormalWeb"/>
        <w:numPr>
          <w:ilvl w:val="0"/>
          <w:numId w:val="18"/>
        </w:numPr>
        <w:spacing w:before="0" w:beforeAutospacing="0" w:after="0" w:afterAutospacing="0" w:line="360" w:lineRule="auto"/>
        <w:ind w:left="0" w:firstLine="567"/>
        <w:jc w:val="both"/>
        <w:rPr>
          <w:rFonts w:eastAsiaTheme="minorHAnsi"/>
          <w:lang w:eastAsia="en-US"/>
        </w:rPr>
      </w:pPr>
      <w:r w:rsidRPr="00856A28">
        <w:t xml:space="preserve">Derivado del objetivo del estudio técnico y considerando las respuestas obtenidas, se recomienda la adaptación de la cuenta de ahorro programada por objetivos </w:t>
      </w:r>
      <w:r w:rsidR="00B45421" w:rsidRPr="00856A28">
        <w:t>en la modalidad virtual, ya que los afiliados poco a poco se están moviendo a los canales digitales y los que visitan las filiales pued</w:t>
      </w:r>
      <w:r w:rsidR="005D6976">
        <w:t>e</w:t>
      </w:r>
      <w:r w:rsidR="00B45421" w:rsidRPr="00856A28">
        <w:t xml:space="preserve">n </w:t>
      </w:r>
      <w:r w:rsidR="005D6976">
        <w:t>adquirir</w:t>
      </w:r>
      <w:r w:rsidR="005D6976" w:rsidRPr="00856A28">
        <w:t xml:space="preserve"> </w:t>
      </w:r>
      <w:r w:rsidR="00B45421" w:rsidRPr="00856A28">
        <w:t>el producto a través de las cabinas de atención 100% digitales disponibles en las filiales</w:t>
      </w:r>
      <w:r w:rsidRPr="00856A28">
        <w:t>, permitiendo el fácil acceso, distribución y comercialización de</w:t>
      </w:r>
      <w:r w:rsidR="00C13E4E">
        <w:t>l</w:t>
      </w:r>
      <w:r w:rsidRPr="00856A28">
        <w:t xml:space="preserve"> producto. Por otra parte, se recomienda realizar el levantamiento del requerimiento de información necesario </w:t>
      </w:r>
      <w:r w:rsidR="009C6405" w:rsidRPr="00856A28">
        <w:t>para la</w:t>
      </w:r>
      <w:r w:rsidRPr="00856A28">
        <w:t xml:space="preserve"> adaptación del sistema </w:t>
      </w:r>
      <w:r w:rsidR="00645180">
        <w:t>a fin de</w:t>
      </w:r>
      <w:r w:rsidR="00645180" w:rsidRPr="00856A28">
        <w:t xml:space="preserve"> </w:t>
      </w:r>
      <w:r w:rsidRPr="00856A28">
        <w:t xml:space="preserve">brindar la opción de apertura de la cuenta para los diferentes plazos y tasas, así como la aprobación del tarifario por la Junta Directiva, </w:t>
      </w:r>
      <w:r w:rsidR="00645180">
        <w:t xml:space="preserve">la </w:t>
      </w:r>
      <w:r w:rsidRPr="00856A28">
        <w:t>elaboración del proceso de apertura y cancelación de la cuenta</w:t>
      </w:r>
      <w:r w:rsidR="00645180">
        <w:t>,</w:t>
      </w:r>
      <w:r w:rsidRPr="00856A28">
        <w:t xml:space="preserve"> y realizar las adaptaciones a los demás procesos </w:t>
      </w:r>
      <w:r w:rsidRPr="00856A28">
        <w:lastRenderedPageBreak/>
        <w:t>para la ejecución del proyecto</w:t>
      </w:r>
      <w:r w:rsidR="00645180">
        <w:t xml:space="preserve">. Asimismo, se requiere </w:t>
      </w:r>
      <w:r w:rsidRPr="00856A28">
        <w:t xml:space="preserve">la revisión de todo el </w:t>
      </w:r>
      <w:r w:rsidR="005A659C">
        <w:t>P</w:t>
      </w:r>
      <w:r w:rsidRPr="00856A28">
        <w:t xml:space="preserve">lan de </w:t>
      </w:r>
      <w:r w:rsidR="005A659C">
        <w:t>C</w:t>
      </w:r>
      <w:r w:rsidRPr="00856A28">
        <w:t>umplimiento con lo referente al tema de lavado de activos</w:t>
      </w:r>
      <w:r w:rsidR="005A659C">
        <w:t>.</w:t>
      </w:r>
      <w:r w:rsidRPr="00856A28">
        <w:t xml:space="preserve"> </w:t>
      </w:r>
      <w:r w:rsidR="005A659C">
        <w:t>O</w:t>
      </w:r>
      <w:r w:rsidR="00B45421" w:rsidRPr="00856A28">
        <w:t>tro punto importante es</w:t>
      </w:r>
      <w:r w:rsidRPr="00856A28">
        <w:t xml:space="preserve"> la capacitación del talento humano</w:t>
      </w:r>
      <w:r w:rsidR="00B45421" w:rsidRPr="00856A28">
        <w:t xml:space="preserve"> que atiende a los afiliados</w:t>
      </w:r>
      <w:r w:rsidR="005A659C">
        <w:t xml:space="preserve"> (</w:t>
      </w:r>
      <w:r w:rsidR="00B45421" w:rsidRPr="00856A28">
        <w:t xml:space="preserve">personal de </w:t>
      </w:r>
      <w:r w:rsidR="005A659C">
        <w:t>C</w:t>
      </w:r>
      <w:r w:rsidR="00B45421" w:rsidRPr="00856A28">
        <w:t xml:space="preserve">all </w:t>
      </w:r>
      <w:r w:rsidR="005A659C">
        <w:t>C</w:t>
      </w:r>
      <w:r w:rsidR="00B45421" w:rsidRPr="00856A28">
        <w:t>enter</w:t>
      </w:r>
      <w:r w:rsidR="005A659C">
        <w:t>,</w:t>
      </w:r>
      <w:r w:rsidR="00B45421" w:rsidRPr="00856A28">
        <w:t xml:space="preserve"> entre otros</w:t>
      </w:r>
      <w:r w:rsidR="005A659C">
        <w:t>)</w:t>
      </w:r>
      <w:r w:rsidR="00B45421" w:rsidRPr="00856A28">
        <w:t xml:space="preserve"> </w:t>
      </w:r>
      <w:r w:rsidRPr="00856A28">
        <w:t xml:space="preserve">para desempeñar las actividades y responsabilidades requeridas. Asimismo, se recomienda lanzar una campaña de ahorro ligada a otros productos de la </w:t>
      </w:r>
      <w:r w:rsidR="005A659C">
        <w:t>C</w:t>
      </w:r>
      <w:r w:rsidRPr="00856A28">
        <w:t>ooperativa para compartir los costos y lograr el impacto deseado.</w:t>
      </w:r>
    </w:p>
    <w:p w14:paraId="48E68CD6" w14:textId="184B6ECB" w:rsidR="00640979" w:rsidRPr="004854E0" w:rsidRDefault="00B42714">
      <w:pPr>
        <w:pStyle w:val="NormalWeb"/>
        <w:numPr>
          <w:ilvl w:val="0"/>
          <w:numId w:val="18"/>
        </w:numPr>
        <w:spacing w:before="0" w:beforeAutospacing="0" w:after="160" w:afterAutospacing="0" w:line="360" w:lineRule="auto"/>
        <w:ind w:left="0" w:firstLine="567"/>
        <w:jc w:val="both"/>
      </w:pPr>
      <w:r w:rsidRPr="00856A28">
        <w:rPr>
          <w:rFonts w:eastAsiaTheme="minorHAnsi"/>
          <w:lang w:eastAsia="en-US"/>
        </w:rPr>
        <w:t xml:space="preserve">Para finalizar, dentro del estudio financiero se recomienda elaborar un plan de </w:t>
      </w:r>
      <w:r w:rsidR="005B1DBF" w:rsidRPr="00856A28">
        <w:rPr>
          <w:rFonts w:eastAsiaTheme="minorHAnsi"/>
          <w:lang w:eastAsia="en-US"/>
        </w:rPr>
        <w:t>inversión para el desarrollo del nuevo producto</w:t>
      </w:r>
      <w:r w:rsidR="00967B26" w:rsidRPr="00856A28">
        <w:rPr>
          <w:rFonts w:eastAsiaTheme="minorHAnsi"/>
          <w:lang w:eastAsia="en-US"/>
        </w:rPr>
        <w:t>,</w:t>
      </w:r>
      <w:r w:rsidRPr="00856A28">
        <w:rPr>
          <w:rFonts w:eastAsiaTheme="minorHAnsi"/>
          <w:lang w:eastAsia="en-US"/>
        </w:rPr>
        <w:t xml:space="preserve"> considerando que la Cooperativa ya cuenta con un módulo de captacione</w:t>
      </w:r>
      <w:r w:rsidR="004522E1">
        <w:rPr>
          <w:rFonts w:eastAsiaTheme="minorHAnsi"/>
          <w:lang w:eastAsia="en-US"/>
        </w:rPr>
        <w:t>s</w:t>
      </w:r>
      <w:r w:rsidRPr="00856A28">
        <w:rPr>
          <w:rFonts w:eastAsiaTheme="minorHAnsi"/>
          <w:lang w:eastAsia="en-US"/>
        </w:rPr>
        <w:t xml:space="preserve"> y que las adaptaciones al mismo no requerirán salidas de efectivo, pero s</w:t>
      </w:r>
      <w:r w:rsidR="004522E1">
        <w:rPr>
          <w:rFonts w:eastAsiaTheme="minorHAnsi"/>
          <w:lang w:eastAsia="en-US"/>
        </w:rPr>
        <w:t xml:space="preserve">í requerirán </w:t>
      </w:r>
      <w:r w:rsidR="00AB4111">
        <w:rPr>
          <w:rFonts w:eastAsiaTheme="minorHAnsi"/>
          <w:lang w:eastAsia="en-US"/>
        </w:rPr>
        <w:t xml:space="preserve">una inversión de </w:t>
      </w:r>
      <w:r w:rsidRPr="00856A28">
        <w:rPr>
          <w:rFonts w:eastAsiaTheme="minorHAnsi"/>
          <w:lang w:eastAsia="en-US"/>
        </w:rPr>
        <w:t xml:space="preserve">tiempo para </w:t>
      </w:r>
      <w:r w:rsidR="00AB4111">
        <w:rPr>
          <w:rFonts w:eastAsiaTheme="minorHAnsi"/>
          <w:lang w:eastAsia="en-US"/>
        </w:rPr>
        <w:t>el</w:t>
      </w:r>
      <w:r w:rsidR="00AB4111" w:rsidRPr="00856A28">
        <w:rPr>
          <w:rFonts w:eastAsiaTheme="minorHAnsi"/>
          <w:lang w:eastAsia="en-US"/>
        </w:rPr>
        <w:t xml:space="preserve"> </w:t>
      </w:r>
      <w:r w:rsidRPr="00856A28">
        <w:rPr>
          <w:rFonts w:eastAsiaTheme="minorHAnsi"/>
          <w:lang w:eastAsia="en-US"/>
        </w:rPr>
        <w:t xml:space="preserve">desarrollo del producto en </w:t>
      </w:r>
      <w:r w:rsidR="00AB4111">
        <w:rPr>
          <w:rFonts w:eastAsiaTheme="minorHAnsi"/>
          <w:lang w:eastAsia="en-US"/>
        </w:rPr>
        <w:t xml:space="preserve">el </w:t>
      </w:r>
      <w:r w:rsidRPr="00856A28">
        <w:rPr>
          <w:rFonts w:eastAsiaTheme="minorHAnsi"/>
          <w:lang w:eastAsia="en-US"/>
        </w:rPr>
        <w:t>sistema e-IBS, así como la disponibilidad del producto en la FIVI y la App de la Cooperativa, que permita</w:t>
      </w:r>
      <w:r w:rsidR="00AB4111">
        <w:rPr>
          <w:rFonts w:eastAsiaTheme="minorHAnsi"/>
          <w:lang w:eastAsia="en-US"/>
        </w:rPr>
        <w:t>n</w:t>
      </w:r>
      <w:r w:rsidRPr="00856A28">
        <w:rPr>
          <w:rFonts w:eastAsiaTheme="minorHAnsi"/>
          <w:lang w:eastAsia="en-US"/>
        </w:rPr>
        <w:t xml:space="preserve"> alcanzar la cantidad de afiliados ahorrantes en los diferentes plazos y tasas</w:t>
      </w:r>
      <w:r w:rsidR="00F77A7E">
        <w:rPr>
          <w:rFonts w:eastAsiaTheme="minorHAnsi"/>
          <w:lang w:eastAsia="en-US"/>
        </w:rPr>
        <w:t>, y</w:t>
      </w:r>
      <w:r w:rsidRPr="00856A28">
        <w:rPr>
          <w:rFonts w:eastAsiaTheme="minorHAnsi"/>
          <w:lang w:eastAsia="en-US"/>
        </w:rPr>
        <w:t xml:space="preserve"> que determinen el calce de plazos y tasas en la colocación de estos recursos con las líneas de crédito de la </w:t>
      </w:r>
      <w:r w:rsidR="00F77A7E">
        <w:rPr>
          <w:rFonts w:eastAsiaTheme="minorHAnsi"/>
          <w:lang w:eastAsia="en-US"/>
        </w:rPr>
        <w:t>C</w:t>
      </w:r>
      <w:r w:rsidRPr="00856A28">
        <w:rPr>
          <w:rFonts w:eastAsiaTheme="minorHAnsi"/>
          <w:lang w:eastAsia="en-US"/>
        </w:rPr>
        <w:t xml:space="preserve">ooperativa. Asimismo, la preparación del </w:t>
      </w:r>
      <w:r w:rsidR="00F77A7E">
        <w:rPr>
          <w:rFonts w:eastAsiaTheme="minorHAnsi"/>
          <w:lang w:eastAsia="en-US"/>
        </w:rPr>
        <w:t>B</w:t>
      </w:r>
      <w:r w:rsidRPr="00856A28">
        <w:rPr>
          <w:rFonts w:eastAsiaTheme="minorHAnsi"/>
          <w:lang w:eastAsia="en-US"/>
        </w:rPr>
        <w:t xml:space="preserve">alance </w:t>
      </w:r>
      <w:r w:rsidR="00F77A7E">
        <w:rPr>
          <w:rFonts w:eastAsiaTheme="minorHAnsi"/>
          <w:lang w:eastAsia="en-US"/>
        </w:rPr>
        <w:t>G</w:t>
      </w:r>
      <w:r w:rsidRPr="00856A28">
        <w:rPr>
          <w:rFonts w:eastAsiaTheme="minorHAnsi"/>
          <w:lang w:eastAsia="en-US"/>
        </w:rPr>
        <w:t>eneral,</w:t>
      </w:r>
      <w:r w:rsidR="00F77A7E">
        <w:rPr>
          <w:rFonts w:eastAsiaTheme="minorHAnsi"/>
          <w:lang w:eastAsia="en-US"/>
        </w:rPr>
        <w:t xml:space="preserve"> el</w:t>
      </w:r>
      <w:r w:rsidRPr="00856A28">
        <w:rPr>
          <w:rFonts w:eastAsiaTheme="minorHAnsi"/>
          <w:lang w:eastAsia="en-US"/>
        </w:rPr>
        <w:t xml:space="preserve"> </w:t>
      </w:r>
      <w:r w:rsidR="00F77A7E">
        <w:rPr>
          <w:rFonts w:eastAsiaTheme="minorHAnsi"/>
          <w:lang w:eastAsia="en-US"/>
        </w:rPr>
        <w:t>E</w:t>
      </w:r>
      <w:r w:rsidRPr="00856A28">
        <w:rPr>
          <w:rFonts w:eastAsiaTheme="minorHAnsi"/>
          <w:lang w:eastAsia="en-US"/>
        </w:rPr>
        <w:t xml:space="preserve">stado de </w:t>
      </w:r>
      <w:r w:rsidR="00F77A7E">
        <w:rPr>
          <w:rFonts w:eastAsiaTheme="minorHAnsi"/>
          <w:lang w:eastAsia="en-US"/>
        </w:rPr>
        <w:t>R</w:t>
      </w:r>
      <w:r w:rsidRPr="00856A28">
        <w:rPr>
          <w:rFonts w:eastAsiaTheme="minorHAnsi"/>
          <w:lang w:eastAsia="en-US"/>
        </w:rPr>
        <w:t xml:space="preserve">esultados, </w:t>
      </w:r>
      <w:r w:rsidR="00F77A7E">
        <w:rPr>
          <w:rFonts w:eastAsiaTheme="minorHAnsi"/>
          <w:lang w:eastAsia="en-US"/>
        </w:rPr>
        <w:t>el F</w:t>
      </w:r>
      <w:r w:rsidRPr="00856A28">
        <w:rPr>
          <w:rFonts w:eastAsiaTheme="minorHAnsi"/>
          <w:lang w:eastAsia="en-US"/>
        </w:rPr>
        <w:t xml:space="preserve">lujo de </w:t>
      </w:r>
      <w:r w:rsidR="00F77A7E">
        <w:rPr>
          <w:rFonts w:eastAsiaTheme="minorHAnsi"/>
          <w:lang w:eastAsia="en-US"/>
        </w:rPr>
        <w:t>E</w:t>
      </w:r>
      <w:r w:rsidRPr="00856A28">
        <w:rPr>
          <w:rFonts w:eastAsiaTheme="minorHAnsi"/>
          <w:lang w:eastAsia="en-US"/>
        </w:rPr>
        <w:t xml:space="preserve">fectivo y </w:t>
      </w:r>
      <w:r w:rsidR="00F77A7E">
        <w:rPr>
          <w:rFonts w:eastAsiaTheme="minorHAnsi"/>
          <w:lang w:eastAsia="en-US"/>
        </w:rPr>
        <w:t>el F</w:t>
      </w:r>
      <w:r w:rsidRPr="00856A28">
        <w:rPr>
          <w:rFonts w:eastAsiaTheme="minorHAnsi"/>
          <w:lang w:eastAsia="en-US"/>
        </w:rPr>
        <w:t xml:space="preserve">lujo de </w:t>
      </w:r>
      <w:r w:rsidR="00F77A7E">
        <w:rPr>
          <w:rFonts w:eastAsiaTheme="minorHAnsi"/>
          <w:lang w:eastAsia="en-US"/>
        </w:rPr>
        <w:t>C</w:t>
      </w:r>
      <w:r w:rsidRPr="00856A28">
        <w:rPr>
          <w:rFonts w:eastAsiaTheme="minorHAnsi"/>
          <w:lang w:eastAsia="en-US"/>
        </w:rPr>
        <w:t>aja necesarios para desarrollar proyecciones</w:t>
      </w:r>
      <w:r w:rsidR="00F77A7E">
        <w:rPr>
          <w:rFonts w:eastAsiaTheme="minorHAnsi"/>
          <w:lang w:eastAsia="en-US"/>
        </w:rPr>
        <w:t xml:space="preserve"> y</w:t>
      </w:r>
      <w:r w:rsidRPr="00856A28">
        <w:rPr>
          <w:rFonts w:eastAsiaTheme="minorHAnsi"/>
          <w:lang w:eastAsia="en-US"/>
        </w:rPr>
        <w:t xml:space="preserve"> razones financieras, a fin de conocer el aporte económico que esta nueva cuenta dará a la Cooperativa y estimar el tiempo de recuperación de la inversión en un periodo </w:t>
      </w:r>
      <w:bookmarkStart w:id="1172" w:name="_pf427u8bz48z"/>
      <w:bookmarkEnd w:id="1172"/>
      <w:r w:rsidRPr="00856A28">
        <w:rPr>
          <w:rFonts w:eastAsiaTheme="minorHAnsi"/>
          <w:lang w:eastAsia="en-US"/>
        </w:rPr>
        <w:t>establecido que permita determinar la factibilidad de la creación de la cuenta de ahorro programada.</w:t>
      </w:r>
    </w:p>
    <w:p w14:paraId="0C416F28"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66B9FDB5"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7AF558D5"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2F4A5027"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47E8CACB"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70404C71"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5104EF38"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1130776B" w14:textId="77777777" w:rsidR="005E7E5D" w:rsidRDefault="005E7E5D" w:rsidP="005E7E5D">
      <w:pPr>
        <w:pStyle w:val="NormalWeb"/>
        <w:spacing w:before="0" w:beforeAutospacing="0" w:after="160" w:afterAutospacing="0" w:line="360" w:lineRule="auto"/>
        <w:jc w:val="both"/>
        <w:rPr>
          <w:rFonts w:eastAsiaTheme="minorHAnsi"/>
          <w:lang w:eastAsia="en-US"/>
        </w:rPr>
      </w:pPr>
    </w:p>
    <w:p w14:paraId="405B5C31" w14:textId="77777777" w:rsidR="005E7E5D" w:rsidRPr="00856A28" w:rsidRDefault="005E7E5D" w:rsidP="004854E0">
      <w:pPr>
        <w:pStyle w:val="NormalWeb"/>
        <w:spacing w:before="0" w:beforeAutospacing="0" w:after="160" w:afterAutospacing="0" w:line="360" w:lineRule="auto"/>
        <w:jc w:val="both"/>
      </w:pPr>
    </w:p>
    <w:p w14:paraId="1500EE89" w14:textId="3285E19A" w:rsidR="000E2A5D" w:rsidRPr="00856A28" w:rsidRDefault="000E2A5D" w:rsidP="00B70FFE">
      <w:pPr>
        <w:pStyle w:val="Ttulo1"/>
        <w:numPr>
          <w:ilvl w:val="0"/>
          <w:numId w:val="0"/>
        </w:numPr>
        <w:spacing w:line="360" w:lineRule="auto"/>
        <w:ind w:left="432"/>
      </w:pPr>
      <w:bookmarkStart w:id="1173" w:name="_Toc159604337"/>
      <w:r w:rsidRPr="00856A28">
        <w:lastRenderedPageBreak/>
        <w:t>CAPÍTULO VI. APLICABILIDAD</w:t>
      </w:r>
      <w:bookmarkEnd w:id="1173"/>
    </w:p>
    <w:p w14:paraId="349D99B5" w14:textId="77777777" w:rsidR="000E2A5D" w:rsidRPr="00856A28" w:rsidRDefault="000E2A5D">
      <w:pPr>
        <w:pStyle w:val="Prrafodelista"/>
        <w:numPr>
          <w:ilvl w:val="0"/>
          <w:numId w:val="24"/>
        </w:numPr>
        <w:spacing w:after="120" w:line="360" w:lineRule="auto"/>
        <w:outlineLvl w:val="1"/>
        <w:rPr>
          <w:rFonts w:ascii="Times New Roman" w:eastAsia="Times New Roman" w:hAnsi="Times New Roman" w:cs="Times New Roman"/>
          <w:b/>
          <w:bCs/>
          <w:vanish/>
          <w:sz w:val="24"/>
          <w:szCs w:val="32"/>
        </w:rPr>
      </w:pPr>
      <w:bookmarkStart w:id="1174" w:name="_Toc130288113"/>
      <w:bookmarkStart w:id="1175" w:name="_Toc132615479"/>
      <w:bookmarkStart w:id="1176" w:name="_Toc148975015"/>
      <w:bookmarkStart w:id="1177" w:name="_Toc152918652"/>
      <w:bookmarkStart w:id="1178" w:name="_Toc152918860"/>
      <w:bookmarkStart w:id="1179" w:name="_Toc153411007"/>
      <w:bookmarkStart w:id="1180" w:name="_Toc153411153"/>
      <w:bookmarkStart w:id="1181" w:name="_Toc153589024"/>
      <w:bookmarkStart w:id="1182" w:name="_Toc153594556"/>
      <w:bookmarkStart w:id="1183" w:name="_Toc153595118"/>
      <w:bookmarkStart w:id="1184" w:name="_Toc158833750"/>
      <w:bookmarkStart w:id="1185" w:name="_Toc158840769"/>
      <w:bookmarkStart w:id="1186" w:name="_Toc158841164"/>
      <w:bookmarkStart w:id="1187" w:name="_Toc158841327"/>
      <w:bookmarkStart w:id="1188" w:name="_Toc158841735"/>
      <w:bookmarkStart w:id="1189" w:name="_Toc158841910"/>
      <w:bookmarkStart w:id="1190" w:name="_Toc158842073"/>
      <w:bookmarkStart w:id="1191" w:name="_Toc158842236"/>
      <w:bookmarkStart w:id="1192" w:name="_Toc159604338"/>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p w14:paraId="0834A79D" w14:textId="77777777" w:rsidR="00ED0AD2" w:rsidRPr="00856A28" w:rsidRDefault="00ED0AD2">
      <w:pPr>
        <w:pStyle w:val="Prrafodelista"/>
        <w:numPr>
          <w:ilvl w:val="0"/>
          <w:numId w:val="12"/>
        </w:numPr>
        <w:spacing w:after="120" w:line="360" w:lineRule="auto"/>
        <w:outlineLvl w:val="1"/>
        <w:rPr>
          <w:rFonts w:ascii="Times New Roman" w:eastAsia="Times New Roman" w:hAnsi="Times New Roman" w:cs="Times New Roman"/>
          <w:b/>
          <w:bCs/>
          <w:vanish/>
          <w:sz w:val="24"/>
          <w:szCs w:val="32"/>
        </w:rPr>
      </w:pPr>
      <w:bookmarkStart w:id="1193" w:name="_Toc152918653"/>
      <w:bookmarkStart w:id="1194" w:name="_Toc152918861"/>
      <w:bookmarkStart w:id="1195" w:name="_Toc153411008"/>
      <w:bookmarkStart w:id="1196" w:name="_Toc153411154"/>
      <w:bookmarkStart w:id="1197" w:name="_Toc153589025"/>
      <w:bookmarkStart w:id="1198" w:name="_Toc153594557"/>
      <w:bookmarkStart w:id="1199" w:name="_Toc153595119"/>
      <w:bookmarkStart w:id="1200" w:name="_Toc158833751"/>
      <w:bookmarkStart w:id="1201" w:name="_Toc158840770"/>
      <w:bookmarkStart w:id="1202" w:name="_Toc158841165"/>
      <w:bookmarkStart w:id="1203" w:name="_Toc158841328"/>
      <w:bookmarkStart w:id="1204" w:name="_Toc158841736"/>
      <w:bookmarkStart w:id="1205" w:name="_Toc158841911"/>
      <w:bookmarkStart w:id="1206" w:name="_Toc158842074"/>
      <w:bookmarkStart w:id="1207" w:name="_Toc158842237"/>
      <w:bookmarkStart w:id="1208" w:name="_Toc159604339"/>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p>
    <w:p w14:paraId="63A6A383" w14:textId="680D278A" w:rsidR="00C02554" w:rsidRPr="00856A28" w:rsidRDefault="00C02554">
      <w:pPr>
        <w:pStyle w:val="Ttulo2"/>
        <w:numPr>
          <w:ilvl w:val="1"/>
          <w:numId w:val="12"/>
        </w:numPr>
        <w:spacing w:line="360" w:lineRule="auto"/>
        <w:ind w:left="567" w:hanging="567"/>
        <w:jc w:val="both"/>
        <w:rPr>
          <w:rFonts w:cs="Times New Roman"/>
        </w:rPr>
      </w:pPr>
      <w:bookmarkStart w:id="1209" w:name="_Hlk152854985"/>
      <w:bookmarkStart w:id="1210" w:name="_Toc159604340"/>
      <w:r w:rsidRPr="00856A28">
        <w:rPr>
          <w:rFonts w:cs="Times New Roman"/>
        </w:rPr>
        <w:t xml:space="preserve">PROPUESTA PARA LA </w:t>
      </w:r>
      <w:r w:rsidR="00AE1EC3" w:rsidRPr="00856A28">
        <w:rPr>
          <w:rFonts w:cs="Times New Roman"/>
        </w:rPr>
        <w:t>CREACIÓN</w:t>
      </w:r>
      <w:r w:rsidRPr="00856A28">
        <w:rPr>
          <w:rFonts w:cs="Times New Roman"/>
        </w:rPr>
        <w:t xml:space="preserve"> DE LA CUENTA DE AHORRO PROGRAMADO POR OBJETIVOS </w:t>
      </w:r>
      <w:r w:rsidR="00117187">
        <w:rPr>
          <w:rFonts w:cs="Times New Roman"/>
        </w:rPr>
        <w:t>PARA LA</w:t>
      </w:r>
      <w:r w:rsidR="00117187" w:rsidRPr="00856A28">
        <w:rPr>
          <w:rFonts w:cs="Times New Roman"/>
        </w:rPr>
        <w:t xml:space="preserve"> </w:t>
      </w:r>
      <w:r w:rsidRPr="00856A28">
        <w:rPr>
          <w:rFonts w:cs="Times New Roman"/>
        </w:rPr>
        <w:t>COOPERATIVA ELGA</w:t>
      </w:r>
      <w:bookmarkEnd w:id="1210"/>
    </w:p>
    <w:bookmarkEnd w:id="1209"/>
    <w:p w14:paraId="18E408B4" w14:textId="508E82E5" w:rsidR="00C02554" w:rsidRPr="00856A28" w:rsidRDefault="00C02554" w:rsidP="00C02554">
      <w:pPr>
        <w:pStyle w:val="TextoPrincipal"/>
        <w:spacing w:line="360" w:lineRule="auto"/>
      </w:pPr>
      <w:r w:rsidRPr="00856A28">
        <w:t>Se ha desarrollado un trabajo de investigación sobre diversos temas, entre ellos la cultura del ahorro</w:t>
      </w:r>
      <w:r w:rsidR="00EA1D58">
        <w:t xml:space="preserve"> y </w:t>
      </w:r>
      <w:r w:rsidRPr="00856A28">
        <w:t>educación financiera</w:t>
      </w:r>
      <w:r w:rsidR="00EA1D58">
        <w:t>,</w:t>
      </w:r>
      <w:r w:rsidRPr="00856A28">
        <w:t xml:space="preserve"> siendo estos los principales propulsores del ahorro en la población de un país, revelando datos importantes sobre los ahorrantes del sector cooperativo en Honduras</w:t>
      </w:r>
      <w:r w:rsidR="00EA1D58">
        <w:t xml:space="preserve"> y</w:t>
      </w:r>
      <w:r w:rsidRPr="00856A28">
        <w:t xml:space="preserve"> teniendo en consideración cu</w:t>
      </w:r>
      <w:r w:rsidR="00EA1D58">
        <w:t>á</w:t>
      </w:r>
      <w:r w:rsidRPr="00856A28">
        <w:t>les deben ser sus ventajas diferenciadas ante la oferta ya existente de este producto financiero.</w:t>
      </w:r>
    </w:p>
    <w:p w14:paraId="59813CB1" w14:textId="06407AC3" w:rsidR="000E2A5D" w:rsidRPr="00856A28" w:rsidRDefault="00C02554" w:rsidP="00C02554">
      <w:pPr>
        <w:pStyle w:val="TextoPrincipal"/>
        <w:spacing w:line="360" w:lineRule="auto"/>
      </w:pPr>
      <w:r w:rsidRPr="00856A28">
        <w:t>Asimismo, se determinó que más de la mitad de los afiliados tienen cierto conocimiento del funcionamiento de la cuenta de ahorro programado</w:t>
      </w:r>
      <w:r w:rsidR="000E2A5D" w:rsidRPr="00856A28">
        <w:t>.</w:t>
      </w:r>
    </w:p>
    <w:p w14:paraId="4C297E18" w14:textId="456C2A56" w:rsidR="000E2A5D" w:rsidRPr="00856A28" w:rsidRDefault="00A871DB">
      <w:pPr>
        <w:pStyle w:val="Ttulo2"/>
        <w:numPr>
          <w:ilvl w:val="1"/>
          <w:numId w:val="12"/>
        </w:numPr>
        <w:spacing w:line="360" w:lineRule="auto"/>
        <w:ind w:left="567" w:hanging="567"/>
        <w:rPr>
          <w:rFonts w:cs="Times New Roman"/>
        </w:rPr>
      </w:pPr>
      <w:bookmarkStart w:id="1211" w:name="_Toc159604341"/>
      <w:r w:rsidRPr="00856A28">
        <w:rPr>
          <w:rFonts w:cs="Times New Roman"/>
        </w:rPr>
        <w:t>JUSTIFICACIÓN DE LA PROPUESTA</w:t>
      </w:r>
      <w:bookmarkEnd w:id="1211"/>
    </w:p>
    <w:p w14:paraId="11A4D8BA" w14:textId="47B9B1C2" w:rsidR="008A2BEA" w:rsidRPr="00856A28" w:rsidRDefault="001F78F5" w:rsidP="008A2BEA">
      <w:pPr>
        <w:pStyle w:val="TextoPrincipal"/>
        <w:spacing w:line="360" w:lineRule="auto"/>
      </w:pPr>
      <w:r w:rsidRPr="001F78F5">
        <w:t>Los capítulos anteriores que se han venido desarrollando en este trabajo de investigación, han resaltado la importancia de los ahorros a través de novedosos productos financieros que brinden un valor agregado y cómo estos pueden generar impactos positivos en los afiliados y la economía de un país. Derivado de los resultados obtenidos por medio del cuestionario aplicado a través de la plataforma Google Forms®, se confirmó la oportunidad de ampliar su portafolio de productos de captación de fondos, en la Cooperativa e incursionar en el mercado a través de la creación de una cuenta de ahorro programado, en donde el 89.2% de los afiliados estaría dispuestos a adquirir la cuenta de ahorro</w:t>
      </w:r>
      <w:r>
        <w:t>.</w:t>
      </w:r>
    </w:p>
    <w:p w14:paraId="7C1B0E1D" w14:textId="4071EFCC" w:rsidR="008A2BEA" w:rsidRPr="00856A28" w:rsidRDefault="008A2BEA" w:rsidP="008A2BEA">
      <w:pPr>
        <w:pStyle w:val="TextoPrincipal"/>
        <w:spacing w:line="360" w:lineRule="auto"/>
      </w:pPr>
      <w:r w:rsidRPr="00856A28">
        <w:t xml:space="preserve">Es significativo mencionar </w:t>
      </w:r>
      <w:r w:rsidR="001F78F5" w:rsidRPr="00856A28">
        <w:t>que,</w:t>
      </w:r>
      <w:r w:rsidRPr="00856A28">
        <w:t xml:space="preserve"> de los encuestados</w:t>
      </w:r>
      <w:r w:rsidR="00523556">
        <w:t>,</w:t>
      </w:r>
      <w:r w:rsidRPr="00856A28">
        <w:t xml:space="preserve"> el 68.8% prefieren la cuenta de </w:t>
      </w:r>
      <w:r w:rsidR="00523556">
        <w:t>a</w:t>
      </w:r>
      <w:r w:rsidRPr="00856A28">
        <w:t xml:space="preserve">horro </w:t>
      </w:r>
      <w:r w:rsidR="00523556">
        <w:t>p</w:t>
      </w:r>
      <w:r w:rsidRPr="00856A28">
        <w:t xml:space="preserve">rogramado por la rentabilidad que </w:t>
      </w:r>
      <w:r w:rsidR="00523556">
        <w:t>este producto ofrece</w:t>
      </w:r>
      <w:r w:rsidRPr="00856A28">
        <w:t xml:space="preserve"> y un 70.1% </w:t>
      </w:r>
      <w:r w:rsidR="006C221A">
        <w:t>de los afiliados desea ahorrar en</w:t>
      </w:r>
      <w:r w:rsidRPr="00856A28">
        <w:t xml:space="preserve"> plazos mayores a un año</w:t>
      </w:r>
      <w:r w:rsidR="00FF5073">
        <w:t xml:space="preserve">, </w:t>
      </w:r>
      <w:r w:rsidR="007247F3">
        <w:t>variables</w:t>
      </w:r>
      <w:r w:rsidR="00FF5073">
        <w:t xml:space="preserve"> que se convierten en </w:t>
      </w:r>
      <w:r w:rsidR="007247F3">
        <w:t>los atributos de la cuenta mejor valorados</w:t>
      </w:r>
      <w:r w:rsidR="00FF5073">
        <w:t xml:space="preserve"> </w:t>
      </w:r>
      <w:r w:rsidR="007247F3">
        <w:t>por los afiliados</w:t>
      </w:r>
      <w:r w:rsidRPr="00856A28">
        <w:t xml:space="preserve">. De igual manera, aunque existen varias instituciones financieras y cooperativas que ofrecen este </w:t>
      </w:r>
      <w:r w:rsidR="007772F2">
        <w:t>producto</w:t>
      </w:r>
      <w:r w:rsidR="007772F2" w:rsidRPr="00856A28">
        <w:t xml:space="preserve"> </w:t>
      </w:r>
      <w:r w:rsidRPr="00856A28">
        <w:t>de ahorro, la constitución de esta es una oportunidad de ingresar al mercado y competir con tasa y plazo, esto debido a que el 68.8% de la población prefiere esta característica por sobre el plazo</w:t>
      </w:r>
      <w:r w:rsidR="001F78F5">
        <w:t xml:space="preserve">, </w:t>
      </w:r>
      <w:r w:rsidR="001F78F5" w:rsidRPr="001F78F5">
        <w:t>asimismo se debe considerar el valor agregado que ofrece cooperativa ELGA en este tipo de producto financiero</w:t>
      </w:r>
      <w:r w:rsidR="001F78F5">
        <w:t>.</w:t>
      </w:r>
    </w:p>
    <w:p w14:paraId="34F977BB" w14:textId="5CCF4552" w:rsidR="008A2BEA" w:rsidRPr="00856A28" w:rsidRDefault="008A2BEA" w:rsidP="008A2BEA">
      <w:pPr>
        <w:pStyle w:val="TextoPrincipal"/>
        <w:spacing w:line="360" w:lineRule="auto"/>
      </w:pPr>
      <w:r w:rsidRPr="00856A28">
        <w:t>Según informe de la AHIBA (2023)</w:t>
      </w:r>
      <w:r w:rsidR="007772F2">
        <w:t>, e</w:t>
      </w:r>
      <w:r w:rsidRPr="00856A28">
        <w:t xml:space="preserve">n junio los depósitos se incrementaron en 3.3 mil millones de lempiras. La variación total anual ha sido de 63.8 mil millones de </w:t>
      </w:r>
      <w:r w:rsidR="00771058">
        <w:t>l</w:t>
      </w:r>
      <w:r w:rsidRPr="00856A28">
        <w:t xml:space="preserve">empiras. En </w:t>
      </w:r>
      <w:r w:rsidRPr="00856A28">
        <w:lastRenderedPageBreak/>
        <w:t xml:space="preserve">términos relativos, ello se traduce en un crecimiento de 12.9% en el total, fuertemente influenciado por la obtención de depósitos en </w:t>
      </w:r>
      <w:r w:rsidR="00771058">
        <w:t>moneda nacional.</w:t>
      </w:r>
      <w:r w:rsidRPr="00856A28">
        <w:t xml:space="preserve"> Sin embargo, es de </w:t>
      </w:r>
      <w:r w:rsidR="00CE249E">
        <w:t xml:space="preserve">hacer </w:t>
      </w:r>
      <w:r w:rsidRPr="00856A28">
        <w:t>notar que la tasa de crecimiento de los depósitos mejoró a junio de este año.</w:t>
      </w:r>
    </w:p>
    <w:p w14:paraId="61730AE3" w14:textId="115FA7C1" w:rsidR="008A2BEA" w:rsidRPr="00856A28" w:rsidRDefault="008A2BEA" w:rsidP="008A2BEA">
      <w:pPr>
        <w:pStyle w:val="TextoPrincipal"/>
        <w:spacing w:line="360" w:lineRule="auto"/>
      </w:pPr>
      <w:r w:rsidRPr="00856A28">
        <w:t xml:space="preserve">Derivado de las cifras mencionadas en el párrafo anterior, se considera la importancia de la creación de nuevas cuentas de ahorro a través </w:t>
      </w:r>
      <w:r w:rsidR="00CE249E">
        <w:t>canales virtuales</w:t>
      </w:r>
      <w:r w:rsidRPr="00856A28">
        <w:t xml:space="preserve"> para atender el mercado joven y para descongestionar las filiales</w:t>
      </w:r>
      <w:r w:rsidR="0066339B">
        <w:t xml:space="preserve">; </w:t>
      </w:r>
      <w:r w:rsidR="000B1CB3">
        <w:t>favoreciendo</w:t>
      </w:r>
      <w:r w:rsidRPr="00856A28">
        <w:t xml:space="preserve"> el crecimiento en las captaciones, impulsando el empleo e incentivando la economía local y nacional. Asimismo, se motiva la inversión dentro del país a través de la colocación de la cartera.</w:t>
      </w:r>
    </w:p>
    <w:p w14:paraId="6ED72FCA" w14:textId="2ED1BB86" w:rsidR="000E2A5D" w:rsidRDefault="008A2BEA" w:rsidP="00E46E51">
      <w:pPr>
        <w:pStyle w:val="TextoPrincipal"/>
        <w:spacing w:line="360" w:lineRule="auto"/>
      </w:pPr>
      <w:r w:rsidRPr="00856A28">
        <w:t>A través de la elaboración de</w:t>
      </w:r>
      <w:r w:rsidR="00582E7E">
        <w:t xml:space="preserve"> los </w:t>
      </w:r>
      <w:r w:rsidRPr="00856A28">
        <w:t>estudio</w:t>
      </w:r>
      <w:r w:rsidR="00582E7E">
        <w:t>s</w:t>
      </w:r>
      <w:r w:rsidRPr="00856A28">
        <w:t xml:space="preserve"> de mercado, técnico y financiero, se proporciona la guía e instrumentos necesarios que permit</w:t>
      </w:r>
      <w:r w:rsidR="00582E7E">
        <w:t>e</w:t>
      </w:r>
      <w:r w:rsidRPr="00856A28">
        <w:t xml:space="preserve">n la puesta en marcha de la </w:t>
      </w:r>
      <w:r w:rsidR="00582E7E">
        <w:t>C</w:t>
      </w:r>
      <w:r w:rsidRPr="00856A28">
        <w:t xml:space="preserve">uenta de </w:t>
      </w:r>
      <w:r w:rsidR="00582E7E">
        <w:t>A</w:t>
      </w:r>
      <w:r w:rsidRPr="00856A28">
        <w:t xml:space="preserve">horro </w:t>
      </w:r>
      <w:r w:rsidR="00582E7E">
        <w:t>P</w:t>
      </w:r>
      <w:r w:rsidRPr="00856A28">
        <w:t>rogramada</w:t>
      </w:r>
      <w:r w:rsidR="00582E7E">
        <w:t xml:space="preserve"> por Objetivos</w:t>
      </w:r>
      <w:r w:rsidRPr="00856A28">
        <w:t xml:space="preserve"> qu</w:t>
      </w:r>
      <w:r w:rsidR="00582E7E">
        <w:t>e</w:t>
      </w:r>
      <w:r w:rsidRPr="00856A28">
        <w:t xml:space="preserve"> satisfaga las preferencias y gustos de los afiliados potenciales</w:t>
      </w:r>
      <w:r w:rsidR="00E76F08">
        <w:t>, y</w:t>
      </w:r>
      <w:r w:rsidRPr="00856A28">
        <w:t xml:space="preserve"> que permita lograr un incremento en los ingresos de sus socios propietarios, contribuyendo a la toma de decisiones y </w:t>
      </w:r>
      <w:r w:rsidR="00E76F08">
        <w:t xml:space="preserve">también </w:t>
      </w:r>
      <w:r w:rsidRPr="00856A28">
        <w:t>les brinde rentabilidad a los socios inversionistas</w:t>
      </w:r>
      <w:r w:rsidR="000E2A5D" w:rsidRPr="00856A28">
        <w:t>.</w:t>
      </w:r>
    </w:p>
    <w:p w14:paraId="2F8E011C" w14:textId="77777777" w:rsidR="00110EDD" w:rsidRPr="00110EDD" w:rsidRDefault="00110EDD">
      <w:pPr>
        <w:pStyle w:val="Prrafodelista"/>
        <w:numPr>
          <w:ilvl w:val="0"/>
          <w:numId w:val="38"/>
        </w:numPr>
        <w:spacing w:line="360" w:lineRule="auto"/>
        <w:rPr>
          <w:rFonts w:ascii="Times New Roman" w:hAnsi="Times New Roman" w:cs="Times New Roman"/>
          <w:vanish/>
          <w:sz w:val="24"/>
          <w:szCs w:val="24"/>
        </w:rPr>
      </w:pPr>
    </w:p>
    <w:p w14:paraId="616B2A7B" w14:textId="77777777" w:rsidR="00110EDD" w:rsidRPr="00110EDD" w:rsidRDefault="00110EDD">
      <w:pPr>
        <w:pStyle w:val="Prrafodelista"/>
        <w:numPr>
          <w:ilvl w:val="0"/>
          <w:numId w:val="38"/>
        </w:numPr>
        <w:spacing w:line="360" w:lineRule="auto"/>
        <w:rPr>
          <w:rFonts w:ascii="Times New Roman" w:hAnsi="Times New Roman" w:cs="Times New Roman"/>
          <w:vanish/>
          <w:sz w:val="24"/>
          <w:szCs w:val="24"/>
        </w:rPr>
      </w:pPr>
    </w:p>
    <w:p w14:paraId="0C4B3D3C" w14:textId="77777777" w:rsidR="00110EDD" w:rsidRPr="00110EDD" w:rsidRDefault="00110EDD">
      <w:pPr>
        <w:pStyle w:val="Prrafodelista"/>
        <w:numPr>
          <w:ilvl w:val="0"/>
          <w:numId w:val="38"/>
        </w:numPr>
        <w:spacing w:line="360" w:lineRule="auto"/>
        <w:rPr>
          <w:rFonts w:ascii="Times New Roman" w:hAnsi="Times New Roman" w:cs="Times New Roman"/>
          <w:vanish/>
          <w:sz w:val="24"/>
          <w:szCs w:val="24"/>
        </w:rPr>
      </w:pPr>
    </w:p>
    <w:p w14:paraId="5EEA91A7" w14:textId="77777777" w:rsidR="00110EDD" w:rsidRPr="00110EDD" w:rsidRDefault="00110EDD">
      <w:pPr>
        <w:pStyle w:val="Prrafodelista"/>
        <w:numPr>
          <w:ilvl w:val="0"/>
          <w:numId w:val="38"/>
        </w:numPr>
        <w:spacing w:line="360" w:lineRule="auto"/>
        <w:rPr>
          <w:rFonts w:ascii="Times New Roman" w:hAnsi="Times New Roman" w:cs="Times New Roman"/>
          <w:vanish/>
          <w:sz w:val="24"/>
          <w:szCs w:val="24"/>
        </w:rPr>
      </w:pPr>
    </w:p>
    <w:p w14:paraId="7D9A1503" w14:textId="77777777" w:rsidR="00110EDD" w:rsidRPr="00110EDD" w:rsidRDefault="00110EDD">
      <w:pPr>
        <w:pStyle w:val="Prrafodelista"/>
        <w:numPr>
          <w:ilvl w:val="1"/>
          <w:numId w:val="38"/>
        </w:numPr>
        <w:spacing w:line="360" w:lineRule="auto"/>
        <w:rPr>
          <w:rFonts w:ascii="Times New Roman" w:hAnsi="Times New Roman" w:cs="Times New Roman"/>
          <w:vanish/>
          <w:sz w:val="24"/>
          <w:szCs w:val="24"/>
        </w:rPr>
      </w:pPr>
    </w:p>
    <w:p w14:paraId="74FBFBDB" w14:textId="77777777" w:rsidR="00110EDD" w:rsidRPr="00110EDD" w:rsidRDefault="00110EDD">
      <w:pPr>
        <w:pStyle w:val="Prrafodelista"/>
        <w:numPr>
          <w:ilvl w:val="1"/>
          <w:numId w:val="38"/>
        </w:numPr>
        <w:spacing w:line="360" w:lineRule="auto"/>
        <w:rPr>
          <w:rFonts w:ascii="Times New Roman" w:hAnsi="Times New Roman" w:cs="Times New Roman"/>
          <w:vanish/>
          <w:sz w:val="24"/>
          <w:szCs w:val="24"/>
        </w:rPr>
      </w:pPr>
    </w:p>
    <w:p w14:paraId="080F6BF4" w14:textId="1B24FC9E" w:rsidR="000F1927" w:rsidRPr="00110EDD" w:rsidRDefault="00E46E51">
      <w:pPr>
        <w:pStyle w:val="TextodeTablas"/>
        <w:numPr>
          <w:ilvl w:val="2"/>
          <w:numId w:val="38"/>
        </w:numPr>
        <w:spacing w:line="360" w:lineRule="auto"/>
        <w:jc w:val="left"/>
        <w:rPr>
          <w:b/>
          <w:bCs/>
          <w:sz w:val="24"/>
          <w:szCs w:val="24"/>
          <w:lang w:val="es-HN"/>
        </w:rPr>
      </w:pPr>
      <w:r w:rsidRPr="00110EDD">
        <w:rPr>
          <w:b/>
          <w:bCs/>
          <w:sz w:val="24"/>
          <w:szCs w:val="24"/>
          <w:lang w:val="es-HN"/>
        </w:rPr>
        <w:t>HISTORIA DE</w:t>
      </w:r>
      <w:r w:rsidR="000F1927" w:rsidRPr="00110EDD">
        <w:rPr>
          <w:b/>
          <w:bCs/>
          <w:sz w:val="24"/>
          <w:szCs w:val="24"/>
          <w:lang w:val="es-HN"/>
        </w:rPr>
        <w:t xml:space="preserve"> COOPERATIVA ELGA</w:t>
      </w:r>
    </w:p>
    <w:p w14:paraId="52AD231E" w14:textId="77777777" w:rsidR="000F1927" w:rsidRDefault="000F1927" w:rsidP="00E46E51">
      <w:pPr>
        <w:pStyle w:val="TextoPrincipal"/>
        <w:spacing w:line="360" w:lineRule="auto"/>
        <w:ind w:firstLine="567"/>
        <w:rPr>
          <w:lang w:eastAsia="es-HN"/>
        </w:rPr>
      </w:pPr>
      <w:r w:rsidRPr="00856A28">
        <w:t>COOPERATIVA ELGA</w:t>
      </w:r>
      <w:r w:rsidRPr="00856A28">
        <w:rPr>
          <w:lang w:eastAsia="es-HN"/>
        </w:rPr>
        <w:t xml:space="preserve">, Fue constituida el 13 de julio de 1965, en la Ciudad de Tegucigalpa, por un grupo de 13 empleados de la Embajada de Estados Unidos de América y la Agencia Internacional para el Desarrollo (A.I.D.), con un capital inicial de 130 </w:t>
      </w:r>
      <w:r>
        <w:rPr>
          <w:lang w:eastAsia="es-HN"/>
        </w:rPr>
        <w:t>l</w:t>
      </w:r>
      <w:r w:rsidRPr="00856A28">
        <w:rPr>
          <w:lang w:eastAsia="es-HN"/>
        </w:rPr>
        <w:t>empiras</w:t>
      </w:r>
      <w:r>
        <w:rPr>
          <w:lang w:eastAsia="es-HN"/>
        </w:rPr>
        <w:t>. S</w:t>
      </w:r>
      <w:r w:rsidRPr="00856A28">
        <w:rPr>
          <w:lang w:eastAsia="es-HN"/>
        </w:rPr>
        <w:t>e creó como una Cooperativa cerrada</w:t>
      </w:r>
      <w:r>
        <w:rPr>
          <w:lang w:eastAsia="es-HN"/>
        </w:rPr>
        <w:t>.</w:t>
      </w:r>
      <w:r w:rsidRPr="00856A28">
        <w:rPr>
          <w:lang w:eastAsia="es-HN"/>
        </w:rPr>
        <w:t xml:space="preserve"> </w:t>
      </w:r>
      <w:r>
        <w:rPr>
          <w:lang w:eastAsia="es-HN"/>
        </w:rPr>
        <w:t>L</w:t>
      </w:r>
      <w:r w:rsidRPr="00856A28">
        <w:rPr>
          <w:lang w:eastAsia="es-HN"/>
        </w:rPr>
        <w:t>a Cooperativa inicialmente se llamó “Cooperativa de Ahorro y Crédito de los Empleados Locales del Gobierno Americano</w:t>
      </w:r>
      <w:r>
        <w:rPr>
          <w:lang w:eastAsia="es-HN"/>
        </w:rPr>
        <w:t xml:space="preserve"> (</w:t>
      </w:r>
      <w:r w:rsidRPr="00856A28">
        <w:rPr>
          <w:lang w:eastAsia="es-HN"/>
        </w:rPr>
        <w:t>de allí sus siglas ELGA</w:t>
      </w:r>
      <w:r>
        <w:rPr>
          <w:lang w:eastAsia="es-HN"/>
        </w:rPr>
        <w:t>)</w:t>
      </w:r>
      <w:r w:rsidRPr="00856A28">
        <w:rPr>
          <w:lang w:eastAsia="es-HN"/>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6"/>
        <w:gridCol w:w="4634"/>
      </w:tblGrid>
      <w:tr w:rsidR="0013646F" w:rsidRPr="00856A28" w14:paraId="057C7872" w14:textId="77777777" w:rsidTr="0013646F">
        <w:trPr>
          <w:trHeight w:val="3855"/>
        </w:trPr>
        <w:tc>
          <w:tcPr>
            <w:tcW w:w="4716" w:type="dxa"/>
            <w:vAlign w:val="center"/>
          </w:tcPr>
          <w:p w14:paraId="08B8B235" w14:textId="77777777" w:rsidR="0013646F" w:rsidRPr="00856A28" w:rsidRDefault="0013646F" w:rsidP="0013646F">
            <w:pPr>
              <w:pStyle w:val="TextoPrincipal"/>
              <w:spacing w:line="240" w:lineRule="auto"/>
              <w:ind w:firstLine="0"/>
              <w:jc w:val="center"/>
              <w:rPr>
                <w:lang w:eastAsia="es-HN"/>
              </w:rPr>
            </w:pPr>
            <w:r w:rsidRPr="00856A28">
              <w:rPr>
                <w:noProof/>
              </w:rPr>
              <w:drawing>
                <wp:inline distT="0" distB="0" distL="0" distR="0" wp14:anchorId="13256ABF" wp14:editId="06F03E1C">
                  <wp:extent cx="2095500" cy="2552700"/>
                  <wp:effectExtent l="0" t="0" r="0" b="0"/>
                  <wp:docPr id="710847971" name="Imagen 71084797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847971" name="Imagen 710847971" descr="Texto&#10;&#10;Descripción generada automáticamente"/>
                          <pic:cNvPicPr/>
                        </pic:nvPicPr>
                        <pic:blipFill>
                          <a:blip r:embed="rId94"/>
                          <a:stretch>
                            <a:fillRect/>
                          </a:stretch>
                        </pic:blipFill>
                        <pic:spPr>
                          <a:xfrm>
                            <a:off x="0" y="0"/>
                            <a:ext cx="2097988" cy="2555731"/>
                          </a:xfrm>
                          <a:prstGeom prst="rect">
                            <a:avLst/>
                          </a:prstGeom>
                        </pic:spPr>
                      </pic:pic>
                    </a:graphicData>
                  </a:graphic>
                </wp:inline>
              </w:drawing>
            </w:r>
          </w:p>
        </w:tc>
        <w:tc>
          <w:tcPr>
            <w:tcW w:w="4634" w:type="dxa"/>
            <w:vAlign w:val="center"/>
          </w:tcPr>
          <w:p w14:paraId="309955C7" w14:textId="77777777" w:rsidR="0013646F" w:rsidRPr="00856A28" w:rsidRDefault="0013646F" w:rsidP="0013646F">
            <w:pPr>
              <w:pStyle w:val="TextoPrincipal"/>
              <w:spacing w:line="240" w:lineRule="auto"/>
              <w:ind w:firstLine="0"/>
              <w:jc w:val="center"/>
              <w:rPr>
                <w:lang w:eastAsia="es-HN"/>
              </w:rPr>
            </w:pPr>
            <w:r w:rsidRPr="00856A28">
              <w:rPr>
                <w:noProof/>
              </w:rPr>
              <w:drawing>
                <wp:inline distT="0" distB="0" distL="0" distR="0" wp14:anchorId="59FD5883" wp14:editId="69971FFE">
                  <wp:extent cx="2152650" cy="2647950"/>
                  <wp:effectExtent l="0" t="0" r="0" b="0"/>
                  <wp:docPr id="596935888" name="Imagen 59693588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935888" name="Imagen 596935888" descr="Texto&#10;&#10;Descripción generada automáticamente"/>
                          <pic:cNvPicPr/>
                        </pic:nvPicPr>
                        <pic:blipFill>
                          <a:blip r:embed="rId95"/>
                          <a:stretch>
                            <a:fillRect/>
                          </a:stretch>
                        </pic:blipFill>
                        <pic:spPr>
                          <a:xfrm>
                            <a:off x="0" y="0"/>
                            <a:ext cx="2162364" cy="2659899"/>
                          </a:xfrm>
                          <a:prstGeom prst="rect">
                            <a:avLst/>
                          </a:prstGeom>
                        </pic:spPr>
                      </pic:pic>
                    </a:graphicData>
                  </a:graphic>
                </wp:inline>
              </w:drawing>
            </w:r>
          </w:p>
        </w:tc>
      </w:tr>
    </w:tbl>
    <w:p w14:paraId="34D69219" w14:textId="77777777" w:rsidR="0013646F" w:rsidRPr="00856A28" w:rsidRDefault="0013646F" w:rsidP="00E46E51">
      <w:pPr>
        <w:pStyle w:val="TextoPrincipal"/>
        <w:spacing w:line="360" w:lineRule="auto"/>
        <w:ind w:firstLine="567"/>
        <w:rPr>
          <w:lang w:eastAsia="es-HN"/>
        </w:rPr>
      </w:pPr>
    </w:p>
    <w:p w14:paraId="1D3D1281" w14:textId="48FC698B" w:rsidR="00110EDD" w:rsidRPr="00110EDD" w:rsidRDefault="00110EDD">
      <w:pPr>
        <w:pStyle w:val="TextodeTablas"/>
        <w:numPr>
          <w:ilvl w:val="2"/>
          <w:numId w:val="38"/>
        </w:numPr>
        <w:spacing w:line="360" w:lineRule="auto"/>
        <w:jc w:val="left"/>
        <w:rPr>
          <w:b/>
          <w:bCs/>
          <w:sz w:val="24"/>
          <w:szCs w:val="24"/>
          <w:lang w:val="es-HN"/>
        </w:rPr>
      </w:pPr>
      <w:r>
        <w:rPr>
          <w:b/>
          <w:bCs/>
          <w:sz w:val="24"/>
          <w:szCs w:val="24"/>
          <w:lang w:val="es-HN"/>
        </w:rPr>
        <w:lastRenderedPageBreak/>
        <w:t>PRINCIPIOS Y VALORES COOPERATIVOS</w:t>
      </w:r>
    </w:p>
    <w:p w14:paraId="2AA50D10" w14:textId="77777777" w:rsidR="000F1927" w:rsidRPr="00856A28" w:rsidRDefault="000F1927" w:rsidP="00E46E51">
      <w:pPr>
        <w:pStyle w:val="TextoPrincipal"/>
        <w:spacing w:line="360" w:lineRule="auto"/>
        <w:ind w:firstLine="567"/>
        <w:rPr>
          <w:lang w:eastAsia="es-HN"/>
        </w:rPr>
      </w:pPr>
      <w:r w:rsidRPr="00856A28">
        <w:rPr>
          <w:lang w:eastAsia="es-HN"/>
        </w:rPr>
        <w:t>De acuerdo con el Articulo No. 8 de la Ley de Cooperativas de Honduras las cooperativas se rigen por los siguientes principios.</w:t>
      </w:r>
    </w:p>
    <w:p w14:paraId="18F2F954"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Primer Principio: Membrecía abierta y voluntaria</w:t>
      </w:r>
      <w:r>
        <w:rPr>
          <w:lang w:eastAsia="es-HN"/>
        </w:rPr>
        <w:t>.</w:t>
      </w:r>
    </w:p>
    <w:p w14:paraId="3C53CF2D"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Segundo Principio: Control democrático de los miembros</w:t>
      </w:r>
      <w:r>
        <w:rPr>
          <w:lang w:eastAsia="es-HN"/>
        </w:rPr>
        <w:t>.</w:t>
      </w:r>
    </w:p>
    <w:p w14:paraId="763FCC02"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Tercer Principio: Participación económica de los miembros</w:t>
      </w:r>
      <w:r>
        <w:rPr>
          <w:lang w:eastAsia="es-HN"/>
        </w:rPr>
        <w:t>.</w:t>
      </w:r>
    </w:p>
    <w:p w14:paraId="088260B1"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Cuarto Principio: Autonomía e independencia</w:t>
      </w:r>
      <w:r>
        <w:rPr>
          <w:lang w:eastAsia="es-HN"/>
        </w:rPr>
        <w:t>.</w:t>
      </w:r>
    </w:p>
    <w:p w14:paraId="0CC41270"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Quinto Principio: Educación, formación e información</w:t>
      </w:r>
      <w:r>
        <w:rPr>
          <w:lang w:eastAsia="es-HN"/>
        </w:rPr>
        <w:t>.</w:t>
      </w:r>
    </w:p>
    <w:p w14:paraId="590405A3"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Sexto Principio: Cooperación entre cooperativas</w:t>
      </w:r>
      <w:r>
        <w:rPr>
          <w:lang w:eastAsia="es-HN"/>
        </w:rPr>
        <w:t>.</w:t>
      </w:r>
    </w:p>
    <w:p w14:paraId="0A592BD7" w14:textId="77777777" w:rsidR="000F1927" w:rsidRPr="00856A28" w:rsidRDefault="000F1927">
      <w:pPr>
        <w:pStyle w:val="TextoPrincipal"/>
        <w:numPr>
          <w:ilvl w:val="2"/>
          <w:numId w:val="41"/>
        </w:numPr>
        <w:spacing w:line="360" w:lineRule="auto"/>
        <w:ind w:left="567" w:hanging="567"/>
        <w:rPr>
          <w:lang w:eastAsia="es-HN"/>
        </w:rPr>
      </w:pPr>
      <w:r w:rsidRPr="00856A28">
        <w:rPr>
          <w:lang w:eastAsia="es-HN"/>
        </w:rPr>
        <w:t>Séptimo Principio: Compromiso con la comunidad.</w:t>
      </w:r>
    </w:p>
    <w:p w14:paraId="5C090A32" w14:textId="191BB6E1" w:rsidR="000E2A5D" w:rsidRPr="00856A28" w:rsidRDefault="00A871DB">
      <w:pPr>
        <w:pStyle w:val="Ttulo2"/>
        <w:numPr>
          <w:ilvl w:val="1"/>
          <w:numId w:val="12"/>
        </w:numPr>
        <w:spacing w:line="360" w:lineRule="auto"/>
        <w:ind w:left="567" w:hanging="567"/>
        <w:rPr>
          <w:rFonts w:cs="Times New Roman"/>
        </w:rPr>
      </w:pPr>
      <w:bookmarkStart w:id="1212" w:name="_Toc159604342"/>
      <w:r w:rsidRPr="00856A28">
        <w:rPr>
          <w:rFonts w:cs="Times New Roman"/>
        </w:rPr>
        <w:t>ALCANCE DE LA PROPUESTA</w:t>
      </w:r>
      <w:bookmarkEnd w:id="1212"/>
    </w:p>
    <w:p w14:paraId="6FD54118" w14:textId="76B059CC" w:rsidR="00ED0AD2" w:rsidRPr="00856A28" w:rsidRDefault="00ED0AD2" w:rsidP="00751260">
      <w:pPr>
        <w:pStyle w:val="TextoPrincipal"/>
        <w:spacing w:line="360" w:lineRule="auto"/>
      </w:pPr>
      <w:r w:rsidRPr="00856A28">
        <w:t>La comprobación de la factibilidad derivada de la elaboración de</w:t>
      </w:r>
      <w:r w:rsidR="0038011C">
        <w:t xml:space="preserve"> los</w:t>
      </w:r>
      <w:r w:rsidRPr="00856A28">
        <w:t xml:space="preserve"> estudio</w:t>
      </w:r>
      <w:r w:rsidR="0038011C">
        <w:t>s</w:t>
      </w:r>
      <w:r w:rsidRPr="00856A28">
        <w:t xml:space="preserve"> de mercado, técnico y financiero para la creación de la </w:t>
      </w:r>
      <w:r w:rsidR="0038011C">
        <w:t>C</w:t>
      </w:r>
      <w:r w:rsidRPr="00856A28">
        <w:t>uenta de Ahorro Programado por Objetivos para Cooperativa ELGA contiene los siguientes objetivos:</w:t>
      </w:r>
    </w:p>
    <w:p w14:paraId="000C31AF" w14:textId="2DCA1103" w:rsidR="00ED0AD2" w:rsidRDefault="00ED0AD2">
      <w:pPr>
        <w:pStyle w:val="TextoPrincipal"/>
        <w:numPr>
          <w:ilvl w:val="0"/>
          <w:numId w:val="62"/>
        </w:numPr>
        <w:spacing w:line="360" w:lineRule="auto"/>
        <w:ind w:left="567" w:hanging="567"/>
      </w:pPr>
      <w:r w:rsidRPr="00856A28">
        <w:t>Determinar mediante el estudio de mercado la demanda del producto de ahorro programado por objetivos de Cooperativa ELGA.</w:t>
      </w:r>
    </w:p>
    <w:p w14:paraId="6EDAC5BC" w14:textId="123CA372" w:rsidR="00ED0AD2" w:rsidRDefault="00ED0AD2">
      <w:pPr>
        <w:pStyle w:val="TextoPrincipal"/>
        <w:numPr>
          <w:ilvl w:val="0"/>
          <w:numId w:val="62"/>
        </w:numPr>
        <w:spacing w:line="360" w:lineRule="auto"/>
        <w:ind w:left="567" w:hanging="567"/>
      </w:pPr>
      <w:r w:rsidRPr="00856A28">
        <w:t>Determinar los requerimientos técnicos para la implementación del producto de ahorro programado por objetivos de Cooperativa ELGA.</w:t>
      </w:r>
    </w:p>
    <w:p w14:paraId="61D8F881" w14:textId="78F451D1" w:rsidR="000E2A5D" w:rsidRPr="00F94C46" w:rsidRDefault="00ED0AD2">
      <w:pPr>
        <w:pStyle w:val="TextoPrincipal"/>
        <w:numPr>
          <w:ilvl w:val="0"/>
          <w:numId w:val="62"/>
        </w:numPr>
        <w:spacing w:line="360" w:lineRule="auto"/>
        <w:ind w:left="567" w:hanging="567"/>
      </w:pPr>
      <w:r w:rsidRPr="00856A28">
        <w:t xml:space="preserve">Determinar la </w:t>
      </w:r>
      <w:r w:rsidRPr="00F94C46">
        <w:t>rentabilidad de la propuesta a través de un estudio técnico financiero.</w:t>
      </w:r>
    </w:p>
    <w:p w14:paraId="46170EE2" w14:textId="3A2BA7E9" w:rsidR="009839C5" w:rsidRPr="00F94C46" w:rsidRDefault="00BF4864">
      <w:pPr>
        <w:pStyle w:val="TextoPrincipal"/>
        <w:numPr>
          <w:ilvl w:val="0"/>
          <w:numId w:val="62"/>
        </w:numPr>
        <w:spacing w:line="360" w:lineRule="auto"/>
        <w:ind w:left="567" w:hanging="567"/>
      </w:pPr>
      <w:r w:rsidRPr="00F94C46">
        <w:t>E</w:t>
      </w:r>
      <w:r w:rsidR="009839C5" w:rsidRPr="00F94C46">
        <w:t>stablecer los KPIS, para el cumplimiento de los objetivos del Área Comercial, con relación a la rentabilidad del producto de ahorro programado por objetivos de Cooperativa ELGA</w:t>
      </w:r>
    </w:p>
    <w:p w14:paraId="2BCA3C0A" w14:textId="77777777" w:rsidR="009B1541" w:rsidRPr="009839C5" w:rsidRDefault="009B1541" w:rsidP="009B1541">
      <w:pPr>
        <w:pStyle w:val="TextoPrincipal"/>
        <w:spacing w:line="360" w:lineRule="auto"/>
        <w:ind w:left="567" w:firstLine="0"/>
        <w:rPr>
          <w:highlight w:val="yellow"/>
        </w:rPr>
      </w:pPr>
    </w:p>
    <w:p w14:paraId="28279E3A" w14:textId="4FBC2D4D" w:rsidR="000E2A5D" w:rsidRPr="00856A28" w:rsidRDefault="00A871DB">
      <w:pPr>
        <w:pStyle w:val="Ttulo2"/>
        <w:numPr>
          <w:ilvl w:val="1"/>
          <w:numId w:val="12"/>
        </w:numPr>
        <w:spacing w:line="360" w:lineRule="auto"/>
        <w:ind w:left="567" w:hanging="567"/>
        <w:rPr>
          <w:rFonts w:cs="Times New Roman"/>
        </w:rPr>
      </w:pPr>
      <w:bookmarkStart w:id="1213" w:name="_Toc159604343"/>
      <w:r w:rsidRPr="00856A28">
        <w:rPr>
          <w:rFonts w:cs="Times New Roman"/>
        </w:rPr>
        <w:t>DESCRIPCIÓN Y DESARROLLO</w:t>
      </w:r>
      <w:r w:rsidR="00F36149" w:rsidRPr="00856A28">
        <w:rPr>
          <w:rFonts w:cs="Times New Roman"/>
        </w:rPr>
        <w:t xml:space="preserve"> A DETALLE DE LA PROPUESTA</w:t>
      </w:r>
      <w:bookmarkEnd w:id="1213"/>
    </w:p>
    <w:p w14:paraId="0B9CDCB5" w14:textId="2A16C860" w:rsidR="000E2A5D" w:rsidRPr="00856A28" w:rsidRDefault="00F36149">
      <w:pPr>
        <w:pStyle w:val="Ttulo3"/>
        <w:numPr>
          <w:ilvl w:val="2"/>
          <w:numId w:val="12"/>
        </w:numPr>
        <w:ind w:left="567" w:hanging="567"/>
        <w:rPr>
          <w:rFonts w:cs="Times New Roman"/>
          <w:bCs/>
        </w:rPr>
      </w:pPr>
      <w:bookmarkStart w:id="1214" w:name="_Toc159604344"/>
      <w:r w:rsidRPr="00856A28">
        <w:rPr>
          <w:rFonts w:cs="Times New Roman"/>
        </w:rPr>
        <w:t>ESTUDIO DE MERCADO</w:t>
      </w:r>
      <w:bookmarkEnd w:id="1214"/>
    </w:p>
    <w:p w14:paraId="2A3F95F6" w14:textId="71186F93" w:rsidR="00A41114" w:rsidRPr="00856A28" w:rsidRDefault="00A41114" w:rsidP="00A41114">
      <w:pPr>
        <w:pStyle w:val="TextoPrincipal"/>
        <w:spacing w:line="360" w:lineRule="auto"/>
        <w:ind w:firstLine="567"/>
      </w:pPr>
      <w:r w:rsidRPr="00856A28">
        <w:t xml:space="preserve">En este estudio se demostró la oportunidad de negocio que existe para </w:t>
      </w:r>
      <w:r w:rsidR="005C11EB">
        <w:t xml:space="preserve">la </w:t>
      </w:r>
      <w:r w:rsidRPr="00856A28">
        <w:t>Cooperativa ELGA, aprovechando su posicionamiento y ventajas competitivas en el sistema cooperativo nacional</w:t>
      </w:r>
      <w:r w:rsidR="005C11EB">
        <w:t>. S</w:t>
      </w:r>
      <w:r w:rsidRPr="00856A28">
        <w:t>egún los resultados del estudio</w:t>
      </w:r>
      <w:r w:rsidR="005C11EB">
        <w:t>, el nuevo producto</w:t>
      </w:r>
      <w:r w:rsidRPr="00856A28">
        <w:t xml:space="preserve"> </w:t>
      </w:r>
      <w:r w:rsidR="00E21AFA">
        <w:t xml:space="preserve">goza de </w:t>
      </w:r>
      <w:r w:rsidRPr="00856A28">
        <w:t xml:space="preserve">aceptación entre </w:t>
      </w:r>
      <w:r w:rsidR="00E21AFA">
        <w:t>el 89.2% de los</w:t>
      </w:r>
      <w:r w:rsidR="00E21AFA" w:rsidRPr="00856A28">
        <w:t xml:space="preserve"> </w:t>
      </w:r>
      <w:r w:rsidR="00E21AFA">
        <w:lastRenderedPageBreak/>
        <w:t>afiliados seleccionados</w:t>
      </w:r>
      <w:r w:rsidRPr="00856A28">
        <w:t xml:space="preserve"> como el mercado meta, sin descuidar el crecimiento de la cartera</w:t>
      </w:r>
      <w:r w:rsidR="000959D2">
        <w:t>. C</w:t>
      </w:r>
      <w:r w:rsidRPr="00856A28">
        <w:t xml:space="preserve">on la captación de nuevos afiliados, cabe mencionar que la principal estrategia para dar a conocer el producto será a través de </w:t>
      </w:r>
      <w:r w:rsidR="000959D2">
        <w:t>las</w:t>
      </w:r>
      <w:r w:rsidR="000959D2" w:rsidRPr="00856A28">
        <w:t xml:space="preserve"> </w:t>
      </w:r>
      <w:r w:rsidRPr="00856A28">
        <w:t>redes sociales</w:t>
      </w:r>
      <w:r w:rsidR="000959D2">
        <w:t>,</w:t>
      </w:r>
      <w:r w:rsidR="00C736F8">
        <w:t xml:space="preserve"> pues esta estrategia está en consonancia con</w:t>
      </w:r>
      <w:r w:rsidRPr="00856A28">
        <w:t xml:space="preserve"> el comportamiento actual de los usuarios</w:t>
      </w:r>
      <w:r w:rsidR="00380EE2">
        <w:t>, lo cual quedó</w:t>
      </w:r>
      <w:r w:rsidRPr="00856A28">
        <w:t xml:space="preserve"> demostr</w:t>
      </w:r>
      <w:r w:rsidR="00380EE2">
        <w:t>ado</w:t>
      </w:r>
      <w:r w:rsidRPr="00856A28">
        <w:t xml:space="preserve"> con los resultados del estudio y</w:t>
      </w:r>
      <w:r w:rsidR="00EA3280">
        <w:t xml:space="preserve"> </w:t>
      </w:r>
      <w:r w:rsidR="00EA3280" w:rsidRPr="00EA3280">
        <w:t>por temas estrategias de costos en publicidad y promoción, con la salvedad que se incluirá presupuesto para sorteos, pautas publicitarias y actividades que generen expectativas e interés</w:t>
      </w:r>
      <w:r w:rsidRPr="00856A28">
        <w:t>.</w:t>
      </w:r>
    </w:p>
    <w:p w14:paraId="584CA1C5"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4AC1C685"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50681DE8"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319483EE"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7F03E63E"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78099312" w14:textId="77777777" w:rsidR="00A41114" w:rsidRPr="00856A28" w:rsidRDefault="00A41114">
      <w:pPr>
        <w:pStyle w:val="Prrafodelista"/>
        <w:numPr>
          <w:ilvl w:val="0"/>
          <w:numId w:val="47"/>
        </w:numPr>
        <w:spacing w:after="120" w:line="360" w:lineRule="auto"/>
        <w:jc w:val="both"/>
        <w:rPr>
          <w:rFonts w:ascii="Times New Roman" w:hAnsi="Times New Roman" w:cs="Times New Roman"/>
          <w:vanish/>
          <w:sz w:val="24"/>
          <w:szCs w:val="24"/>
        </w:rPr>
      </w:pPr>
    </w:p>
    <w:p w14:paraId="40911426" w14:textId="77777777" w:rsidR="00A41114" w:rsidRPr="00856A28" w:rsidRDefault="00A41114">
      <w:pPr>
        <w:pStyle w:val="Prrafodelista"/>
        <w:numPr>
          <w:ilvl w:val="1"/>
          <w:numId w:val="47"/>
        </w:numPr>
        <w:spacing w:after="120" w:line="360" w:lineRule="auto"/>
        <w:jc w:val="both"/>
        <w:rPr>
          <w:rFonts w:ascii="Times New Roman" w:hAnsi="Times New Roman" w:cs="Times New Roman"/>
          <w:vanish/>
          <w:sz w:val="24"/>
          <w:szCs w:val="24"/>
        </w:rPr>
      </w:pPr>
    </w:p>
    <w:p w14:paraId="6C6FD041" w14:textId="77777777" w:rsidR="00A41114" w:rsidRPr="00856A28" w:rsidRDefault="00A41114">
      <w:pPr>
        <w:pStyle w:val="Prrafodelista"/>
        <w:numPr>
          <w:ilvl w:val="1"/>
          <w:numId w:val="47"/>
        </w:numPr>
        <w:spacing w:after="120" w:line="360" w:lineRule="auto"/>
        <w:jc w:val="both"/>
        <w:rPr>
          <w:rFonts w:ascii="Times New Roman" w:hAnsi="Times New Roman" w:cs="Times New Roman"/>
          <w:vanish/>
          <w:sz w:val="24"/>
          <w:szCs w:val="24"/>
        </w:rPr>
      </w:pPr>
    </w:p>
    <w:p w14:paraId="3335F855" w14:textId="77777777" w:rsidR="00A41114" w:rsidRPr="00856A28" w:rsidRDefault="00A41114">
      <w:pPr>
        <w:pStyle w:val="Prrafodelista"/>
        <w:numPr>
          <w:ilvl w:val="1"/>
          <w:numId w:val="47"/>
        </w:numPr>
        <w:spacing w:after="120" w:line="360" w:lineRule="auto"/>
        <w:jc w:val="both"/>
        <w:rPr>
          <w:rFonts w:ascii="Times New Roman" w:hAnsi="Times New Roman" w:cs="Times New Roman"/>
          <w:vanish/>
          <w:sz w:val="24"/>
          <w:szCs w:val="24"/>
        </w:rPr>
      </w:pPr>
    </w:p>
    <w:p w14:paraId="51FC5F5F" w14:textId="77777777" w:rsidR="00A41114" w:rsidRPr="00856A28" w:rsidRDefault="00A41114">
      <w:pPr>
        <w:pStyle w:val="Prrafodelista"/>
        <w:numPr>
          <w:ilvl w:val="1"/>
          <w:numId w:val="47"/>
        </w:numPr>
        <w:spacing w:after="120" w:line="360" w:lineRule="auto"/>
        <w:jc w:val="both"/>
        <w:rPr>
          <w:rFonts w:ascii="Times New Roman" w:hAnsi="Times New Roman" w:cs="Times New Roman"/>
          <w:vanish/>
          <w:sz w:val="24"/>
          <w:szCs w:val="24"/>
        </w:rPr>
      </w:pPr>
    </w:p>
    <w:p w14:paraId="0EF71B69" w14:textId="77777777" w:rsidR="00A41114" w:rsidRPr="00856A28" w:rsidRDefault="00A41114">
      <w:pPr>
        <w:pStyle w:val="Prrafodelista"/>
        <w:numPr>
          <w:ilvl w:val="2"/>
          <w:numId w:val="47"/>
        </w:numPr>
        <w:spacing w:after="120" w:line="360" w:lineRule="auto"/>
        <w:jc w:val="both"/>
        <w:rPr>
          <w:rFonts w:ascii="Times New Roman" w:hAnsi="Times New Roman" w:cs="Times New Roman"/>
          <w:vanish/>
          <w:sz w:val="24"/>
          <w:szCs w:val="24"/>
        </w:rPr>
      </w:pPr>
    </w:p>
    <w:p w14:paraId="7D4E2F87" w14:textId="77777777" w:rsidR="0003277D" w:rsidRPr="00856A28" w:rsidRDefault="0003277D">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15" w:name="_Toc152918659"/>
      <w:bookmarkEnd w:id="1215"/>
    </w:p>
    <w:p w14:paraId="0FFDE447" w14:textId="77777777" w:rsidR="0003277D" w:rsidRPr="00856A28" w:rsidRDefault="0003277D">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16" w:name="_Toc152918660"/>
      <w:bookmarkEnd w:id="1216"/>
    </w:p>
    <w:p w14:paraId="0439327A" w14:textId="77777777" w:rsidR="0003277D" w:rsidRPr="00856A28" w:rsidRDefault="0003277D">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17" w:name="_Toc152918661"/>
      <w:bookmarkEnd w:id="1217"/>
    </w:p>
    <w:p w14:paraId="66F3FB1E" w14:textId="77777777" w:rsidR="0003277D" w:rsidRPr="00856A28" w:rsidRDefault="0003277D">
      <w:pPr>
        <w:pStyle w:val="Prrafodelista"/>
        <w:numPr>
          <w:ilvl w:val="0"/>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18" w:name="_Toc152918662"/>
      <w:bookmarkEnd w:id="1218"/>
    </w:p>
    <w:p w14:paraId="3FD7FEA6" w14:textId="77777777" w:rsidR="0003277D" w:rsidRPr="00856A28" w:rsidRDefault="0003277D">
      <w:pPr>
        <w:pStyle w:val="Prrafodelista"/>
        <w:numPr>
          <w:ilvl w:val="1"/>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19" w:name="_Toc152918663"/>
      <w:bookmarkEnd w:id="1219"/>
    </w:p>
    <w:p w14:paraId="2B3FF473" w14:textId="77777777" w:rsidR="0003277D" w:rsidRPr="00856A28" w:rsidRDefault="0003277D">
      <w:pPr>
        <w:pStyle w:val="Prrafodelista"/>
        <w:numPr>
          <w:ilvl w:val="1"/>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20" w:name="_Toc152918664"/>
      <w:bookmarkEnd w:id="1220"/>
    </w:p>
    <w:p w14:paraId="235721E9" w14:textId="77777777" w:rsidR="0003277D" w:rsidRPr="00856A28" w:rsidRDefault="0003277D">
      <w:pPr>
        <w:pStyle w:val="Prrafodelista"/>
        <w:numPr>
          <w:ilvl w:val="1"/>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21" w:name="_Toc152918665"/>
      <w:bookmarkEnd w:id="1221"/>
    </w:p>
    <w:p w14:paraId="415DC5FE" w14:textId="77777777" w:rsidR="0003277D" w:rsidRPr="00856A28" w:rsidRDefault="0003277D">
      <w:pPr>
        <w:pStyle w:val="Prrafodelista"/>
        <w:numPr>
          <w:ilvl w:val="1"/>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22" w:name="_Toc152918666"/>
      <w:bookmarkEnd w:id="1222"/>
    </w:p>
    <w:p w14:paraId="103ADD4B" w14:textId="77777777" w:rsidR="0003277D" w:rsidRPr="00856A28" w:rsidRDefault="0003277D">
      <w:pPr>
        <w:pStyle w:val="Prrafodelista"/>
        <w:numPr>
          <w:ilvl w:val="2"/>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23" w:name="_Toc152918667"/>
      <w:bookmarkEnd w:id="1223"/>
    </w:p>
    <w:p w14:paraId="169EE299" w14:textId="77777777" w:rsidR="0003277D" w:rsidRPr="00856A28" w:rsidRDefault="0003277D">
      <w:pPr>
        <w:pStyle w:val="Prrafodelista"/>
        <w:numPr>
          <w:ilvl w:val="2"/>
          <w:numId w:val="45"/>
        </w:numPr>
        <w:tabs>
          <w:tab w:val="left" w:pos="1134"/>
        </w:tabs>
        <w:spacing w:after="120" w:line="360" w:lineRule="auto"/>
        <w:jc w:val="both"/>
        <w:outlineLvl w:val="3"/>
        <w:rPr>
          <w:rFonts w:ascii="Times New Roman" w:eastAsia="Times New Roman" w:hAnsi="Times New Roman" w:cs="Times New Roman"/>
          <w:vanish/>
          <w:sz w:val="24"/>
          <w:szCs w:val="24"/>
          <w:lang w:eastAsia="es-HN"/>
        </w:rPr>
      </w:pPr>
      <w:bookmarkStart w:id="1224" w:name="_Toc152918668"/>
      <w:bookmarkEnd w:id="1224"/>
    </w:p>
    <w:p w14:paraId="0F9544C4" w14:textId="77777777" w:rsidR="0003277D" w:rsidRPr="00856A28" w:rsidRDefault="0003277D">
      <w:pPr>
        <w:pStyle w:val="Prrafodelista"/>
        <w:numPr>
          <w:ilvl w:val="3"/>
          <w:numId w:val="45"/>
        </w:numPr>
        <w:tabs>
          <w:tab w:val="left" w:pos="1134"/>
        </w:tabs>
        <w:spacing w:after="120" w:line="360" w:lineRule="auto"/>
        <w:ind w:left="1134" w:hanging="1134"/>
        <w:jc w:val="both"/>
        <w:outlineLvl w:val="3"/>
        <w:rPr>
          <w:rFonts w:ascii="Times New Roman" w:eastAsia="Times New Roman" w:hAnsi="Times New Roman" w:cs="Times New Roman"/>
          <w:vanish/>
          <w:sz w:val="24"/>
          <w:szCs w:val="24"/>
          <w:lang w:eastAsia="es-HN"/>
        </w:rPr>
      </w:pPr>
      <w:bookmarkStart w:id="1225" w:name="_Toc152918669"/>
      <w:bookmarkEnd w:id="1225"/>
    </w:p>
    <w:p w14:paraId="755C3153" w14:textId="77777777" w:rsidR="00E46E51" w:rsidRPr="00E46E51" w:rsidRDefault="00E46E51">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7E7C1E52" w14:textId="77777777" w:rsidR="00E46E51" w:rsidRPr="00E46E51" w:rsidRDefault="00E46E51">
      <w:pPr>
        <w:pStyle w:val="Prrafodelista"/>
        <w:numPr>
          <w:ilvl w:val="0"/>
          <w:numId w:val="52"/>
        </w:numPr>
        <w:spacing w:after="120" w:line="360" w:lineRule="auto"/>
        <w:jc w:val="both"/>
        <w:outlineLvl w:val="3"/>
        <w:rPr>
          <w:rFonts w:ascii="Times New Roman" w:eastAsia="Times New Roman" w:hAnsi="Times New Roman"/>
          <w:vanish/>
          <w:sz w:val="24"/>
          <w:szCs w:val="24"/>
          <w:lang w:eastAsia="es-HN"/>
        </w:rPr>
      </w:pPr>
    </w:p>
    <w:p w14:paraId="05878F68" w14:textId="77777777" w:rsidR="00E46E51" w:rsidRPr="00E46E51" w:rsidRDefault="00E46E51">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44B3FBF5" w14:textId="77777777" w:rsidR="00E46E51" w:rsidRPr="00E46E51" w:rsidRDefault="00E46E51">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6FAEC1CF" w14:textId="77777777" w:rsidR="00E46E51" w:rsidRPr="00E46E51" w:rsidRDefault="00E46E51">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3434B611" w14:textId="77777777" w:rsidR="00E46E51" w:rsidRPr="00E46E51" w:rsidRDefault="00E46E51">
      <w:pPr>
        <w:pStyle w:val="Prrafodelista"/>
        <w:numPr>
          <w:ilvl w:val="1"/>
          <w:numId w:val="52"/>
        </w:numPr>
        <w:spacing w:after="120" w:line="360" w:lineRule="auto"/>
        <w:jc w:val="both"/>
        <w:outlineLvl w:val="3"/>
        <w:rPr>
          <w:rFonts w:ascii="Times New Roman" w:eastAsia="Times New Roman" w:hAnsi="Times New Roman"/>
          <w:vanish/>
          <w:sz w:val="24"/>
          <w:szCs w:val="24"/>
          <w:lang w:eastAsia="es-HN"/>
        </w:rPr>
      </w:pPr>
    </w:p>
    <w:p w14:paraId="67BE9F53" w14:textId="77777777" w:rsidR="00E46E51" w:rsidRPr="00E46E51" w:rsidRDefault="00E46E51">
      <w:pPr>
        <w:pStyle w:val="Prrafodelista"/>
        <w:numPr>
          <w:ilvl w:val="2"/>
          <w:numId w:val="52"/>
        </w:numPr>
        <w:spacing w:after="120" w:line="360" w:lineRule="auto"/>
        <w:jc w:val="both"/>
        <w:outlineLvl w:val="3"/>
        <w:rPr>
          <w:rFonts w:ascii="Times New Roman" w:eastAsia="Times New Roman" w:hAnsi="Times New Roman"/>
          <w:vanish/>
          <w:sz w:val="24"/>
          <w:szCs w:val="24"/>
          <w:lang w:eastAsia="es-HN"/>
        </w:rPr>
      </w:pPr>
    </w:p>
    <w:p w14:paraId="360D6206" w14:textId="6539715B" w:rsidR="00A41114" w:rsidRPr="00856A28" w:rsidRDefault="00A41114" w:rsidP="009F3CD6">
      <w:pPr>
        <w:pStyle w:val="Ttulo4"/>
      </w:pPr>
      <w:r w:rsidRPr="00856A28">
        <w:t>SEGMENTACIÓN DEL MERCADO</w:t>
      </w:r>
    </w:p>
    <w:p w14:paraId="439ABE0C" w14:textId="6242ED94" w:rsidR="00A41114" w:rsidRPr="00856A28" w:rsidRDefault="00A41114" w:rsidP="00A41114">
      <w:pPr>
        <w:pStyle w:val="TextoPrincipal"/>
        <w:spacing w:line="360" w:lineRule="auto"/>
      </w:pPr>
      <w:r w:rsidRPr="00856A28">
        <w:t>Este producto financiero está dirigido en primera instancia los afiliados de</w:t>
      </w:r>
      <w:r w:rsidR="00506DB9">
        <w:t xml:space="preserve"> la</w:t>
      </w:r>
      <w:r w:rsidRPr="00856A28">
        <w:t xml:space="preserve"> Cooperativa ELGA</w:t>
      </w:r>
      <w:r w:rsidR="00506DB9">
        <w:t>, cuya membresía está</w:t>
      </w:r>
      <w:r w:rsidRPr="00856A28">
        <w:t xml:space="preserve"> compuest</w:t>
      </w:r>
      <w:r w:rsidR="00506DB9">
        <w:t>a</w:t>
      </w:r>
      <w:r w:rsidRPr="00856A28">
        <w:t xml:space="preserve"> por 237,330 afiliados, personas naturales con cuentas de ahorro a la vista, compuesta por 139,156 afiliados del género femenino (59%) y 98,174 afiliados del género masculino (41%)</w:t>
      </w:r>
      <w:r w:rsidR="0044086D">
        <w:t>.</w:t>
      </w:r>
      <w:r w:rsidRPr="00856A28">
        <w:t xml:space="preserve"> </w:t>
      </w:r>
      <w:r w:rsidR="0044086D">
        <w:t>A</w:t>
      </w:r>
      <w:r w:rsidRPr="00856A28">
        <w:t>simismo</w:t>
      </w:r>
      <w:r w:rsidR="0044086D">
        <w:t>,</w:t>
      </w:r>
      <w:r w:rsidRPr="00856A28">
        <w:t xml:space="preserve"> en esta segmentación de la cartera de ahorrantes se seleccionaron los depositantes cuyos saldos promedios estén por encima de los L.1,000.01, se eligió este segmento como mercado meta debido a los propósitos del producto, </w:t>
      </w:r>
      <w:r w:rsidR="00FA5C51">
        <w:t xml:space="preserve">pues </w:t>
      </w:r>
      <w:r w:rsidRPr="00856A28">
        <w:t>es necesario tener cierto conocimiento y cultura del ahorro para que este producto tenga la aceptación necesaria</w:t>
      </w:r>
      <w:r w:rsidR="00FA5C51">
        <w:t>.</w:t>
      </w:r>
      <w:r w:rsidRPr="00856A28">
        <w:t xml:space="preserve"> </w:t>
      </w:r>
      <w:r w:rsidR="00FA5C51">
        <w:t>O</w:t>
      </w:r>
      <w:r w:rsidRPr="00856A28">
        <w:t>tro aspecto importante que se debe considerar es el monto promedio de</w:t>
      </w:r>
      <w:r w:rsidR="00FA5C51">
        <w:t xml:space="preserve"> los</w:t>
      </w:r>
      <w:r w:rsidRPr="00856A28">
        <w:t xml:space="preserve"> ahorro, </w:t>
      </w:r>
      <w:r w:rsidR="00FA5C51">
        <w:t>ya que se</w:t>
      </w:r>
      <w:r w:rsidR="00FA5C51" w:rsidRPr="00856A28">
        <w:t xml:space="preserve"> </w:t>
      </w:r>
      <w:r w:rsidRPr="00856A28">
        <w:t xml:space="preserve">puede </w:t>
      </w:r>
      <w:r w:rsidR="00FA5C51">
        <w:t>iniciar</w:t>
      </w:r>
      <w:r w:rsidR="00FA5C51" w:rsidRPr="00856A28">
        <w:t xml:space="preserve"> </w:t>
      </w:r>
      <w:r w:rsidRPr="00856A28">
        <w:t xml:space="preserve">con un cantidad mínima de L.500.00 mensuales, </w:t>
      </w:r>
      <w:r w:rsidR="00FA5C51">
        <w:t>lo cual</w:t>
      </w:r>
      <w:r w:rsidR="00FA5C51" w:rsidRPr="00856A28">
        <w:t xml:space="preserve"> </w:t>
      </w:r>
      <w:r w:rsidRPr="00856A28">
        <w:t xml:space="preserve">reduce </w:t>
      </w:r>
      <w:r w:rsidR="00FA5C51">
        <w:t>el</w:t>
      </w:r>
      <w:r w:rsidR="00FA5C51" w:rsidRPr="00856A28">
        <w:t xml:space="preserve"> </w:t>
      </w:r>
      <w:r w:rsidRPr="00856A28">
        <w:t>mercado meta inicial a 63,279 afiliados</w:t>
      </w:r>
      <w:r w:rsidR="00FA5C51">
        <w:t>,</w:t>
      </w:r>
      <w:r w:rsidRPr="00856A28">
        <w:t xml:space="preserve"> </w:t>
      </w:r>
      <w:r w:rsidR="00FA5C51">
        <w:t>entr</w:t>
      </w:r>
      <w:r w:rsidRPr="00856A28">
        <w:t xml:space="preserve">e los cuales </w:t>
      </w:r>
      <w:r w:rsidR="00946D99" w:rsidRPr="00856A28">
        <w:t>continúa</w:t>
      </w:r>
      <w:r w:rsidRPr="00856A28">
        <w:t xml:space="preserve"> siendo predominante el género femenino con el 63% </w:t>
      </w:r>
      <w:r w:rsidR="00FA5C51">
        <w:t>frente a un</w:t>
      </w:r>
      <w:r w:rsidRPr="00856A28">
        <w:t xml:space="preserve"> 37% del género masculino</w:t>
      </w:r>
      <w:r w:rsidR="00FA5C51">
        <w:t>.</w:t>
      </w:r>
      <w:r w:rsidRPr="00856A28">
        <w:t xml:space="preserve"> </w:t>
      </w:r>
      <w:r w:rsidR="00FA5C51">
        <w:t>L</w:t>
      </w:r>
      <w:r w:rsidRPr="00856A28">
        <w:t xml:space="preserve">os afiliados se encuentran distribuidos en diversas zonas geográficas del país donde existe presencia de la Cooperativa </w:t>
      </w:r>
      <w:r w:rsidR="00426F6B">
        <w:t>c</w:t>
      </w:r>
      <w:r w:rsidRPr="00856A28">
        <w:t>on 33 filiales en total, distribuidos de la siguiente manera.</w:t>
      </w:r>
    </w:p>
    <w:p w14:paraId="1F2F1340" w14:textId="731833BE" w:rsidR="00196396" w:rsidRPr="00856A28" w:rsidRDefault="00196396" w:rsidP="00196396">
      <w:pPr>
        <w:pStyle w:val="Descripcin"/>
        <w:rPr>
          <w:rFonts w:cs="Times New Roman"/>
          <w:lang w:val="es-HN"/>
        </w:rPr>
      </w:pPr>
      <w:bookmarkStart w:id="1226" w:name="_Toc159604183"/>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14</w:t>
      </w:r>
      <w:r w:rsidRPr="00856A28">
        <w:rPr>
          <w:rFonts w:cs="Times New Roman"/>
        </w:rPr>
        <w:fldChar w:fldCharType="end"/>
      </w:r>
      <w:r w:rsidRPr="00856A28">
        <w:rPr>
          <w:rFonts w:cs="Times New Roman"/>
          <w:lang w:val="es-HN"/>
        </w:rPr>
        <w:t xml:space="preserve"> – </w:t>
      </w:r>
      <w:r w:rsidR="00946D99">
        <w:rPr>
          <w:rFonts w:cs="Times New Roman"/>
          <w:lang w:val="es-HN"/>
        </w:rPr>
        <w:t>D</w:t>
      </w:r>
      <w:r w:rsidR="00946D99" w:rsidRPr="00856A28">
        <w:rPr>
          <w:rFonts w:cs="Times New Roman"/>
          <w:lang w:val="es-HN"/>
        </w:rPr>
        <w:t>istribución geográfica de las filiales</w:t>
      </w:r>
      <w:bookmarkEnd w:id="1226"/>
    </w:p>
    <w:tbl>
      <w:tblPr>
        <w:tblStyle w:val="Tablaconcuadrcula1clara"/>
        <w:tblW w:w="7369" w:type="dxa"/>
        <w:tblLook w:val="04A0" w:firstRow="1" w:lastRow="0" w:firstColumn="1" w:lastColumn="0" w:noHBand="0" w:noVBand="1"/>
      </w:tblPr>
      <w:tblGrid>
        <w:gridCol w:w="485"/>
        <w:gridCol w:w="2486"/>
        <w:gridCol w:w="1726"/>
        <w:gridCol w:w="2672"/>
      </w:tblGrid>
      <w:tr w:rsidR="00196396" w:rsidRPr="00856A28" w14:paraId="534EA4CA" w14:textId="77777777" w:rsidTr="009F0E2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485" w:type="dxa"/>
            <w:shd w:val="clear" w:color="auto" w:fill="595959" w:themeFill="text1" w:themeFillTint="A6"/>
            <w:noWrap/>
            <w:vAlign w:val="center"/>
            <w:hideMark/>
          </w:tcPr>
          <w:p w14:paraId="2FCD93D9" w14:textId="3102F2C1" w:rsidR="00196396" w:rsidRPr="00856A28" w:rsidRDefault="00196396" w:rsidP="00196396">
            <w:pPr>
              <w:widowControl/>
              <w:jc w:val="center"/>
              <w:rPr>
                <w:rFonts w:ascii="Times New Roman" w:eastAsia="Times New Roman" w:hAnsi="Times New Roman" w:cs="Times New Roman"/>
                <w:b w:val="0"/>
                <w:bCs w:val="0"/>
                <w:color w:val="FFFFFF" w:themeColor="background1"/>
                <w:lang w:eastAsia="es-HN"/>
              </w:rPr>
            </w:pPr>
            <w:r w:rsidRPr="00856A28">
              <w:rPr>
                <w:rFonts w:ascii="Times New Roman" w:eastAsia="Times New Roman" w:hAnsi="Times New Roman" w:cs="Times New Roman"/>
                <w:color w:val="FFFFFF" w:themeColor="background1"/>
                <w:lang w:eastAsia="es-HN"/>
              </w:rPr>
              <w:t>No</w:t>
            </w:r>
          </w:p>
        </w:tc>
        <w:tc>
          <w:tcPr>
            <w:tcW w:w="2486" w:type="dxa"/>
            <w:shd w:val="clear" w:color="auto" w:fill="595959" w:themeFill="text1" w:themeFillTint="A6"/>
            <w:noWrap/>
            <w:vAlign w:val="center"/>
            <w:hideMark/>
          </w:tcPr>
          <w:p w14:paraId="7CADC48B" w14:textId="5927B02D" w:rsidR="00196396" w:rsidRPr="00856A28" w:rsidRDefault="00196396" w:rsidP="00196396">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lang w:eastAsia="es-HN"/>
              </w:rPr>
            </w:pPr>
            <w:r w:rsidRPr="00856A28">
              <w:rPr>
                <w:rFonts w:ascii="Times New Roman" w:eastAsia="Times New Roman" w:hAnsi="Times New Roman" w:cs="Times New Roman"/>
                <w:color w:val="FFFFFF" w:themeColor="background1"/>
                <w:lang w:eastAsia="es-HN"/>
              </w:rPr>
              <w:t>Departamentos</w:t>
            </w:r>
          </w:p>
        </w:tc>
        <w:tc>
          <w:tcPr>
            <w:tcW w:w="1726" w:type="dxa"/>
            <w:shd w:val="clear" w:color="auto" w:fill="595959" w:themeFill="text1" w:themeFillTint="A6"/>
            <w:noWrap/>
            <w:vAlign w:val="center"/>
            <w:hideMark/>
          </w:tcPr>
          <w:p w14:paraId="315A0B19" w14:textId="629E94EC" w:rsidR="00196396" w:rsidRPr="00856A28" w:rsidRDefault="00196396" w:rsidP="00196396">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lang w:eastAsia="es-HN"/>
              </w:rPr>
            </w:pPr>
            <w:r w:rsidRPr="00856A28">
              <w:rPr>
                <w:rFonts w:ascii="Times New Roman" w:eastAsia="Times New Roman" w:hAnsi="Times New Roman" w:cs="Times New Roman"/>
                <w:color w:val="FFFFFF" w:themeColor="background1"/>
                <w:lang w:eastAsia="es-HN"/>
              </w:rPr>
              <w:t>No de Filiales</w:t>
            </w:r>
          </w:p>
        </w:tc>
        <w:tc>
          <w:tcPr>
            <w:tcW w:w="2672" w:type="dxa"/>
            <w:shd w:val="clear" w:color="auto" w:fill="595959" w:themeFill="text1" w:themeFillTint="A6"/>
            <w:noWrap/>
            <w:vAlign w:val="center"/>
            <w:hideMark/>
          </w:tcPr>
          <w:p w14:paraId="666888A2" w14:textId="77777777" w:rsidR="00196396" w:rsidRPr="00856A28" w:rsidRDefault="00196396" w:rsidP="00196396">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Zona Geográfica</w:t>
            </w:r>
          </w:p>
        </w:tc>
      </w:tr>
      <w:tr w:rsidR="00196396" w:rsidRPr="00856A28" w14:paraId="108C7EC9"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0B14AF7B"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486" w:type="dxa"/>
            <w:vAlign w:val="center"/>
            <w:hideMark/>
          </w:tcPr>
          <w:p w14:paraId="339CA9D9"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Atlántida</w:t>
            </w:r>
          </w:p>
        </w:tc>
        <w:tc>
          <w:tcPr>
            <w:tcW w:w="1726" w:type="dxa"/>
            <w:noWrap/>
            <w:vAlign w:val="center"/>
            <w:hideMark/>
          </w:tcPr>
          <w:p w14:paraId="1C2CAB19"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2</w:t>
            </w:r>
          </w:p>
        </w:tc>
        <w:tc>
          <w:tcPr>
            <w:tcW w:w="2672" w:type="dxa"/>
            <w:noWrap/>
            <w:vAlign w:val="center"/>
            <w:hideMark/>
          </w:tcPr>
          <w:p w14:paraId="78AC9992"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Norte</w:t>
            </w:r>
          </w:p>
        </w:tc>
      </w:tr>
      <w:tr w:rsidR="00196396" w:rsidRPr="00856A28" w14:paraId="3689971B"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78E8AB86"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2</w:t>
            </w:r>
          </w:p>
        </w:tc>
        <w:tc>
          <w:tcPr>
            <w:tcW w:w="2486" w:type="dxa"/>
            <w:vAlign w:val="center"/>
            <w:hideMark/>
          </w:tcPr>
          <w:p w14:paraId="110930F7"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Colón</w:t>
            </w:r>
          </w:p>
        </w:tc>
        <w:tc>
          <w:tcPr>
            <w:tcW w:w="1726" w:type="dxa"/>
            <w:noWrap/>
            <w:vAlign w:val="center"/>
            <w:hideMark/>
          </w:tcPr>
          <w:p w14:paraId="28A81BD2"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54400195"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Norte</w:t>
            </w:r>
          </w:p>
        </w:tc>
      </w:tr>
      <w:tr w:rsidR="00196396" w:rsidRPr="00856A28" w14:paraId="1A062A73"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5776C8D0"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3</w:t>
            </w:r>
          </w:p>
        </w:tc>
        <w:tc>
          <w:tcPr>
            <w:tcW w:w="2486" w:type="dxa"/>
            <w:vAlign w:val="center"/>
            <w:hideMark/>
          </w:tcPr>
          <w:p w14:paraId="0302C3E2"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Comayagua</w:t>
            </w:r>
          </w:p>
        </w:tc>
        <w:tc>
          <w:tcPr>
            <w:tcW w:w="1726" w:type="dxa"/>
            <w:noWrap/>
            <w:vAlign w:val="center"/>
            <w:hideMark/>
          </w:tcPr>
          <w:p w14:paraId="1C21734B"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3</w:t>
            </w:r>
          </w:p>
        </w:tc>
        <w:tc>
          <w:tcPr>
            <w:tcW w:w="2672" w:type="dxa"/>
            <w:noWrap/>
            <w:vAlign w:val="center"/>
            <w:hideMark/>
          </w:tcPr>
          <w:p w14:paraId="4A50D4F2" w14:textId="78C4151F"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Centro</w:t>
            </w:r>
          </w:p>
        </w:tc>
      </w:tr>
      <w:tr w:rsidR="00196396" w:rsidRPr="00856A28" w14:paraId="249DABB8"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79972BC8"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4</w:t>
            </w:r>
          </w:p>
        </w:tc>
        <w:tc>
          <w:tcPr>
            <w:tcW w:w="2486" w:type="dxa"/>
            <w:vAlign w:val="center"/>
            <w:hideMark/>
          </w:tcPr>
          <w:p w14:paraId="377785BA"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Copán</w:t>
            </w:r>
          </w:p>
        </w:tc>
        <w:tc>
          <w:tcPr>
            <w:tcW w:w="1726" w:type="dxa"/>
            <w:noWrap/>
            <w:vAlign w:val="center"/>
            <w:hideMark/>
          </w:tcPr>
          <w:p w14:paraId="7F5203F6"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2</w:t>
            </w:r>
          </w:p>
        </w:tc>
        <w:tc>
          <w:tcPr>
            <w:tcW w:w="2672" w:type="dxa"/>
            <w:noWrap/>
            <w:vAlign w:val="center"/>
            <w:hideMark/>
          </w:tcPr>
          <w:p w14:paraId="086EFAF1" w14:textId="156B3BFA"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Occidental</w:t>
            </w:r>
          </w:p>
        </w:tc>
      </w:tr>
      <w:tr w:rsidR="00196396" w:rsidRPr="00856A28" w14:paraId="6B1D57A1"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4FD18636"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5</w:t>
            </w:r>
          </w:p>
        </w:tc>
        <w:tc>
          <w:tcPr>
            <w:tcW w:w="2486" w:type="dxa"/>
            <w:vAlign w:val="center"/>
            <w:hideMark/>
          </w:tcPr>
          <w:p w14:paraId="3416B3B0"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Cortes</w:t>
            </w:r>
          </w:p>
        </w:tc>
        <w:tc>
          <w:tcPr>
            <w:tcW w:w="1726" w:type="dxa"/>
            <w:noWrap/>
            <w:vAlign w:val="center"/>
            <w:hideMark/>
          </w:tcPr>
          <w:p w14:paraId="65F83A41"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7</w:t>
            </w:r>
          </w:p>
        </w:tc>
        <w:tc>
          <w:tcPr>
            <w:tcW w:w="2672" w:type="dxa"/>
            <w:noWrap/>
            <w:vAlign w:val="center"/>
            <w:hideMark/>
          </w:tcPr>
          <w:p w14:paraId="7EDFCF36"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Norte</w:t>
            </w:r>
          </w:p>
        </w:tc>
      </w:tr>
      <w:tr w:rsidR="00196396" w:rsidRPr="00856A28" w14:paraId="2405215D"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5FB7B5FF"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6</w:t>
            </w:r>
          </w:p>
        </w:tc>
        <w:tc>
          <w:tcPr>
            <w:tcW w:w="2486" w:type="dxa"/>
            <w:vAlign w:val="center"/>
            <w:hideMark/>
          </w:tcPr>
          <w:p w14:paraId="25CDD0E1"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Choluteca</w:t>
            </w:r>
          </w:p>
        </w:tc>
        <w:tc>
          <w:tcPr>
            <w:tcW w:w="1726" w:type="dxa"/>
            <w:noWrap/>
            <w:vAlign w:val="center"/>
            <w:hideMark/>
          </w:tcPr>
          <w:p w14:paraId="63D30806"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31E7C88A" w14:textId="4DE8A715"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Sur</w:t>
            </w:r>
          </w:p>
        </w:tc>
      </w:tr>
      <w:tr w:rsidR="00196396" w:rsidRPr="00856A28" w14:paraId="104A178E"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73DDAE58"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7</w:t>
            </w:r>
          </w:p>
        </w:tc>
        <w:tc>
          <w:tcPr>
            <w:tcW w:w="2486" w:type="dxa"/>
            <w:vAlign w:val="center"/>
            <w:hideMark/>
          </w:tcPr>
          <w:p w14:paraId="1A7663B3" w14:textId="45AF6241"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 xml:space="preserve">El </w:t>
            </w:r>
            <w:r w:rsidR="00426F6B" w:rsidRPr="00856A28">
              <w:rPr>
                <w:rFonts w:ascii="Times New Roman" w:eastAsia="Times New Roman" w:hAnsi="Times New Roman" w:cs="Times New Roman"/>
                <w:lang w:eastAsia="es-HN"/>
              </w:rPr>
              <w:t>Paraíso</w:t>
            </w:r>
          </w:p>
        </w:tc>
        <w:tc>
          <w:tcPr>
            <w:tcW w:w="1726" w:type="dxa"/>
            <w:noWrap/>
            <w:vAlign w:val="center"/>
            <w:hideMark/>
          </w:tcPr>
          <w:p w14:paraId="4ADB9C13"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65FF5AC5"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Oriental</w:t>
            </w:r>
          </w:p>
        </w:tc>
      </w:tr>
      <w:tr w:rsidR="00196396" w:rsidRPr="00856A28" w14:paraId="4427E09D"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057649DA"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8</w:t>
            </w:r>
          </w:p>
        </w:tc>
        <w:tc>
          <w:tcPr>
            <w:tcW w:w="2486" w:type="dxa"/>
            <w:vAlign w:val="center"/>
            <w:hideMark/>
          </w:tcPr>
          <w:p w14:paraId="25FBEA91" w14:textId="58F2216D"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Francisco Morazán</w:t>
            </w:r>
          </w:p>
        </w:tc>
        <w:tc>
          <w:tcPr>
            <w:tcW w:w="1726" w:type="dxa"/>
            <w:noWrap/>
            <w:vAlign w:val="center"/>
            <w:hideMark/>
          </w:tcPr>
          <w:p w14:paraId="4C628342"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11</w:t>
            </w:r>
          </w:p>
        </w:tc>
        <w:tc>
          <w:tcPr>
            <w:tcW w:w="2672" w:type="dxa"/>
            <w:noWrap/>
            <w:vAlign w:val="center"/>
            <w:hideMark/>
          </w:tcPr>
          <w:p w14:paraId="7A5258DC" w14:textId="5BF93F78"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Centro</w:t>
            </w:r>
          </w:p>
        </w:tc>
      </w:tr>
      <w:tr w:rsidR="00196396" w:rsidRPr="00856A28" w14:paraId="15BF88DF"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48E0C811"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9</w:t>
            </w:r>
          </w:p>
        </w:tc>
        <w:tc>
          <w:tcPr>
            <w:tcW w:w="2486" w:type="dxa"/>
            <w:vAlign w:val="center"/>
            <w:hideMark/>
          </w:tcPr>
          <w:p w14:paraId="726816A1" w14:textId="0404B584"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Gracias a Dios</w:t>
            </w:r>
          </w:p>
        </w:tc>
        <w:tc>
          <w:tcPr>
            <w:tcW w:w="1726" w:type="dxa"/>
            <w:noWrap/>
            <w:vAlign w:val="center"/>
            <w:hideMark/>
          </w:tcPr>
          <w:p w14:paraId="1E391241"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0E7E1385"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 Oriental</w:t>
            </w:r>
          </w:p>
        </w:tc>
      </w:tr>
      <w:tr w:rsidR="00196396" w:rsidRPr="00856A28" w14:paraId="520FC3A0"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6FF28549"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10</w:t>
            </w:r>
          </w:p>
        </w:tc>
        <w:tc>
          <w:tcPr>
            <w:tcW w:w="2486" w:type="dxa"/>
            <w:vAlign w:val="center"/>
            <w:hideMark/>
          </w:tcPr>
          <w:p w14:paraId="45F03D27"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Intibucá</w:t>
            </w:r>
          </w:p>
        </w:tc>
        <w:tc>
          <w:tcPr>
            <w:tcW w:w="1726" w:type="dxa"/>
            <w:noWrap/>
            <w:vAlign w:val="center"/>
            <w:hideMark/>
          </w:tcPr>
          <w:p w14:paraId="2C66CFEB"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7F434089" w14:textId="43B4310A"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Occidental</w:t>
            </w:r>
          </w:p>
        </w:tc>
      </w:tr>
      <w:tr w:rsidR="00196396" w:rsidRPr="00856A28" w14:paraId="30898144"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41D0B4B4"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11</w:t>
            </w:r>
          </w:p>
        </w:tc>
        <w:tc>
          <w:tcPr>
            <w:tcW w:w="2486" w:type="dxa"/>
            <w:vAlign w:val="center"/>
            <w:hideMark/>
          </w:tcPr>
          <w:p w14:paraId="7EB14696" w14:textId="72CA2D4A"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Islas de la Bahía</w:t>
            </w:r>
          </w:p>
        </w:tc>
        <w:tc>
          <w:tcPr>
            <w:tcW w:w="1726" w:type="dxa"/>
            <w:noWrap/>
            <w:vAlign w:val="center"/>
            <w:hideMark/>
          </w:tcPr>
          <w:p w14:paraId="71EDE997"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4F2744DC"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Norte</w:t>
            </w:r>
          </w:p>
        </w:tc>
      </w:tr>
      <w:tr w:rsidR="00196396" w:rsidRPr="00856A28" w14:paraId="407A5025"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2630E346"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lastRenderedPageBreak/>
              <w:t>12</w:t>
            </w:r>
          </w:p>
        </w:tc>
        <w:tc>
          <w:tcPr>
            <w:tcW w:w="2486" w:type="dxa"/>
            <w:vAlign w:val="center"/>
            <w:hideMark/>
          </w:tcPr>
          <w:p w14:paraId="3C8BB88A"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La Paz</w:t>
            </w:r>
          </w:p>
        </w:tc>
        <w:tc>
          <w:tcPr>
            <w:tcW w:w="1726" w:type="dxa"/>
            <w:noWrap/>
            <w:vAlign w:val="center"/>
            <w:hideMark/>
          </w:tcPr>
          <w:p w14:paraId="5733643E"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69997DC1"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Sur Occidente</w:t>
            </w:r>
          </w:p>
        </w:tc>
      </w:tr>
      <w:tr w:rsidR="00196396" w:rsidRPr="00856A28" w14:paraId="6FC26472"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2F617F06"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13</w:t>
            </w:r>
          </w:p>
        </w:tc>
        <w:tc>
          <w:tcPr>
            <w:tcW w:w="2486" w:type="dxa"/>
            <w:vAlign w:val="center"/>
            <w:hideMark/>
          </w:tcPr>
          <w:p w14:paraId="4A52CC04"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Lempira</w:t>
            </w:r>
          </w:p>
        </w:tc>
        <w:tc>
          <w:tcPr>
            <w:tcW w:w="1726" w:type="dxa"/>
            <w:noWrap/>
            <w:vAlign w:val="center"/>
            <w:hideMark/>
          </w:tcPr>
          <w:p w14:paraId="65699030"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1DCD805E" w14:textId="513855DC"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Occidental</w:t>
            </w:r>
          </w:p>
        </w:tc>
      </w:tr>
      <w:tr w:rsidR="00196396" w:rsidRPr="00856A28" w14:paraId="6C0D2EA2"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0F946280"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14</w:t>
            </w:r>
          </w:p>
        </w:tc>
        <w:tc>
          <w:tcPr>
            <w:tcW w:w="2486" w:type="dxa"/>
            <w:vAlign w:val="center"/>
            <w:hideMark/>
          </w:tcPr>
          <w:p w14:paraId="4A93905B" w14:textId="7942BB00"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Ocotepeque</w:t>
            </w:r>
          </w:p>
        </w:tc>
        <w:tc>
          <w:tcPr>
            <w:tcW w:w="1726" w:type="dxa"/>
            <w:noWrap/>
            <w:vAlign w:val="center"/>
            <w:hideMark/>
          </w:tcPr>
          <w:p w14:paraId="1A15D451"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527EF86C" w14:textId="100CE64A"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Occidental</w:t>
            </w:r>
          </w:p>
        </w:tc>
      </w:tr>
      <w:tr w:rsidR="00196396" w:rsidRPr="00856A28" w14:paraId="0B5125DE"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50C2F02A"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15</w:t>
            </w:r>
          </w:p>
        </w:tc>
        <w:tc>
          <w:tcPr>
            <w:tcW w:w="2486" w:type="dxa"/>
            <w:vAlign w:val="center"/>
            <w:hideMark/>
          </w:tcPr>
          <w:p w14:paraId="61846A13"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Olancho</w:t>
            </w:r>
          </w:p>
        </w:tc>
        <w:tc>
          <w:tcPr>
            <w:tcW w:w="1726" w:type="dxa"/>
            <w:noWrap/>
            <w:vAlign w:val="center"/>
            <w:hideMark/>
          </w:tcPr>
          <w:p w14:paraId="2FE64D8B"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0</w:t>
            </w:r>
          </w:p>
        </w:tc>
        <w:tc>
          <w:tcPr>
            <w:tcW w:w="2672" w:type="dxa"/>
            <w:noWrap/>
            <w:vAlign w:val="center"/>
            <w:hideMark/>
          </w:tcPr>
          <w:p w14:paraId="3139A3E4"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Centro Oriente</w:t>
            </w:r>
          </w:p>
        </w:tc>
      </w:tr>
      <w:tr w:rsidR="00196396" w:rsidRPr="00856A28" w14:paraId="2C5DB88A"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4326666D"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16</w:t>
            </w:r>
          </w:p>
        </w:tc>
        <w:tc>
          <w:tcPr>
            <w:tcW w:w="2486" w:type="dxa"/>
            <w:vAlign w:val="center"/>
            <w:hideMark/>
          </w:tcPr>
          <w:p w14:paraId="333446F4"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Santa Barbara</w:t>
            </w:r>
          </w:p>
        </w:tc>
        <w:tc>
          <w:tcPr>
            <w:tcW w:w="1726" w:type="dxa"/>
            <w:noWrap/>
            <w:vAlign w:val="center"/>
            <w:hideMark/>
          </w:tcPr>
          <w:p w14:paraId="7792D2EF"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56B301ED" w14:textId="59EB5EF3"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Occidental</w:t>
            </w:r>
          </w:p>
        </w:tc>
      </w:tr>
      <w:tr w:rsidR="00196396" w:rsidRPr="00856A28" w14:paraId="37C1E830"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227D5F00"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17</w:t>
            </w:r>
          </w:p>
        </w:tc>
        <w:tc>
          <w:tcPr>
            <w:tcW w:w="2486" w:type="dxa"/>
            <w:vAlign w:val="center"/>
            <w:hideMark/>
          </w:tcPr>
          <w:p w14:paraId="3EB246CF" w14:textId="35A687B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Valle</w:t>
            </w:r>
          </w:p>
        </w:tc>
        <w:tc>
          <w:tcPr>
            <w:tcW w:w="1726" w:type="dxa"/>
            <w:noWrap/>
            <w:vAlign w:val="center"/>
            <w:hideMark/>
          </w:tcPr>
          <w:p w14:paraId="58535BCC"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w:t>
            </w:r>
          </w:p>
        </w:tc>
        <w:tc>
          <w:tcPr>
            <w:tcW w:w="2672" w:type="dxa"/>
            <w:noWrap/>
            <w:vAlign w:val="center"/>
            <w:hideMark/>
          </w:tcPr>
          <w:p w14:paraId="10F590D5" w14:textId="50B13F7C"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Sur</w:t>
            </w:r>
          </w:p>
        </w:tc>
      </w:tr>
      <w:tr w:rsidR="00196396" w:rsidRPr="00856A28" w14:paraId="2F9E8706"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24F544BE" w14:textId="77777777" w:rsidR="00196396" w:rsidRPr="004854E0" w:rsidRDefault="00196396" w:rsidP="00196396">
            <w:pPr>
              <w:widowControl/>
              <w:jc w:val="center"/>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18</w:t>
            </w:r>
          </w:p>
        </w:tc>
        <w:tc>
          <w:tcPr>
            <w:tcW w:w="2486" w:type="dxa"/>
            <w:vAlign w:val="center"/>
            <w:hideMark/>
          </w:tcPr>
          <w:p w14:paraId="705AF58D" w14:textId="3ADD673E"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Yoro</w:t>
            </w:r>
          </w:p>
        </w:tc>
        <w:tc>
          <w:tcPr>
            <w:tcW w:w="1726" w:type="dxa"/>
            <w:noWrap/>
            <w:vAlign w:val="center"/>
            <w:hideMark/>
          </w:tcPr>
          <w:p w14:paraId="6C8B1BD4"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2</w:t>
            </w:r>
          </w:p>
        </w:tc>
        <w:tc>
          <w:tcPr>
            <w:tcW w:w="2672" w:type="dxa"/>
            <w:noWrap/>
            <w:vAlign w:val="center"/>
            <w:hideMark/>
          </w:tcPr>
          <w:p w14:paraId="2FB78CBA" w14:textId="77777777"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Zona Norte</w:t>
            </w:r>
          </w:p>
        </w:tc>
      </w:tr>
      <w:tr w:rsidR="00196396" w:rsidRPr="00856A28" w14:paraId="40D79F11" w14:textId="77777777" w:rsidTr="00196396">
        <w:trPr>
          <w:trHeight w:val="20"/>
        </w:trPr>
        <w:tc>
          <w:tcPr>
            <w:cnfStyle w:val="001000000000" w:firstRow="0" w:lastRow="0" w:firstColumn="1" w:lastColumn="0" w:oddVBand="0" w:evenVBand="0" w:oddHBand="0" w:evenHBand="0" w:firstRowFirstColumn="0" w:firstRowLastColumn="0" w:lastRowFirstColumn="0" w:lastRowLastColumn="0"/>
            <w:tcW w:w="485" w:type="dxa"/>
            <w:noWrap/>
            <w:vAlign w:val="center"/>
            <w:hideMark/>
          </w:tcPr>
          <w:p w14:paraId="6FAEC7A5" w14:textId="5ACE7E47" w:rsidR="00196396" w:rsidRPr="004854E0" w:rsidRDefault="00196396" w:rsidP="00196396">
            <w:pPr>
              <w:widowControl/>
              <w:jc w:val="center"/>
              <w:rPr>
                <w:rFonts w:ascii="Times New Roman" w:eastAsia="Times New Roman" w:hAnsi="Times New Roman" w:cs="Times New Roman"/>
                <w:color w:val="000000"/>
                <w:lang w:eastAsia="es-HN"/>
              </w:rPr>
            </w:pPr>
          </w:p>
        </w:tc>
        <w:tc>
          <w:tcPr>
            <w:tcW w:w="2486" w:type="dxa"/>
            <w:vAlign w:val="center"/>
            <w:hideMark/>
          </w:tcPr>
          <w:p w14:paraId="1F2DF64F"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4854E0">
              <w:rPr>
                <w:rFonts w:ascii="Times New Roman" w:eastAsia="Times New Roman" w:hAnsi="Times New Roman" w:cs="Times New Roman"/>
                <w:b/>
                <w:bCs/>
                <w:sz w:val="20"/>
                <w:szCs w:val="20"/>
                <w:lang w:eastAsia="es-HN"/>
              </w:rPr>
              <w:t>TOTAL</w:t>
            </w:r>
          </w:p>
        </w:tc>
        <w:tc>
          <w:tcPr>
            <w:tcW w:w="1726" w:type="dxa"/>
            <w:noWrap/>
            <w:vAlign w:val="center"/>
            <w:hideMark/>
          </w:tcPr>
          <w:p w14:paraId="414F07CC" w14:textId="77777777" w:rsidR="00196396" w:rsidRPr="004854E0"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HN"/>
              </w:rPr>
            </w:pPr>
            <w:r w:rsidRPr="004854E0">
              <w:rPr>
                <w:rFonts w:ascii="Times New Roman" w:eastAsia="Times New Roman" w:hAnsi="Times New Roman" w:cs="Times New Roman"/>
                <w:b/>
                <w:bCs/>
                <w:color w:val="000000"/>
                <w:lang w:eastAsia="es-HN"/>
              </w:rPr>
              <w:t>33</w:t>
            </w:r>
          </w:p>
        </w:tc>
        <w:tc>
          <w:tcPr>
            <w:tcW w:w="2672" w:type="dxa"/>
            <w:noWrap/>
            <w:vAlign w:val="center"/>
            <w:hideMark/>
          </w:tcPr>
          <w:p w14:paraId="0FEAE172" w14:textId="3ECF51F2" w:rsidR="00196396" w:rsidRPr="00856A28" w:rsidRDefault="00196396" w:rsidP="0019639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bl>
    <w:p w14:paraId="4B660F3E" w14:textId="77777777" w:rsidR="000E07A4" w:rsidRPr="00856A28" w:rsidRDefault="000E07A4" w:rsidP="007C6718">
      <w:pPr>
        <w:pStyle w:val="Descripcin"/>
        <w:spacing w:after="120" w:line="240" w:lineRule="auto"/>
        <w:rPr>
          <w:rFonts w:cs="Times New Roman"/>
          <w:lang w:val="es-HN"/>
        </w:rPr>
      </w:pPr>
    </w:p>
    <w:p w14:paraId="012FCF9A" w14:textId="4EEEB14E" w:rsidR="000E07A4" w:rsidRPr="00856A28" w:rsidRDefault="000E07A4" w:rsidP="000E07A4">
      <w:pPr>
        <w:pStyle w:val="Descripcin"/>
        <w:rPr>
          <w:rFonts w:cs="Times New Roman"/>
          <w:lang w:val="es-HN" w:eastAsia="es-HN"/>
        </w:rPr>
      </w:pPr>
      <w:bookmarkStart w:id="1227" w:name="_Toc159604184"/>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15</w:t>
      </w:r>
      <w:r w:rsidRPr="00856A28">
        <w:rPr>
          <w:rFonts w:cs="Times New Roman"/>
        </w:rPr>
        <w:fldChar w:fldCharType="end"/>
      </w:r>
      <w:r w:rsidRPr="00856A28">
        <w:rPr>
          <w:rFonts w:cs="Times New Roman"/>
          <w:lang w:val="es-HN"/>
        </w:rPr>
        <w:t xml:space="preserve"> – </w:t>
      </w:r>
      <w:r w:rsidR="00946D99">
        <w:rPr>
          <w:rFonts w:cs="Times New Roman"/>
          <w:lang w:val="es-HN"/>
        </w:rPr>
        <w:t>P</w:t>
      </w:r>
      <w:r w:rsidR="00946D99" w:rsidRPr="00856A28">
        <w:rPr>
          <w:rFonts w:cs="Times New Roman"/>
          <w:lang w:val="es-HN"/>
        </w:rPr>
        <w:t>resencia por zona geográfica</w:t>
      </w:r>
      <w:bookmarkEnd w:id="1227"/>
    </w:p>
    <w:tbl>
      <w:tblPr>
        <w:tblStyle w:val="Tablaconcuadrcula1clara"/>
        <w:tblW w:w="8483" w:type="dxa"/>
        <w:tblLook w:val="04A0" w:firstRow="1" w:lastRow="0" w:firstColumn="1" w:lastColumn="0" w:noHBand="0" w:noVBand="1"/>
      </w:tblPr>
      <w:tblGrid>
        <w:gridCol w:w="1129"/>
        <w:gridCol w:w="709"/>
        <w:gridCol w:w="851"/>
        <w:gridCol w:w="1139"/>
        <w:gridCol w:w="1129"/>
        <w:gridCol w:w="1134"/>
        <w:gridCol w:w="1108"/>
        <w:gridCol w:w="1284"/>
      </w:tblGrid>
      <w:tr w:rsidR="000E07A4" w:rsidRPr="00856A28" w14:paraId="0C0692DD" w14:textId="77777777" w:rsidTr="009F0E2E">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129" w:type="dxa"/>
            <w:vMerge w:val="restart"/>
            <w:shd w:val="clear" w:color="auto" w:fill="595959" w:themeFill="text1" w:themeFillTint="A6"/>
            <w:noWrap/>
            <w:vAlign w:val="center"/>
            <w:hideMark/>
          </w:tcPr>
          <w:p w14:paraId="0AA10238" w14:textId="39187A70" w:rsidR="000E07A4" w:rsidRPr="00856A28" w:rsidRDefault="000E07A4" w:rsidP="000E07A4">
            <w:pPr>
              <w:widowControl/>
              <w:jc w:val="center"/>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Centro</w:t>
            </w:r>
          </w:p>
        </w:tc>
        <w:tc>
          <w:tcPr>
            <w:tcW w:w="709" w:type="dxa"/>
            <w:vMerge w:val="restart"/>
            <w:shd w:val="clear" w:color="auto" w:fill="595959" w:themeFill="text1" w:themeFillTint="A6"/>
            <w:noWrap/>
            <w:vAlign w:val="center"/>
            <w:hideMark/>
          </w:tcPr>
          <w:p w14:paraId="5DDEC6E1" w14:textId="77777777"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Sur</w:t>
            </w:r>
          </w:p>
        </w:tc>
        <w:tc>
          <w:tcPr>
            <w:tcW w:w="851" w:type="dxa"/>
            <w:vMerge w:val="restart"/>
            <w:shd w:val="clear" w:color="auto" w:fill="595959" w:themeFill="text1" w:themeFillTint="A6"/>
            <w:noWrap/>
            <w:vAlign w:val="center"/>
            <w:hideMark/>
          </w:tcPr>
          <w:p w14:paraId="468089D8" w14:textId="7B1DF56C"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Norte</w:t>
            </w:r>
          </w:p>
        </w:tc>
        <w:tc>
          <w:tcPr>
            <w:tcW w:w="1139" w:type="dxa"/>
            <w:vMerge w:val="restart"/>
            <w:shd w:val="clear" w:color="auto" w:fill="595959" w:themeFill="text1" w:themeFillTint="A6"/>
            <w:vAlign w:val="center"/>
            <w:hideMark/>
          </w:tcPr>
          <w:p w14:paraId="4C34F0B8" w14:textId="77777777"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Occidental</w:t>
            </w:r>
          </w:p>
        </w:tc>
        <w:tc>
          <w:tcPr>
            <w:tcW w:w="1129" w:type="dxa"/>
            <w:vMerge w:val="restart"/>
            <w:shd w:val="clear" w:color="auto" w:fill="595959" w:themeFill="text1" w:themeFillTint="A6"/>
            <w:noWrap/>
            <w:vAlign w:val="center"/>
            <w:hideMark/>
          </w:tcPr>
          <w:p w14:paraId="2603A71A" w14:textId="475D2F2A"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Oriental</w:t>
            </w:r>
          </w:p>
        </w:tc>
        <w:tc>
          <w:tcPr>
            <w:tcW w:w="1134" w:type="dxa"/>
            <w:vMerge w:val="restart"/>
            <w:shd w:val="clear" w:color="auto" w:fill="595959" w:themeFill="text1" w:themeFillTint="A6"/>
            <w:vAlign w:val="center"/>
            <w:hideMark/>
          </w:tcPr>
          <w:p w14:paraId="752E4544" w14:textId="5CE72CB5"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Sur Occidente</w:t>
            </w:r>
          </w:p>
        </w:tc>
        <w:tc>
          <w:tcPr>
            <w:tcW w:w="1108" w:type="dxa"/>
            <w:vMerge w:val="restart"/>
            <w:shd w:val="clear" w:color="auto" w:fill="595959" w:themeFill="text1" w:themeFillTint="A6"/>
            <w:vAlign w:val="center"/>
            <w:hideMark/>
          </w:tcPr>
          <w:p w14:paraId="0B244415" w14:textId="2BAAFC6A"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Nor Oriente</w:t>
            </w:r>
          </w:p>
        </w:tc>
        <w:tc>
          <w:tcPr>
            <w:tcW w:w="1284" w:type="dxa"/>
            <w:vMerge w:val="restart"/>
            <w:shd w:val="clear" w:color="auto" w:fill="595959" w:themeFill="text1" w:themeFillTint="A6"/>
            <w:vAlign w:val="center"/>
            <w:hideMark/>
          </w:tcPr>
          <w:p w14:paraId="09548F35" w14:textId="77777777" w:rsidR="000E07A4" w:rsidRPr="00856A28" w:rsidRDefault="000E07A4" w:rsidP="000E07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Zona Centro Oriente</w:t>
            </w:r>
          </w:p>
        </w:tc>
      </w:tr>
      <w:tr w:rsidR="000E07A4" w:rsidRPr="00856A28" w14:paraId="47083F8A" w14:textId="77777777" w:rsidTr="009F0E2E">
        <w:trPr>
          <w:trHeight w:val="450"/>
        </w:trPr>
        <w:tc>
          <w:tcPr>
            <w:cnfStyle w:val="001000000000" w:firstRow="0" w:lastRow="0" w:firstColumn="1" w:lastColumn="0" w:oddVBand="0" w:evenVBand="0" w:oddHBand="0" w:evenHBand="0" w:firstRowFirstColumn="0" w:firstRowLastColumn="0" w:lastRowFirstColumn="0" w:lastRowLastColumn="0"/>
            <w:tcW w:w="1129" w:type="dxa"/>
            <w:vMerge/>
            <w:shd w:val="clear" w:color="auto" w:fill="595959" w:themeFill="text1" w:themeFillTint="A6"/>
            <w:vAlign w:val="center"/>
            <w:hideMark/>
          </w:tcPr>
          <w:p w14:paraId="733CDB02" w14:textId="77777777" w:rsidR="000E07A4" w:rsidRPr="00856A28" w:rsidRDefault="000E07A4" w:rsidP="000E07A4">
            <w:pPr>
              <w:widowControl/>
              <w:jc w:val="center"/>
              <w:rPr>
                <w:rFonts w:ascii="Times New Roman" w:eastAsia="Times New Roman" w:hAnsi="Times New Roman" w:cs="Times New Roman"/>
                <w:b w:val="0"/>
                <w:bCs w:val="0"/>
                <w:color w:val="000000"/>
                <w:sz w:val="20"/>
                <w:szCs w:val="20"/>
                <w:lang w:eastAsia="es-HN"/>
              </w:rPr>
            </w:pPr>
          </w:p>
        </w:tc>
        <w:tc>
          <w:tcPr>
            <w:tcW w:w="709" w:type="dxa"/>
            <w:vMerge/>
            <w:shd w:val="clear" w:color="auto" w:fill="595959" w:themeFill="text1" w:themeFillTint="A6"/>
            <w:vAlign w:val="center"/>
            <w:hideMark/>
          </w:tcPr>
          <w:p w14:paraId="00AADACF"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851" w:type="dxa"/>
            <w:vMerge/>
            <w:shd w:val="clear" w:color="auto" w:fill="595959" w:themeFill="text1" w:themeFillTint="A6"/>
            <w:vAlign w:val="center"/>
            <w:hideMark/>
          </w:tcPr>
          <w:p w14:paraId="3598ED13"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139" w:type="dxa"/>
            <w:vMerge/>
            <w:shd w:val="clear" w:color="auto" w:fill="595959" w:themeFill="text1" w:themeFillTint="A6"/>
            <w:vAlign w:val="center"/>
            <w:hideMark/>
          </w:tcPr>
          <w:p w14:paraId="46CBBC62"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129" w:type="dxa"/>
            <w:vMerge/>
            <w:shd w:val="clear" w:color="auto" w:fill="595959" w:themeFill="text1" w:themeFillTint="A6"/>
            <w:vAlign w:val="center"/>
            <w:hideMark/>
          </w:tcPr>
          <w:p w14:paraId="1106CFAD"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134" w:type="dxa"/>
            <w:vMerge/>
            <w:shd w:val="clear" w:color="auto" w:fill="595959" w:themeFill="text1" w:themeFillTint="A6"/>
            <w:vAlign w:val="center"/>
            <w:hideMark/>
          </w:tcPr>
          <w:p w14:paraId="4D59CBAE"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108" w:type="dxa"/>
            <w:vMerge/>
            <w:shd w:val="clear" w:color="auto" w:fill="595959" w:themeFill="text1" w:themeFillTint="A6"/>
            <w:vAlign w:val="center"/>
            <w:hideMark/>
          </w:tcPr>
          <w:p w14:paraId="08E7B605"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c>
          <w:tcPr>
            <w:tcW w:w="1284" w:type="dxa"/>
            <w:vMerge/>
            <w:shd w:val="clear" w:color="auto" w:fill="595959" w:themeFill="text1" w:themeFillTint="A6"/>
            <w:vAlign w:val="center"/>
            <w:hideMark/>
          </w:tcPr>
          <w:p w14:paraId="3C3E8F32"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p>
        </w:tc>
      </w:tr>
      <w:tr w:rsidR="000E07A4" w:rsidRPr="00856A28" w14:paraId="116DA7A2" w14:textId="77777777" w:rsidTr="000E07A4">
        <w:trPr>
          <w:trHeight w:val="450"/>
        </w:trPr>
        <w:tc>
          <w:tcPr>
            <w:cnfStyle w:val="001000000000" w:firstRow="0" w:lastRow="0" w:firstColumn="1" w:lastColumn="0" w:oddVBand="0" w:evenVBand="0" w:oddHBand="0" w:evenHBand="0" w:firstRowFirstColumn="0" w:firstRowLastColumn="0" w:lastRowFirstColumn="0" w:lastRowLastColumn="0"/>
            <w:tcW w:w="1129" w:type="dxa"/>
            <w:vMerge w:val="restart"/>
            <w:noWrap/>
            <w:vAlign w:val="center"/>
            <w:hideMark/>
          </w:tcPr>
          <w:p w14:paraId="227A6AD3" w14:textId="77777777" w:rsidR="000E07A4" w:rsidRPr="00856A28" w:rsidRDefault="000E07A4" w:rsidP="000E07A4">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42%</w:t>
            </w:r>
          </w:p>
        </w:tc>
        <w:tc>
          <w:tcPr>
            <w:tcW w:w="709" w:type="dxa"/>
            <w:vMerge w:val="restart"/>
            <w:noWrap/>
            <w:vAlign w:val="center"/>
            <w:hideMark/>
          </w:tcPr>
          <w:p w14:paraId="4D60E463"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w:t>
            </w:r>
          </w:p>
        </w:tc>
        <w:tc>
          <w:tcPr>
            <w:tcW w:w="851" w:type="dxa"/>
            <w:vMerge w:val="restart"/>
            <w:noWrap/>
            <w:vAlign w:val="center"/>
            <w:hideMark/>
          </w:tcPr>
          <w:p w14:paraId="19268B99"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33%</w:t>
            </w:r>
          </w:p>
        </w:tc>
        <w:tc>
          <w:tcPr>
            <w:tcW w:w="1139" w:type="dxa"/>
            <w:vMerge w:val="restart"/>
            <w:noWrap/>
            <w:vAlign w:val="center"/>
            <w:hideMark/>
          </w:tcPr>
          <w:p w14:paraId="76C63A0E"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12%</w:t>
            </w:r>
          </w:p>
        </w:tc>
        <w:tc>
          <w:tcPr>
            <w:tcW w:w="1129" w:type="dxa"/>
            <w:vMerge w:val="restart"/>
            <w:noWrap/>
            <w:vAlign w:val="center"/>
            <w:hideMark/>
          </w:tcPr>
          <w:p w14:paraId="2DAE243F"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w:t>
            </w:r>
          </w:p>
        </w:tc>
        <w:tc>
          <w:tcPr>
            <w:tcW w:w="1134" w:type="dxa"/>
            <w:vMerge w:val="restart"/>
            <w:noWrap/>
            <w:vAlign w:val="center"/>
            <w:hideMark/>
          </w:tcPr>
          <w:p w14:paraId="0CB153CA"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w:t>
            </w:r>
          </w:p>
        </w:tc>
        <w:tc>
          <w:tcPr>
            <w:tcW w:w="1108" w:type="dxa"/>
            <w:vMerge w:val="restart"/>
            <w:noWrap/>
            <w:vAlign w:val="center"/>
            <w:hideMark/>
          </w:tcPr>
          <w:p w14:paraId="09E82A21"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w:t>
            </w:r>
          </w:p>
        </w:tc>
        <w:tc>
          <w:tcPr>
            <w:tcW w:w="1284" w:type="dxa"/>
            <w:vMerge w:val="restart"/>
            <w:noWrap/>
            <w:vAlign w:val="center"/>
            <w:hideMark/>
          </w:tcPr>
          <w:p w14:paraId="2AA4DAE1"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w:t>
            </w:r>
          </w:p>
        </w:tc>
      </w:tr>
      <w:tr w:rsidR="000E07A4" w:rsidRPr="00856A28" w14:paraId="2B3E16D1" w14:textId="77777777" w:rsidTr="000E07A4">
        <w:trPr>
          <w:trHeight w:val="450"/>
        </w:trPr>
        <w:tc>
          <w:tcPr>
            <w:cnfStyle w:val="001000000000" w:firstRow="0" w:lastRow="0" w:firstColumn="1" w:lastColumn="0" w:oddVBand="0" w:evenVBand="0" w:oddHBand="0" w:evenHBand="0" w:firstRowFirstColumn="0" w:firstRowLastColumn="0" w:lastRowFirstColumn="0" w:lastRowLastColumn="0"/>
            <w:tcW w:w="1129" w:type="dxa"/>
            <w:vMerge/>
            <w:vAlign w:val="center"/>
            <w:hideMark/>
          </w:tcPr>
          <w:p w14:paraId="36C4A6AD" w14:textId="77777777" w:rsidR="000E07A4" w:rsidRPr="00856A28" w:rsidRDefault="000E07A4" w:rsidP="000E07A4">
            <w:pPr>
              <w:widowControl/>
              <w:jc w:val="center"/>
              <w:rPr>
                <w:rFonts w:ascii="Times New Roman" w:eastAsia="Times New Roman" w:hAnsi="Times New Roman" w:cs="Times New Roman"/>
                <w:color w:val="000000"/>
                <w:sz w:val="20"/>
                <w:szCs w:val="20"/>
                <w:lang w:eastAsia="es-HN"/>
              </w:rPr>
            </w:pPr>
          </w:p>
        </w:tc>
        <w:tc>
          <w:tcPr>
            <w:tcW w:w="709" w:type="dxa"/>
            <w:vMerge/>
            <w:vAlign w:val="center"/>
            <w:hideMark/>
          </w:tcPr>
          <w:p w14:paraId="313B16DC"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851" w:type="dxa"/>
            <w:vMerge/>
            <w:vAlign w:val="center"/>
            <w:hideMark/>
          </w:tcPr>
          <w:p w14:paraId="42E8D1DC"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139" w:type="dxa"/>
            <w:vMerge/>
            <w:vAlign w:val="center"/>
            <w:hideMark/>
          </w:tcPr>
          <w:p w14:paraId="78C7B9E3"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129" w:type="dxa"/>
            <w:vMerge/>
            <w:vAlign w:val="center"/>
            <w:hideMark/>
          </w:tcPr>
          <w:p w14:paraId="213338EC"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134" w:type="dxa"/>
            <w:vMerge/>
            <w:vAlign w:val="center"/>
            <w:hideMark/>
          </w:tcPr>
          <w:p w14:paraId="451B6829"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108" w:type="dxa"/>
            <w:vMerge/>
            <w:vAlign w:val="center"/>
            <w:hideMark/>
          </w:tcPr>
          <w:p w14:paraId="4777D019"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284" w:type="dxa"/>
            <w:vMerge/>
            <w:vAlign w:val="center"/>
            <w:hideMark/>
          </w:tcPr>
          <w:p w14:paraId="5A773BCD" w14:textId="77777777" w:rsidR="000E07A4" w:rsidRPr="00856A28" w:rsidRDefault="000E07A4" w:rsidP="000E07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r>
    </w:tbl>
    <w:p w14:paraId="712BFB5F" w14:textId="7E2EACBA" w:rsidR="000E07A4" w:rsidRPr="00856A28" w:rsidRDefault="000E07A4" w:rsidP="000E07A4">
      <w:pPr>
        <w:pStyle w:val="TextoPrincipal"/>
        <w:spacing w:line="360" w:lineRule="auto"/>
        <w:rPr>
          <w:lang w:eastAsia="es-HN"/>
        </w:rPr>
      </w:pPr>
      <w:r w:rsidRPr="00856A28">
        <w:rPr>
          <w:lang w:eastAsia="es-HN"/>
        </w:rPr>
        <w:t>Se observa que la mayor concentración de clientes potenciales se encuentra en las principales ciudades, que es donde se encuentra la mayor parte de la población económicamente activa</w:t>
      </w:r>
      <w:r w:rsidR="00103CBD">
        <w:rPr>
          <w:lang w:eastAsia="es-HN"/>
        </w:rPr>
        <w:t>.</w:t>
      </w:r>
      <w:r w:rsidRPr="00856A28">
        <w:rPr>
          <w:lang w:eastAsia="es-HN"/>
        </w:rPr>
        <w:t xml:space="preserve"> </w:t>
      </w:r>
      <w:r w:rsidR="00103CBD">
        <w:rPr>
          <w:lang w:eastAsia="es-HN"/>
        </w:rPr>
        <w:t>A</w:t>
      </w:r>
      <w:r w:rsidRPr="00856A28">
        <w:rPr>
          <w:lang w:eastAsia="es-HN"/>
        </w:rPr>
        <w:t>simismo</w:t>
      </w:r>
      <w:r w:rsidR="00103CBD">
        <w:rPr>
          <w:lang w:eastAsia="es-HN"/>
        </w:rPr>
        <w:t>,</w:t>
      </w:r>
      <w:r w:rsidRPr="00856A28">
        <w:rPr>
          <w:lang w:eastAsia="es-HN"/>
        </w:rPr>
        <w:t xml:space="preserve"> el mercado potencial de clientes se encuentra en </w:t>
      </w:r>
      <w:r w:rsidR="00103CBD">
        <w:rPr>
          <w:lang w:eastAsia="es-HN"/>
        </w:rPr>
        <w:t>un</w:t>
      </w:r>
      <w:r w:rsidR="00103CBD" w:rsidRPr="00856A28">
        <w:rPr>
          <w:lang w:eastAsia="es-HN"/>
        </w:rPr>
        <w:t xml:space="preserve"> </w:t>
      </w:r>
      <w:r w:rsidRPr="00856A28">
        <w:rPr>
          <w:lang w:eastAsia="es-HN"/>
        </w:rPr>
        <w:t>rango de eda</w:t>
      </w:r>
      <w:r w:rsidR="00103CBD">
        <w:rPr>
          <w:lang w:eastAsia="es-HN"/>
        </w:rPr>
        <w:t>d por encima</w:t>
      </w:r>
      <w:r w:rsidRPr="00856A28">
        <w:rPr>
          <w:lang w:eastAsia="es-HN"/>
        </w:rPr>
        <w:t xml:space="preserve"> de </w:t>
      </w:r>
      <w:r w:rsidR="00103CBD">
        <w:rPr>
          <w:lang w:eastAsia="es-HN"/>
        </w:rPr>
        <w:t xml:space="preserve">los </w:t>
      </w:r>
      <w:r w:rsidRPr="00856A28">
        <w:rPr>
          <w:lang w:eastAsia="es-HN"/>
        </w:rPr>
        <w:t>21 años en su mayoría</w:t>
      </w:r>
      <w:r w:rsidR="00103CBD">
        <w:rPr>
          <w:lang w:eastAsia="es-HN"/>
        </w:rPr>
        <w:t>.</w:t>
      </w:r>
      <w:r w:rsidRPr="00856A28">
        <w:rPr>
          <w:lang w:eastAsia="es-HN"/>
        </w:rPr>
        <w:t xml:space="preserve"> </w:t>
      </w:r>
      <w:r w:rsidR="00103CBD">
        <w:rPr>
          <w:lang w:eastAsia="es-HN"/>
        </w:rPr>
        <w:t>E</w:t>
      </w:r>
      <w:r w:rsidRPr="00856A28">
        <w:rPr>
          <w:lang w:eastAsia="es-HN"/>
        </w:rPr>
        <w:t>l rango de edad con mayor número de afiliados es de 31 a 40 años</w:t>
      </w:r>
      <w:r w:rsidR="00103CBD">
        <w:rPr>
          <w:lang w:eastAsia="es-HN"/>
        </w:rPr>
        <w:t>.</w:t>
      </w:r>
      <w:r w:rsidRPr="00856A28">
        <w:rPr>
          <w:lang w:eastAsia="es-HN"/>
        </w:rPr>
        <w:t xml:space="preserve"> </w:t>
      </w:r>
      <w:r w:rsidR="00AA701E">
        <w:rPr>
          <w:lang w:eastAsia="es-HN"/>
        </w:rPr>
        <w:t>E</w:t>
      </w:r>
      <w:r w:rsidRPr="00856A28">
        <w:rPr>
          <w:lang w:eastAsia="es-HN"/>
        </w:rPr>
        <w:t xml:space="preserve">sta información </w:t>
      </w:r>
      <w:r w:rsidR="00AA701E">
        <w:rPr>
          <w:lang w:eastAsia="es-HN"/>
        </w:rPr>
        <w:t>es valiosa para</w:t>
      </w:r>
      <w:r w:rsidR="00AA701E" w:rsidRPr="00856A28">
        <w:rPr>
          <w:lang w:eastAsia="es-HN"/>
        </w:rPr>
        <w:t xml:space="preserve"> </w:t>
      </w:r>
      <w:r w:rsidRPr="00856A28">
        <w:rPr>
          <w:lang w:eastAsia="es-HN"/>
        </w:rPr>
        <w:t>dirigir de una forma más efectiva la campaña publicitaria y el diseño del producto.</w:t>
      </w:r>
    </w:p>
    <w:p w14:paraId="6A2783C0" w14:textId="6D69B20D" w:rsidR="007C6718" w:rsidRPr="00856A28" w:rsidRDefault="007C6718" w:rsidP="007C6718">
      <w:pPr>
        <w:pStyle w:val="Descripcin"/>
        <w:spacing w:line="240" w:lineRule="auto"/>
        <w:rPr>
          <w:rFonts w:cs="Times New Roman"/>
          <w:lang w:val="es-HN" w:eastAsia="es-HN"/>
        </w:rPr>
      </w:pPr>
      <w:bookmarkStart w:id="1228" w:name="_Toc159604185"/>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16</w:t>
      </w:r>
      <w:r w:rsidRPr="00856A28">
        <w:rPr>
          <w:rFonts w:cs="Times New Roman"/>
        </w:rPr>
        <w:fldChar w:fldCharType="end"/>
      </w:r>
      <w:r w:rsidRPr="00856A28">
        <w:rPr>
          <w:rFonts w:cs="Times New Roman"/>
          <w:lang w:val="es-HN"/>
        </w:rPr>
        <w:t xml:space="preserve"> – </w:t>
      </w:r>
      <w:r w:rsidR="00946D99">
        <w:rPr>
          <w:rFonts w:cs="Times New Roman"/>
          <w:lang w:val="es-HN"/>
        </w:rPr>
        <w:t>D</w:t>
      </w:r>
      <w:r w:rsidR="00946D99" w:rsidRPr="00856A28">
        <w:rPr>
          <w:rFonts w:cs="Times New Roman"/>
          <w:lang w:val="es-HN"/>
        </w:rPr>
        <w:t>istribución de afiliados por edad y por genero</w:t>
      </w:r>
      <w:bookmarkEnd w:id="1228"/>
    </w:p>
    <w:tbl>
      <w:tblPr>
        <w:tblStyle w:val="Tablaconcuadrcula1clara"/>
        <w:tblW w:w="9920" w:type="dxa"/>
        <w:tblLook w:val="04A0" w:firstRow="1" w:lastRow="0" w:firstColumn="1" w:lastColumn="0" w:noHBand="0" w:noVBand="1"/>
      </w:tblPr>
      <w:tblGrid>
        <w:gridCol w:w="1096"/>
        <w:gridCol w:w="1600"/>
        <w:gridCol w:w="2050"/>
        <w:gridCol w:w="1056"/>
        <w:gridCol w:w="1350"/>
        <w:gridCol w:w="1312"/>
        <w:gridCol w:w="1456"/>
      </w:tblGrid>
      <w:tr w:rsidR="00F33E18" w:rsidRPr="00856A28" w14:paraId="5D81A69C" w14:textId="77777777" w:rsidTr="00946D99">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096" w:type="dxa"/>
            <w:shd w:val="clear" w:color="auto" w:fill="595959" w:themeFill="text1" w:themeFillTint="A6"/>
            <w:vAlign w:val="center"/>
            <w:hideMark/>
          </w:tcPr>
          <w:p w14:paraId="6E210125" w14:textId="4951C0D6" w:rsidR="00F33E18" w:rsidRPr="00856A28" w:rsidRDefault="00946D99" w:rsidP="007C6718">
            <w:pPr>
              <w:widowControl/>
              <w:jc w:val="center"/>
              <w:rPr>
                <w:rFonts w:ascii="Times New Roman" w:eastAsia="Times New Roman" w:hAnsi="Times New Roman" w:cs="Times New Roman"/>
                <w:b w:val="0"/>
                <w:bCs w:val="0"/>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edad</w:t>
            </w:r>
          </w:p>
        </w:tc>
        <w:tc>
          <w:tcPr>
            <w:tcW w:w="1600" w:type="dxa"/>
            <w:shd w:val="clear" w:color="auto" w:fill="595959" w:themeFill="text1" w:themeFillTint="A6"/>
            <w:vAlign w:val="center"/>
            <w:hideMark/>
          </w:tcPr>
          <w:p w14:paraId="0335DA30" w14:textId="5153E7A9"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 xml:space="preserve">antidad </w:t>
            </w: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uentas</w:t>
            </w:r>
          </w:p>
        </w:tc>
        <w:tc>
          <w:tcPr>
            <w:tcW w:w="2050" w:type="dxa"/>
            <w:shd w:val="clear" w:color="auto" w:fill="595959" w:themeFill="text1" w:themeFillTint="A6"/>
            <w:vAlign w:val="center"/>
            <w:hideMark/>
          </w:tcPr>
          <w:p w14:paraId="44000CB9" w14:textId="1AEB0CD9"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F</w:t>
            </w:r>
            <w:r w:rsidRPr="00856A28">
              <w:rPr>
                <w:rFonts w:ascii="Times New Roman" w:eastAsia="Times New Roman" w:hAnsi="Times New Roman" w:cs="Times New Roman"/>
                <w:color w:val="FFFFFF" w:themeColor="background1"/>
                <w:sz w:val="20"/>
                <w:szCs w:val="20"/>
                <w:lang w:eastAsia="es-HN"/>
              </w:rPr>
              <w:t>emenino</w:t>
            </w:r>
          </w:p>
        </w:tc>
        <w:tc>
          <w:tcPr>
            <w:tcW w:w="1056" w:type="dxa"/>
            <w:shd w:val="clear" w:color="auto" w:fill="595959" w:themeFill="text1" w:themeFillTint="A6"/>
            <w:vAlign w:val="center"/>
            <w:hideMark/>
          </w:tcPr>
          <w:p w14:paraId="50F4F245" w14:textId="5044009A"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 xml:space="preserve">antidad </w:t>
            </w: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uentas</w:t>
            </w:r>
          </w:p>
        </w:tc>
        <w:tc>
          <w:tcPr>
            <w:tcW w:w="1350" w:type="dxa"/>
            <w:shd w:val="clear" w:color="auto" w:fill="595959" w:themeFill="text1" w:themeFillTint="A6"/>
            <w:vAlign w:val="center"/>
            <w:hideMark/>
          </w:tcPr>
          <w:p w14:paraId="5FFF2279" w14:textId="5BD7F5F3"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J</w:t>
            </w:r>
            <w:r w:rsidRPr="00856A28">
              <w:rPr>
                <w:rFonts w:ascii="Times New Roman" w:eastAsia="Times New Roman" w:hAnsi="Times New Roman" w:cs="Times New Roman"/>
                <w:color w:val="FFFFFF" w:themeColor="background1"/>
                <w:sz w:val="20"/>
                <w:szCs w:val="20"/>
                <w:lang w:eastAsia="es-HN"/>
              </w:rPr>
              <w:t>urídico</w:t>
            </w:r>
          </w:p>
        </w:tc>
        <w:tc>
          <w:tcPr>
            <w:tcW w:w="1312" w:type="dxa"/>
            <w:shd w:val="clear" w:color="auto" w:fill="595959" w:themeFill="text1" w:themeFillTint="A6"/>
            <w:vAlign w:val="center"/>
            <w:hideMark/>
          </w:tcPr>
          <w:p w14:paraId="59DA5AE4" w14:textId="26DDBAC6"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 xml:space="preserve">antidad </w:t>
            </w:r>
            <w:r>
              <w:rPr>
                <w:rFonts w:ascii="Times New Roman" w:eastAsia="Times New Roman" w:hAnsi="Times New Roman" w:cs="Times New Roman"/>
                <w:color w:val="FFFFFF" w:themeColor="background1"/>
                <w:sz w:val="20"/>
                <w:szCs w:val="20"/>
                <w:lang w:eastAsia="es-HN"/>
              </w:rPr>
              <w:t>C</w:t>
            </w:r>
            <w:r w:rsidRPr="00856A28">
              <w:rPr>
                <w:rFonts w:ascii="Times New Roman" w:eastAsia="Times New Roman" w:hAnsi="Times New Roman" w:cs="Times New Roman"/>
                <w:color w:val="FFFFFF" w:themeColor="background1"/>
                <w:sz w:val="20"/>
                <w:szCs w:val="20"/>
                <w:lang w:eastAsia="es-HN"/>
              </w:rPr>
              <w:t>uentas</w:t>
            </w:r>
          </w:p>
        </w:tc>
        <w:tc>
          <w:tcPr>
            <w:tcW w:w="1456" w:type="dxa"/>
            <w:shd w:val="clear" w:color="auto" w:fill="595959" w:themeFill="text1" w:themeFillTint="A6"/>
            <w:vAlign w:val="center"/>
            <w:hideMark/>
          </w:tcPr>
          <w:p w14:paraId="28DDBBFD" w14:textId="23530EA1" w:rsidR="00F33E18" w:rsidRPr="00856A28" w:rsidRDefault="00946D99" w:rsidP="007C6718">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0"/>
                <w:szCs w:val="20"/>
                <w:lang w:eastAsia="es-HN"/>
              </w:rPr>
            </w:pPr>
            <w:r>
              <w:rPr>
                <w:rFonts w:ascii="Times New Roman" w:eastAsia="Times New Roman" w:hAnsi="Times New Roman" w:cs="Times New Roman"/>
                <w:color w:val="FFFFFF" w:themeColor="background1"/>
                <w:sz w:val="20"/>
                <w:szCs w:val="20"/>
                <w:lang w:eastAsia="es-HN"/>
              </w:rPr>
              <w:t>M</w:t>
            </w:r>
            <w:r w:rsidRPr="00856A28">
              <w:rPr>
                <w:rFonts w:ascii="Times New Roman" w:eastAsia="Times New Roman" w:hAnsi="Times New Roman" w:cs="Times New Roman"/>
                <w:color w:val="FFFFFF" w:themeColor="background1"/>
                <w:sz w:val="20"/>
                <w:szCs w:val="20"/>
                <w:lang w:eastAsia="es-HN"/>
              </w:rPr>
              <w:t>asculino</w:t>
            </w:r>
          </w:p>
        </w:tc>
      </w:tr>
      <w:tr w:rsidR="00F33E18" w:rsidRPr="00856A28" w14:paraId="2564C3EE"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51E1965F"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&lt; 16 años</w:t>
            </w:r>
          </w:p>
        </w:tc>
        <w:tc>
          <w:tcPr>
            <w:tcW w:w="1600" w:type="dxa"/>
            <w:noWrap/>
            <w:vAlign w:val="center"/>
            <w:hideMark/>
          </w:tcPr>
          <w:p w14:paraId="5652A356" w14:textId="07C5D5C6"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w:t>
            </w:r>
          </w:p>
        </w:tc>
        <w:tc>
          <w:tcPr>
            <w:tcW w:w="2050" w:type="dxa"/>
            <w:noWrap/>
            <w:vAlign w:val="center"/>
            <w:hideMark/>
          </w:tcPr>
          <w:p w14:paraId="3B50F881" w14:textId="573BA6EF"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762,203</w:t>
            </w:r>
          </w:p>
        </w:tc>
        <w:tc>
          <w:tcPr>
            <w:tcW w:w="1056" w:type="dxa"/>
            <w:noWrap/>
            <w:vAlign w:val="center"/>
            <w:hideMark/>
          </w:tcPr>
          <w:p w14:paraId="2C5A33AC" w14:textId="19A97E7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w:t>
            </w:r>
          </w:p>
        </w:tc>
        <w:tc>
          <w:tcPr>
            <w:tcW w:w="1350" w:type="dxa"/>
            <w:noWrap/>
            <w:vAlign w:val="center"/>
            <w:hideMark/>
          </w:tcPr>
          <w:p w14:paraId="1B7D19EA" w14:textId="2C5180EA"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25,401,050</w:t>
            </w:r>
          </w:p>
        </w:tc>
        <w:tc>
          <w:tcPr>
            <w:tcW w:w="1312" w:type="dxa"/>
            <w:noWrap/>
            <w:vAlign w:val="center"/>
            <w:hideMark/>
          </w:tcPr>
          <w:p w14:paraId="2957E3FA" w14:textId="0C3CC1A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w:t>
            </w:r>
          </w:p>
        </w:tc>
        <w:tc>
          <w:tcPr>
            <w:tcW w:w="1456" w:type="dxa"/>
            <w:noWrap/>
            <w:vAlign w:val="center"/>
            <w:hideMark/>
          </w:tcPr>
          <w:p w14:paraId="2BD1A99D" w14:textId="6AAF395B"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55,946</w:t>
            </w:r>
          </w:p>
        </w:tc>
      </w:tr>
      <w:tr w:rsidR="00F33E18" w:rsidRPr="00856A28" w14:paraId="6AD0EB0D"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25BD3769"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16-20 Años</w:t>
            </w:r>
          </w:p>
        </w:tc>
        <w:tc>
          <w:tcPr>
            <w:tcW w:w="1600" w:type="dxa"/>
            <w:noWrap/>
            <w:vAlign w:val="center"/>
            <w:hideMark/>
          </w:tcPr>
          <w:p w14:paraId="67038897" w14:textId="0E9C1FA8"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827</w:t>
            </w:r>
          </w:p>
        </w:tc>
        <w:tc>
          <w:tcPr>
            <w:tcW w:w="2050" w:type="dxa"/>
            <w:noWrap/>
            <w:vAlign w:val="center"/>
            <w:hideMark/>
          </w:tcPr>
          <w:p w14:paraId="0D9BF3B5" w14:textId="71A01AA8"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8,065,963</w:t>
            </w:r>
          </w:p>
        </w:tc>
        <w:tc>
          <w:tcPr>
            <w:tcW w:w="1056" w:type="dxa"/>
            <w:noWrap/>
            <w:vAlign w:val="center"/>
            <w:hideMark/>
          </w:tcPr>
          <w:p w14:paraId="32E11AFB" w14:textId="71ED5986"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w:t>
            </w:r>
          </w:p>
        </w:tc>
        <w:tc>
          <w:tcPr>
            <w:tcW w:w="1350" w:type="dxa"/>
            <w:noWrap/>
            <w:vAlign w:val="center"/>
            <w:hideMark/>
          </w:tcPr>
          <w:p w14:paraId="00D4D9D1" w14:textId="740FB6B6"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527,607</w:t>
            </w:r>
          </w:p>
        </w:tc>
        <w:tc>
          <w:tcPr>
            <w:tcW w:w="1312" w:type="dxa"/>
            <w:noWrap/>
            <w:vAlign w:val="center"/>
            <w:hideMark/>
          </w:tcPr>
          <w:p w14:paraId="00B4D71C" w14:textId="74852A1F"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647</w:t>
            </w:r>
          </w:p>
        </w:tc>
        <w:tc>
          <w:tcPr>
            <w:tcW w:w="1456" w:type="dxa"/>
            <w:noWrap/>
            <w:vAlign w:val="center"/>
            <w:hideMark/>
          </w:tcPr>
          <w:p w14:paraId="34ACF8C8" w14:textId="2DFADB91"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5,580,166</w:t>
            </w:r>
          </w:p>
        </w:tc>
      </w:tr>
      <w:tr w:rsidR="00F33E18" w:rsidRPr="00856A28" w14:paraId="02FAC5EF"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6BD653D5"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21-30 Años</w:t>
            </w:r>
          </w:p>
        </w:tc>
        <w:tc>
          <w:tcPr>
            <w:tcW w:w="1600" w:type="dxa"/>
            <w:noWrap/>
            <w:vAlign w:val="center"/>
            <w:hideMark/>
          </w:tcPr>
          <w:p w14:paraId="185B0F96" w14:textId="4A58FB9E"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5,532</w:t>
            </w:r>
          </w:p>
        </w:tc>
        <w:tc>
          <w:tcPr>
            <w:tcW w:w="2050" w:type="dxa"/>
            <w:noWrap/>
            <w:vAlign w:val="center"/>
            <w:hideMark/>
          </w:tcPr>
          <w:p w14:paraId="7871B50C" w14:textId="3A406BF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102,674,684</w:t>
            </w:r>
          </w:p>
        </w:tc>
        <w:tc>
          <w:tcPr>
            <w:tcW w:w="1056" w:type="dxa"/>
            <w:noWrap/>
            <w:vAlign w:val="center"/>
            <w:hideMark/>
          </w:tcPr>
          <w:p w14:paraId="3D3B791B" w14:textId="63A38F29"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w:t>
            </w:r>
          </w:p>
        </w:tc>
        <w:tc>
          <w:tcPr>
            <w:tcW w:w="1350" w:type="dxa"/>
            <w:noWrap/>
            <w:vAlign w:val="center"/>
            <w:hideMark/>
          </w:tcPr>
          <w:p w14:paraId="2DA1E271" w14:textId="6FF268C4"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314,902</w:t>
            </w:r>
          </w:p>
        </w:tc>
        <w:tc>
          <w:tcPr>
            <w:tcW w:w="1312" w:type="dxa"/>
            <w:noWrap/>
            <w:vAlign w:val="center"/>
            <w:hideMark/>
          </w:tcPr>
          <w:p w14:paraId="3678D687" w14:textId="38A527DF"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3,759</w:t>
            </w:r>
          </w:p>
        </w:tc>
        <w:tc>
          <w:tcPr>
            <w:tcW w:w="1456" w:type="dxa"/>
            <w:noWrap/>
            <w:vAlign w:val="center"/>
            <w:hideMark/>
          </w:tcPr>
          <w:p w14:paraId="54CACBD6" w14:textId="564C153E"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81,369,555</w:t>
            </w:r>
          </w:p>
        </w:tc>
      </w:tr>
      <w:tr w:rsidR="00F33E18" w:rsidRPr="00856A28" w14:paraId="623AEAE2"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69881898"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31-40 Años</w:t>
            </w:r>
          </w:p>
        </w:tc>
        <w:tc>
          <w:tcPr>
            <w:tcW w:w="1600" w:type="dxa"/>
            <w:noWrap/>
            <w:vAlign w:val="center"/>
            <w:hideMark/>
          </w:tcPr>
          <w:p w14:paraId="252476F5" w14:textId="53EC304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9,292</w:t>
            </w:r>
          </w:p>
        </w:tc>
        <w:tc>
          <w:tcPr>
            <w:tcW w:w="2050" w:type="dxa"/>
            <w:noWrap/>
            <w:vAlign w:val="center"/>
            <w:hideMark/>
          </w:tcPr>
          <w:p w14:paraId="02F46987" w14:textId="674D11DD"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216,245,895</w:t>
            </w:r>
          </w:p>
        </w:tc>
        <w:tc>
          <w:tcPr>
            <w:tcW w:w="1056" w:type="dxa"/>
            <w:noWrap/>
            <w:vAlign w:val="center"/>
            <w:hideMark/>
          </w:tcPr>
          <w:p w14:paraId="75810F52" w14:textId="7E0E698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15</w:t>
            </w:r>
          </w:p>
        </w:tc>
        <w:tc>
          <w:tcPr>
            <w:tcW w:w="1350" w:type="dxa"/>
            <w:noWrap/>
            <w:vAlign w:val="center"/>
            <w:hideMark/>
          </w:tcPr>
          <w:p w14:paraId="7335AE3B" w14:textId="3C158CE1"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6,683,567</w:t>
            </w:r>
          </w:p>
        </w:tc>
        <w:tc>
          <w:tcPr>
            <w:tcW w:w="1312" w:type="dxa"/>
            <w:noWrap/>
            <w:vAlign w:val="center"/>
            <w:hideMark/>
          </w:tcPr>
          <w:p w14:paraId="6D69FE7F" w14:textId="6B8D52F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6,078</w:t>
            </w:r>
          </w:p>
        </w:tc>
        <w:tc>
          <w:tcPr>
            <w:tcW w:w="1456" w:type="dxa"/>
            <w:noWrap/>
            <w:vAlign w:val="center"/>
            <w:hideMark/>
          </w:tcPr>
          <w:p w14:paraId="16555217" w14:textId="419CC5ED"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173,648,829</w:t>
            </w:r>
          </w:p>
        </w:tc>
      </w:tr>
      <w:tr w:rsidR="00F33E18" w:rsidRPr="00856A28" w14:paraId="539112B9"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0951D897"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41-50 Años</w:t>
            </w:r>
          </w:p>
        </w:tc>
        <w:tc>
          <w:tcPr>
            <w:tcW w:w="1600" w:type="dxa"/>
            <w:noWrap/>
            <w:vAlign w:val="center"/>
            <w:hideMark/>
          </w:tcPr>
          <w:p w14:paraId="23EECF55" w14:textId="62F08333"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8,721</w:t>
            </w:r>
          </w:p>
        </w:tc>
        <w:tc>
          <w:tcPr>
            <w:tcW w:w="2050" w:type="dxa"/>
            <w:noWrap/>
            <w:vAlign w:val="center"/>
            <w:hideMark/>
          </w:tcPr>
          <w:p w14:paraId="1B94A561" w14:textId="79CE5D4F"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217,851,024</w:t>
            </w:r>
          </w:p>
        </w:tc>
        <w:tc>
          <w:tcPr>
            <w:tcW w:w="1056" w:type="dxa"/>
            <w:noWrap/>
            <w:vAlign w:val="center"/>
            <w:hideMark/>
          </w:tcPr>
          <w:p w14:paraId="3099483D" w14:textId="005EF8A3"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w:t>
            </w:r>
          </w:p>
        </w:tc>
        <w:tc>
          <w:tcPr>
            <w:tcW w:w="1350" w:type="dxa"/>
            <w:noWrap/>
            <w:vAlign w:val="center"/>
            <w:hideMark/>
          </w:tcPr>
          <w:p w14:paraId="03752960" w14:textId="690FBB5A"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131,968</w:t>
            </w:r>
          </w:p>
        </w:tc>
        <w:tc>
          <w:tcPr>
            <w:tcW w:w="1312" w:type="dxa"/>
            <w:noWrap/>
            <w:vAlign w:val="center"/>
            <w:hideMark/>
          </w:tcPr>
          <w:p w14:paraId="40C0F9DA" w14:textId="0090F463"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4,835</w:t>
            </w:r>
          </w:p>
        </w:tc>
        <w:tc>
          <w:tcPr>
            <w:tcW w:w="1456" w:type="dxa"/>
            <w:noWrap/>
            <w:vAlign w:val="center"/>
            <w:hideMark/>
          </w:tcPr>
          <w:p w14:paraId="463DFFF4" w14:textId="0CE69409"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142,584,774</w:t>
            </w:r>
          </w:p>
        </w:tc>
      </w:tr>
      <w:tr w:rsidR="00F33E18" w:rsidRPr="00856A28" w14:paraId="547A896D"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7F88304D"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51-60 Años</w:t>
            </w:r>
          </w:p>
        </w:tc>
        <w:tc>
          <w:tcPr>
            <w:tcW w:w="1600" w:type="dxa"/>
            <w:noWrap/>
            <w:vAlign w:val="center"/>
            <w:hideMark/>
          </w:tcPr>
          <w:p w14:paraId="26B1E5CC" w14:textId="5092FBF1"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7,697</w:t>
            </w:r>
          </w:p>
        </w:tc>
        <w:tc>
          <w:tcPr>
            <w:tcW w:w="2050" w:type="dxa"/>
            <w:noWrap/>
            <w:vAlign w:val="center"/>
            <w:hideMark/>
          </w:tcPr>
          <w:p w14:paraId="11C98546" w14:textId="4D2E7186"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186,317,649</w:t>
            </w:r>
          </w:p>
        </w:tc>
        <w:tc>
          <w:tcPr>
            <w:tcW w:w="1056" w:type="dxa"/>
            <w:noWrap/>
            <w:vAlign w:val="center"/>
            <w:hideMark/>
          </w:tcPr>
          <w:p w14:paraId="7B0A90D0" w14:textId="0CF57BFB"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w:t>
            </w:r>
          </w:p>
        </w:tc>
        <w:tc>
          <w:tcPr>
            <w:tcW w:w="1350" w:type="dxa"/>
            <w:noWrap/>
            <w:vAlign w:val="center"/>
            <w:hideMark/>
          </w:tcPr>
          <w:p w14:paraId="5F627937" w14:textId="22FC1B0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3,208,733</w:t>
            </w:r>
          </w:p>
        </w:tc>
        <w:tc>
          <w:tcPr>
            <w:tcW w:w="1312" w:type="dxa"/>
            <w:noWrap/>
            <w:vAlign w:val="center"/>
            <w:hideMark/>
          </w:tcPr>
          <w:p w14:paraId="5FD12458" w14:textId="1A79E662"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3,749</w:t>
            </w:r>
          </w:p>
        </w:tc>
        <w:tc>
          <w:tcPr>
            <w:tcW w:w="1456" w:type="dxa"/>
            <w:noWrap/>
            <w:vAlign w:val="center"/>
            <w:hideMark/>
          </w:tcPr>
          <w:p w14:paraId="756C3D5A" w14:textId="694C2603"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123,093,199</w:t>
            </w:r>
          </w:p>
        </w:tc>
      </w:tr>
      <w:tr w:rsidR="00F33E18" w:rsidRPr="00856A28" w14:paraId="441441A2"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7BF6EB71" w14:textId="77777777" w:rsidR="00F33E18" w:rsidRPr="00856A28" w:rsidRDefault="00F33E18" w:rsidP="00F33E18">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&gt; 60 Años</w:t>
            </w:r>
          </w:p>
        </w:tc>
        <w:tc>
          <w:tcPr>
            <w:tcW w:w="1600" w:type="dxa"/>
            <w:noWrap/>
            <w:vAlign w:val="center"/>
            <w:hideMark/>
          </w:tcPr>
          <w:p w14:paraId="4AB34DE1" w14:textId="27CE8681"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8,012</w:t>
            </w:r>
          </w:p>
        </w:tc>
        <w:tc>
          <w:tcPr>
            <w:tcW w:w="2050" w:type="dxa"/>
            <w:noWrap/>
            <w:vAlign w:val="center"/>
            <w:hideMark/>
          </w:tcPr>
          <w:p w14:paraId="5BBF8615" w14:textId="6EBF2E36"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274,035,957</w:t>
            </w:r>
          </w:p>
        </w:tc>
        <w:tc>
          <w:tcPr>
            <w:tcW w:w="1056" w:type="dxa"/>
            <w:noWrap/>
            <w:vAlign w:val="center"/>
            <w:hideMark/>
          </w:tcPr>
          <w:p w14:paraId="5D87A932" w14:textId="79D016F8"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w:t>
            </w:r>
          </w:p>
        </w:tc>
        <w:tc>
          <w:tcPr>
            <w:tcW w:w="1350" w:type="dxa"/>
            <w:noWrap/>
            <w:vAlign w:val="center"/>
            <w:hideMark/>
          </w:tcPr>
          <w:p w14:paraId="3872CDA3" w14:textId="19E28354"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673,183</w:t>
            </w:r>
          </w:p>
        </w:tc>
        <w:tc>
          <w:tcPr>
            <w:tcW w:w="1312" w:type="dxa"/>
            <w:noWrap/>
            <w:vAlign w:val="center"/>
            <w:hideMark/>
          </w:tcPr>
          <w:p w14:paraId="2747C454" w14:textId="7DC86D74"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4,100</w:t>
            </w:r>
          </w:p>
        </w:tc>
        <w:tc>
          <w:tcPr>
            <w:tcW w:w="1456" w:type="dxa"/>
            <w:noWrap/>
            <w:vAlign w:val="center"/>
            <w:hideMark/>
          </w:tcPr>
          <w:p w14:paraId="07438364" w14:textId="02EE2E85"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196,572,555</w:t>
            </w:r>
          </w:p>
        </w:tc>
      </w:tr>
      <w:tr w:rsidR="00F33E18" w:rsidRPr="00856A28" w14:paraId="591D2BED" w14:textId="77777777" w:rsidTr="00F33E18">
        <w:trPr>
          <w:trHeight w:val="255"/>
        </w:trPr>
        <w:tc>
          <w:tcPr>
            <w:cnfStyle w:val="001000000000" w:firstRow="0" w:lastRow="0" w:firstColumn="1" w:lastColumn="0" w:oddVBand="0" w:evenVBand="0" w:oddHBand="0" w:evenHBand="0" w:firstRowFirstColumn="0" w:firstRowLastColumn="0" w:lastRowFirstColumn="0" w:lastRowLastColumn="0"/>
            <w:tcW w:w="1096" w:type="dxa"/>
            <w:noWrap/>
            <w:vAlign w:val="center"/>
            <w:hideMark/>
          </w:tcPr>
          <w:p w14:paraId="5826C76E" w14:textId="067B503A" w:rsidR="00F33E18" w:rsidRPr="00856A28" w:rsidRDefault="00F33E18" w:rsidP="00F33E18">
            <w:pPr>
              <w:widowControl/>
              <w:jc w:val="center"/>
              <w:rPr>
                <w:rFonts w:ascii="Times New Roman" w:eastAsia="Times New Roman" w:hAnsi="Times New Roman" w:cs="Times New Roman"/>
                <w:b w:val="0"/>
                <w:bCs w:val="0"/>
                <w:sz w:val="20"/>
                <w:szCs w:val="20"/>
                <w:lang w:eastAsia="es-HN"/>
              </w:rPr>
            </w:pPr>
          </w:p>
        </w:tc>
        <w:tc>
          <w:tcPr>
            <w:tcW w:w="1600" w:type="dxa"/>
            <w:noWrap/>
            <w:vAlign w:val="center"/>
            <w:hideMark/>
          </w:tcPr>
          <w:p w14:paraId="62BDB029" w14:textId="722AAA4B"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40,099</w:t>
            </w:r>
          </w:p>
        </w:tc>
        <w:tc>
          <w:tcPr>
            <w:tcW w:w="2050" w:type="dxa"/>
            <w:noWrap/>
            <w:vAlign w:val="center"/>
            <w:hideMark/>
          </w:tcPr>
          <w:p w14:paraId="221BEFA3" w14:textId="056BCB8F"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1,005,953,375</w:t>
            </w:r>
          </w:p>
        </w:tc>
        <w:tc>
          <w:tcPr>
            <w:tcW w:w="1056" w:type="dxa"/>
            <w:noWrap/>
            <w:vAlign w:val="center"/>
            <w:hideMark/>
          </w:tcPr>
          <w:p w14:paraId="24C4F26B" w14:textId="53D91C89"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77</w:t>
            </w:r>
          </w:p>
        </w:tc>
        <w:tc>
          <w:tcPr>
            <w:tcW w:w="1350" w:type="dxa"/>
            <w:noWrap/>
            <w:vAlign w:val="center"/>
            <w:hideMark/>
          </w:tcPr>
          <w:p w14:paraId="3294C12C" w14:textId="6E37C68E"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36,941,009</w:t>
            </w:r>
          </w:p>
        </w:tc>
        <w:tc>
          <w:tcPr>
            <w:tcW w:w="1312" w:type="dxa"/>
            <w:noWrap/>
            <w:vAlign w:val="center"/>
            <w:hideMark/>
          </w:tcPr>
          <w:p w14:paraId="0FC387B5" w14:textId="7E35774C"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23,181</w:t>
            </w:r>
          </w:p>
        </w:tc>
        <w:tc>
          <w:tcPr>
            <w:tcW w:w="1456" w:type="dxa"/>
            <w:noWrap/>
            <w:vAlign w:val="center"/>
            <w:hideMark/>
          </w:tcPr>
          <w:p w14:paraId="5B39F29C" w14:textId="6944FDB1" w:rsidR="00F33E18" w:rsidRPr="00856A28" w:rsidRDefault="00F33E18" w:rsidP="00F33E18">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722,905,023</w:t>
            </w:r>
          </w:p>
        </w:tc>
      </w:tr>
    </w:tbl>
    <w:p w14:paraId="07E4C332" w14:textId="77777777" w:rsidR="00F33E18" w:rsidRPr="00856A28" w:rsidRDefault="00F33E18" w:rsidP="0003277D">
      <w:pPr>
        <w:pStyle w:val="TextoPrincipal"/>
        <w:spacing w:line="240" w:lineRule="auto"/>
        <w:rPr>
          <w:lang w:eastAsia="es-HN"/>
        </w:rPr>
      </w:pPr>
    </w:p>
    <w:p w14:paraId="4DA9A116" w14:textId="3DFE5AFA" w:rsidR="00A41114" w:rsidRPr="00856A28" w:rsidRDefault="007C6718" w:rsidP="009F3CD6">
      <w:pPr>
        <w:pStyle w:val="Ttulo4"/>
      </w:pPr>
      <w:r w:rsidRPr="00856A28">
        <w:t>DETERMINACIÓN DE LA DEMANDA PROYECTADA</w:t>
      </w:r>
    </w:p>
    <w:p w14:paraId="4D7E2B91" w14:textId="5FA5619E" w:rsidR="007C6718" w:rsidRPr="00856A28" w:rsidRDefault="007C6718" w:rsidP="007C6718">
      <w:pPr>
        <w:pStyle w:val="TextoPrincipal"/>
        <w:spacing w:line="360" w:lineRule="auto"/>
        <w:ind w:firstLine="567"/>
        <w:rPr>
          <w:lang w:eastAsia="es-HN"/>
        </w:rPr>
      </w:pPr>
      <w:r w:rsidRPr="00856A28">
        <w:rPr>
          <w:lang w:eastAsia="es-HN"/>
        </w:rPr>
        <w:lastRenderedPageBreak/>
        <w:t xml:space="preserve">La demanda se estima en base al instrumento aplicado, donde </w:t>
      </w:r>
      <w:r w:rsidR="006F48B7">
        <w:rPr>
          <w:lang w:eastAsia="es-HN"/>
        </w:rPr>
        <w:t>se realizó</w:t>
      </w:r>
      <w:r w:rsidR="006F48B7" w:rsidRPr="00856A28">
        <w:rPr>
          <w:lang w:eastAsia="es-HN"/>
        </w:rPr>
        <w:t xml:space="preserve"> </w:t>
      </w:r>
      <w:r w:rsidRPr="00856A28">
        <w:rPr>
          <w:lang w:eastAsia="es-HN"/>
        </w:rPr>
        <w:t>la pregunta</w:t>
      </w:r>
      <w:r w:rsidR="006F48B7">
        <w:rPr>
          <w:lang w:eastAsia="es-HN"/>
        </w:rPr>
        <w:t xml:space="preserve"> siguiente</w:t>
      </w:r>
      <w:r w:rsidRPr="00856A28">
        <w:rPr>
          <w:lang w:eastAsia="es-HN"/>
        </w:rPr>
        <w:t>:</w:t>
      </w:r>
    </w:p>
    <w:p w14:paraId="7C5A29EC" w14:textId="324ED468" w:rsidR="007C6718" w:rsidRPr="00856A28" w:rsidRDefault="007C6718" w:rsidP="007C6718">
      <w:pPr>
        <w:pStyle w:val="TextoPrincipal"/>
        <w:spacing w:line="360" w:lineRule="auto"/>
        <w:ind w:firstLine="567"/>
        <w:rPr>
          <w:lang w:eastAsia="es-HN"/>
        </w:rPr>
      </w:pPr>
      <w:r w:rsidRPr="00856A28">
        <w:rPr>
          <w:lang w:eastAsia="es-HN"/>
        </w:rPr>
        <w:t xml:space="preserve">¿Estaría dispuesto a adquirir una cuenta de ahorro programado por objetivos en Cooperativa ELGA? </w:t>
      </w:r>
      <w:r w:rsidR="004C085A">
        <w:rPr>
          <w:lang w:eastAsia="es-HN"/>
        </w:rPr>
        <w:t xml:space="preserve">La respuesta a esta interrogante tuvo </w:t>
      </w:r>
      <w:r w:rsidRPr="00856A28">
        <w:rPr>
          <w:lang w:eastAsia="es-HN"/>
        </w:rPr>
        <w:t xml:space="preserve">aceptación </w:t>
      </w:r>
      <w:r w:rsidR="0035381A">
        <w:rPr>
          <w:lang w:eastAsia="es-HN"/>
        </w:rPr>
        <w:t>entre el</w:t>
      </w:r>
      <w:r w:rsidRPr="00856A28">
        <w:rPr>
          <w:lang w:eastAsia="es-HN"/>
        </w:rPr>
        <w:t xml:space="preserve"> 89.2% </w:t>
      </w:r>
      <w:r w:rsidR="0035381A">
        <w:rPr>
          <w:lang w:eastAsia="es-HN"/>
        </w:rPr>
        <w:t xml:space="preserve">de los afiliados, </w:t>
      </w:r>
      <w:r w:rsidR="00957B67">
        <w:rPr>
          <w:lang w:eastAsia="es-HN"/>
        </w:rPr>
        <w:t xml:space="preserve">los que comparten las características </w:t>
      </w:r>
      <w:r w:rsidRPr="00856A28">
        <w:rPr>
          <w:lang w:eastAsia="es-HN"/>
        </w:rPr>
        <w:t>siguientes:</w:t>
      </w:r>
    </w:p>
    <w:p w14:paraId="2A07312E" w14:textId="6CFCA774" w:rsidR="007C6718" w:rsidRPr="00856A28" w:rsidRDefault="007C6718" w:rsidP="007C6718">
      <w:pPr>
        <w:pStyle w:val="TextoPrincipal"/>
        <w:spacing w:line="360" w:lineRule="auto"/>
        <w:rPr>
          <w:lang w:eastAsia="es-HN"/>
        </w:rPr>
      </w:pPr>
      <w:r w:rsidRPr="00856A28">
        <w:rPr>
          <w:lang w:eastAsia="es-HN"/>
        </w:rPr>
        <w:t>•</w:t>
      </w:r>
      <w:r w:rsidRPr="00856A28">
        <w:rPr>
          <w:lang w:eastAsia="es-HN"/>
        </w:rPr>
        <w:tab/>
        <w:t>Mayor de 21 años</w:t>
      </w:r>
      <w:r w:rsidR="001E2656">
        <w:rPr>
          <w:lang w:eastAsia="es-HN"/>
        </w:rPr>
        <w:t>.</w:t>
      </w:r>
    </w:p>
    <w:p w14:paraId="70F681A8" w14:textId="33B1110E" w:rsidR="007C6718" w:rsidRPr="00856A28" w:rsidRDefault="007C6718" w:rsidP="007C6718">
      <w:pPr>
        <w:pStyle w:val="TextoPrincipal"/>
        <w:spacing w:line="360" w:lineRule="auto"/>
        <w:rPr>
          <w:lang w:eastAsia="es-HN"/>
        </w:rPr>
      </w:pPr>
      <w:r w:rsidRPr="00856A28">
        <w:rPr>
          <w:lang w:eastAsia="es-HN"/>
        </w:rPr>
        <w:t>•</w:t>
      </w:r>
      <w:r w:rsidRPr="00856A28">
        <w:rPr>
          <w:lang w:eastAsia="es-HN"/>
        </w:rPr>
        <w:tab/>
        <w:t>Genero indistinto</w:t>
      </w:r>
      <w:r w:rsidR="001E2656">
        <w:rPr>
          <w:lang w:eastAsia="es-HN"/>
        </w:rPr>
        <w:t>.</w:t>
      </w:r>
    </w:p>
    <w:p w14:paraId="3BD902F7" w14:textId="0E755F03" w:rsidR="007C6718" w:rsidRPr="00856A28" w:rsidRDefault="007C6718" w:rsidP="007C6718">
      <w:pPr>
        <w:pStyle w:val="TextoPrincipal"/>
        <w:spacing w:line="360" w:lineRule="auto"/>
        <w:rPr>
          <w:lang w:eastAsia="es-HN"/>
        </w:rPr>
      </w:pPr>
      <w:r w:rsidRPr="00856A28">
        <w:rPr>
          <w:lang w:eastAsia="es-HN"/>
        </w:rPr>
        <w:t>•</w:t>
      </w:r>
      <w:r w:rsidRPr="00856A28">
        <w:rPr>
          <w:lang w:eastAsia="es-HN"/>
        </w:rPr>
        <w:tab/>
        <w:t>Ahorrante activo de las cuentas de ahorro retirable o a la vista.</w:t>
      </w:r>
    </w:p>
    <w:p w14:paraId="0F539E2B" w14:textId="15376D41" w:rsidR="007C6718" w:rsidRPr="00856A28" w:rsidRDefault="007C6718" w:rsidP="007C6718">
      <w:pPr>
        <w:pStyle w:val="TextoPrincipal"/>
        <w:spacing w:line="360" w:lineRule="auto"/>
        <w:rPr>
          <w:lang w:eastAsia="es-HN"/>
        </w:rPr>
      </w:pPr>
      <w:r w:rsidRPr="00856A28">
        <w:rPr>
          <w:lang w:eastAsia="es-HN"/>
        </w:rPr>
        <w:t>•</w:t>
      </w:r>
      <w:r w:rsidRPr="00856A28">
        <w:rPr>
          <w:lang w:eastAsia="es-HN"/>
        </w:rPr>
        <w:tab/>
        <w:t>Saldo promedio de su cuenta de ahorro</w:t>
      </w:r>
      <w:r w:rsidR="009C5969">
        <w:rPr>
          <w:lang w:eastAsia="es-HN"/>
        </w:rPr>
        <w:t xml:space="preserve"> por encima</w:t>
      </w:r>
      <w:r w:rsidRPr="00856A28">
        <w:rPr>
          <w:lang w:eastAsia="es-HN"/>
        </w:rPr>
        <w:t xml:space="preserve"> de L.1,000.01</w:t>
      </w:r>
      <w:r w:rsidR="001E2656">
        <w:rPr>
          <w:lang w:eastAsia="es-HN"/>
        </w:rPr>
        <w:t>.</w:t>
      </w:r>
    </w:p>
    <w:p w14:paraId="15E78255" w14:textId="616AC67F" w:rsidR="007C6718" w:rsidRPr="00856A28" w:rsidRDefault="007C6718" w:rsidP="007C6718">
      <w:pPr>
        <w:pStyle w:val="TextoPrincipal"/>
        <w:spacing w:line="360" w:lineRule="auto"/>
        <w:rPr>
          <w:lang w:eastAsia="es-HN"/>
        </w:rPr>
      </w:pPr>
      <w:r w:rsidRPr="00856A28">
        <w:rPr>
          <w:lang w:eastAsia="es-HN"/>
        </w:rPr>
        <w:t>Se realizó esta segmentación del mercado debido a que es más factible colocar este nuevo producto de ahorro</w:t>
      </w:r>
      <w:r w:rsidR="00857AF7">
        <w:rPr>
          <w:lang w:eastAsia="es-HN"/>
        </w:rPr>
        <w:t xml:space="preserve"> entre</w:t>
      </w:r>
      <w:r w:rsidRPr="00856A28">
        <w:rPr>
          <w:lang w:eastAsia="es-HN"/>
        </w:rPr>
        <w:t xml:space="preserve"> los clientes que ya tienen </w:t>
      </w:r>
      <w:r w:rsidR="00857AF7">
        <w:rPr>
          <w:lang w:eastAsia="es-HN"/>
        </w:rPr>
        <w:t>una</w:t>
      </w:r>
      <w:r w:rsidR="00857AF7" w:rsidRPr="00856A28">
        <w:rPr>
          <w:lang w:eastAsia="es-HN"/>
        </w:rPr>
        <w:t xml:space="preserve"> </w:t>
      </w:r>
      <w:r w:rsidRPr="00856A28">
        <w:rPr>
          <w:lang w:eastAsia="es-HN"/>
        </w:rPr>
        <w:t>cuenta activa</w:t>
      </w:r>
      <w:r w:rsidR="00857AF7">
        <w:rPr>
          <w:lang w:eastAsia="es-HN"/>
        </w:rPr>
        <w:t xml:space="preserve"> y</w:t>
      </w:r>
      <w:r w:rsidRPr="00856A28">
        <w:rPr>
          <w:lang w:eastAsia="es-HN"/>
        </w:rPr>
        <w:t xml:space="preserve"> que conocen el funcionamiento y beneficios del cooperativismo</w:t>
      </w:r>
      <w:r w:rsidR="009B5C2E">
        <w:rPr>
          <w:lang w:eastAsia="es-HN"/>
        </w:rPr>
        <w:t>.</w:t>
      </w:r>
      <w:r w:rsidRPr="00856A28">
        <w:rPr>
          <w:lang w:eastAsia="es-HN"/>
        </w:rPr>
        <w:t xml:space="preserve"> </w:t>
      </w:r>
      <w:r w:rsidR="0008036B">
        <w:rPr>
          <w:lang w:eastAsia="es-HN"/>
        </w:rPr>
        <w:t>A</w:t>
      </w:r>
      <w:r w:rsidRPr="00856A28">
        <w:rPr>
          <w:lang w:eastAsia="es-HN"/>
        </w:rPr>
        <w:t>simismo</w:t>
      </w:r>
      <w:r w:rsidR="0008036B">
        <w:rPr>
          <w:lang w:eastAsia="es-HN"/>
        </w:rPr>
        <w:t>,</w:t>
      </w:r>
      <w:r w:rsidRPr="00856A28">
        <w:rPr>
          <w:lang w:eastAsia="es-HN"/>
        </w:rPr>
        <w:t xml:space="preserve"> en temas de practicidad para el afiliado, </w:t>
      </w:r>
      <w:r w:rsidR="00DE4093">
        <w:rPr>
          <w:lang w:eastAsia="es-HN"/>
        </w:rPr>
        <w:t xml:space="preserve">se contará </w:t>
      </w:r>
      <w:r w:rsidRPr="00856A28">
        <w:rPr>
          <w:lang w:eastAsia="es-HN"/>
        </w:rPr>
        <w:t xml:space="preserve">con el débito automático de la cantidad estipulada de su cuenta de ahorro retirable y </w:t>
      </w:r>
      <w:r w:rsidR="00DE4093">
        <w:rPr>
          <w:lang w:eastAsia="es-HN"/>
        </w:rPr>
        <w:t xml:space="preserve">se trasladará </w:t>
      </w:r>
      <w:r w:rsidRPr="00856A28">
        <w:rPr>
          <w:lang w:eastAsia="es-HN"/>
        </w:rPr>
        <w:t>a</w:t>
      </w:r>
      <w:r w:rsidR="00DE4093">
        <w:rPr>
          <w:lang w:eastAsia="es-HN"/>
        </w:rPr>
        <w:t xml:space="preserve"> la Cuenta de Ahorro Programada</w:t>
      </w:r>
      <w:r w:rsidRPr="00856A28">
        <w:rPr>
          <w:lang w:eastAsia="es-HN"/>
        </w:rPr>
        <w:t xml:space="preserve"> por </w:t>
      </w:r>
      <w:r w:rsidR="00DE4093">
        <w:rPr>
          <w:lang w:eastAsia="es-HN"/>
        </w:rPr>
        <w:t>O</w:t>
      </w:r>
      <w:r w:rsidRPr="00856A28">
        <w:rPr>
          <w:lang w:eastAsia="es-HN"/>
        </w:rPr>
        <w:t>bjetivos</w:t>
      </w:r>
      <w:r w:rsidR="00DE4093">
        <w:rPr>
          <w:lang w:eastAsia="es-HN"/>
        </w:rPr>
        <w:t>;</w:t>
      </w:r>
      <w:r w:rsidRPr="00856A28">
        <w:rPr>
          <w:lang w:eastAsia="es-HN"/>
        </w:rPr>
        <w:t xml:space="preserve"> de esta manera se destinará parte de sus recursos para el objetivo que se ha propuesto, con tasas de interés más favorables que las condiciones de</w:t>
      </w:r>
      <w:r w:rsidR="00E95FD6">
        <w:rPr>
          <w:lang w:eastAsia="es-HN"/>
        </w:rPr>
        <w:t>l</w:t>
      </w:r>
      <w:r w:rsidRPr="00856A28">
        <w:rPr>
          <w:lang w:eastAsia="es-HN"/>
        </w:rPr>
        <w:t xml:space="preserve"> mercado</w:t>
      </w:r>
      <w:r w:rsidR="001A2E30">
        <w:rPr>
          <w:lang w:eastAsia="es-HN"/>
        </w:rPr>
        <w:t>,</w:t>
      </w:r>
      <w:r w:rsidRPr="00856A28">
        <w:rPr>
          <w:lang w:eastAsia="es-HN"/>
        </w:rPr>
        <w:t xml:space="preserve"> lo cual </w:t>
      </w:r>
      <w:r w:rsidR="001A2E30">
        <w:rPr>
          <w:lang w:eastAsia="es-HN"/>
        </w:rPr>
        <w:t>se</w:t>
      </w:r>
      <w:r w:rsidR="001A2E30" w:rsidRPr="00856A28">
        <w:rPr>
          <w:lang w:eastAsia="es-HN"/>
        </w:rPr>
        <w:t xml:space="preserve"> </w:t>
      </w:r>
      <w:r w:rsidRPr="00856A28">
        <w:rPr>
          <w:lang w:eastAsia="es-HN"/>
        </w:rPr>
        <w:t>dem</w:t>
      </w:r>
      <w:r w:rsidR="001A2E30">
        <w:rPr>
          <w:lang w:eastAsia="es-HN"/>
        </w:rPr>
        <w:t>uestra</w:t>
      </w:r>
      <w:r w:rsidRPr="00856A28">
        <w:rPr>
          <w:lang w:eastAsia="es-HN"/>
        </w:rPr>
        <w:t xml:space="preserve"> con el estudio comparativo de tasas de interés, según el objetivo que decida el cliente, al plazo establecido</w:t>
      </w:r>
      <w:r w:rsidR="001A2E30">
        <w:rPr>
          <w:lang w:eastAsia="es-HN"/>
        </w:rPr>
        <w:t xml:space="preserve"> y</w:t>
      </w:r>
      <w:r w:rsidRPr="00856A28">
        <w:rPr>
          <w:lang w:eastAsia="es-HN"/>
        </w:rPr>
        <w:t xml:space="preserve"> tomando en cuenta que a mayor plazo más favorable será la utilidad, ya que es necesario estimular en el afiliado el extender su ahorro por más tiempos</w:t>
      </w:r>
      <w:r w:rsidR="001A2E30">
        <w:rPr>
          <w:lang w:eastAsia="es-HN"/>
        </w:rPr>
        <w:t>.</w:t>
      </w:r>
      <w:r w:rsidRPr="00856A28">
        <w:rPr>
          <w:lang w:eastAsia="es-HN"/>
        </w:rPr>
        <w:t xml:space="preserve"> </w:t>
      </w:r>
      <w:r w:rsidR="001A2E30">
        <w:rPr>
          <w:lang w:eastAsia="es-HN"/>
        </w:rPr>
        <w:t>S</w:t>
      </w:r>
      <w:r w:rsidRPr="00856A28">
        <w:rPr>
          <w:lang w:eastAsia="es-HN"/>
        </w:rPr>
        <w:t>egún los datos de la encuesta realizada</w:t>
      </w:r>
      <w:r w:rsidR="001A2E30">
        <w:rPr>
          <w:lang w:eastAsia="es-HN"/>
        </w:rPr>
        <w:t>,</w:t>
      </w:r>
      <w:r w:rsidRPr="00856A28">
        <w:rPr>
          <w:lang w:eastAsia="es-HN"/>
        </w:rPr>
        <w:t xml:space="preserve"> el 45.2% prefiere ahorrar en el plazo de un año y un 29.9% prefiere ahorrar a seis meses, </w:t>
      </w:r>
      <w:r w:rsidR="001E09AB">
        <w:rPr>
          <w:lang w:eastAsia="es-HN"/>
        </w:rPr>
        <w:t xml:space="preserve">lo que </w:t>
      </w:r>
      <w:r w:rsidRPr="00856A28">
        <w:rPr>
          <w:lang w:eastAsia="es-HN"/>
        </w:rPr>
        <w:t xml:space="preserve">representa un reto para el producto debido </w:t>
      </w:r>
      <w:r w:rsidR="001E09AB">
        <w:rPr>
          <w:lang w:eastAsia="es-HN"/>
        </w:rPr>
        <w:t>a</w:t>
      </w:r>
      <w:r w:rsidRPr="00856A28">
        <w:rPr>
          <w:lang w:eastAsia="es-HN"/>
        </w:rPr>
        <w:t xml:space="preserve"> que </w:t>
      </w:r>
      <w:r w:rsidR="006D2B94">
        <w:rPr>
          <w:lang w:eastAsia="es-HN"/>
        </w:rPr>
        <w:t xml:space="preserve">una de </w:t>
      </w:r>
      <w:r w:rsidRPr="00856A28">
        <w:rPr>
          <w:lang w:eastAsia="es-HN"/>
        </w:rPr>
        <w:t xml:space="preserve">las principales ventajas para </w:t>
      </w:r>
      <w:r w:rsidR="001E09AB">
        <w:rPr>
          <w:lang w:eastAsia="es-HN"/>
        </w:rPr>
        <w:t>la C</w:t>
      </w:r>
      <w:r w:rsidRPr="00856A28">
        <w:rPr>
          <w:lang w:eastAsia="es-HN"/>
        </w:rPr>
        <w:t xml:space="preserve">ooperativa ELGA es garantizar </w:t>
      </w:r>
      <w:r w:rsidR="006D2B94">
        <w:rPr>
          <w:lang w:eastAsia="es-HN"/>
        </w:rPr>
        <w:t>los</w:t>
      </w:r>
      <w:r w:rsidR="006D2B94" w:rsidRPr="00856A28">
        <w:rPr>
          <w:lang w:eastAsia="es-HN"/>
        </w:rPr>
        <w:t xml:space="preserve"> </w:t>
      </w:r>
      <w:r w:rsidRPr="00856A28">
        <w:rPr>
          <w:lang w:eastAsia="es-HN"/>
        </w:rPr>
        <w:t xml:space="preserve">recursos por el mayor tiempo posible, </w:t>
      </w:r>
      <w:r w:rsidR="006D2B94">
        <w:rPr>
          <w:lang w:eastAsia="es-HN"/>
        </w:rPr>
        <w:t>a fin</w:t>
      </w:r>
      <w:r w:rsidR="006D2B94" w:rsidRPr="00856A28">
        <w:rPr>
          <w:lang w:eastAsia="es-HN"/>
        </w:rPr>
        <w:t xml:space="preserve"> </w:t>
      </w:r>
      <w:r w:rsidRPr="00856A28">
        <w:rPr>
          <w:lang w:eastAsia="es-HN"/>
        </w:rPr>
        <w:t xml:space="preserve">realizar inversiones y </w:t>
      </w:r>
      <w:r w:rsidR="006D2B94">
        <w:rPr>
          <w:lang w:eastAsia="es-HN"/>
        </w:rPr>
        <w:t>colocar dichos</w:t>
      </w:r>
      <w:r w:rsidRPr="00856A28">
        <w:rPr>
          <w:lang w:eastAsia="es-HN"/>
        </w:rPr>
        <w:t xml:space="preserve"> fondos.</w:t>
      </w:r>
    </w:p>
    <w:p w14:paraId="6D7FBEE2" w14:textId="77777777" w:rsidR="007C6718" w:rsidRPr="00856A28" w:rsidRDefault="007C6718" w:rsidP="007C6718">
      <w:pPr>
        <w:pStyle w:val="TextoPrincipal"/>
        <w:spacing w:line="360" w:lineRule="auto"/>
        <w:rPr>
          <w:lang w:eastAsia="es-HN"/>
        </w:rPr>
      </w:pPr>
      <w:r w:rsidRPr="00856A28">
        <w:rPr>
          <w:lang w:eastAsia="es-HN"/>
        </w:rPr>
        <w:t xml:space="preserve">Por lo antes expuesto, el lanzamiento de este producto tendrá principal énfasis en el plazo y el propósito establecido, para recibir los beneficios agregados de su cuenta de ahorro programado, por otro lado, se tomó en consideración la estimación histórica del porcentaje de crecimiento de la cartera de afiliados que es de un 10% aproximadamente, a este porcentaje ya se le ajusto el número de afiliados que se retiran, asimismo se establecieron las metas de colocación por filial y por Ejecutivo de Negocios, que será parte de los KPIS, de la fuerza comercial de </w:t>
      </w:r>
      <w:r w:rsidRPr="00856A28">
        <w:rPr>
          <w:lang w:eastAsia="es-HN"/>
        </w:rPr>
        <w:lastRenderedPageBreak/>
        <w:t>Cooperativa ELGA.</w:t>
      </w:r>
    </w:p>
    <w:p w14:paraId="567F9B7D" w14:textId="30B97B8D" w:rsidR="007C6718" w:rsidRDefault="007C6718" w:rsidP="007C6718">
      <w:pPr>
        <w:pStyle w:val="TextoPrincipal"/>
        <w:spacing w:line="360" w:lineRule="auto"/>
        <w:rPr>
          <w:lang w:eastAsia="es-HN"/>
        </w:rPr>
      </w:pPr>
      <w:r w:rsidRPr="00856A28">
        <w:rPr>
          <w:lang w:eastAsia="es-HN"/>
        </w:rPr>
        <w:t xml:space="preserve">La demanda total estimada por afiliados ya existentes en </w:t>
      </w:r>
      <w:r w:rsidR="006D4800">
        <w:rPr>
          <w:lang w:eastAsia="es-HN"/>
        </w:rPr>
        <w:t xml:space="preserve">la </w:t>
      </w:r>
      <w:r w:rsidRPr="00856A28">
        <w:rPr>
          <w:lang w:eastAsia="es-HN"/>
        </w:rPr>
        <w:t>Cooperativa ELGA es de 63,357 afiliados activos, con cuentas de ahorro retirable con promedio de depósitos arriba de L. 1,000.01</w:t>
      </w:r>
      <w:r w:rsidR="006D4800">
        <w:rPr>
          <w:lang w:eastAsia="es-HN"/>
        </w:rPr>
        <w:t>.</w:t>
      </w:r>
      <w:r w:rsidRPr="00856A28">
        <w:rPr>
          <w:lang w:eastAsia="es-HN"/>
        </w:rPr>
        <w:t xml:space="preserve"> </w:t>
      </w:r>
      <w:r w:rsidR="006D4800">
        <w:rPr>
          <w:lang w:eastAsia="es-HN"/>
        </w:rPr>
        <w:t>E</w:t>
      </w:r>
      <w:r w:rsidRPr="00856A28">
        <w:rPr>
          <w:lang w:eastAsia="es-HN"/>
        </w:rPr>
        <w:t>sta meta de colocación será distribuida en un plazo de 5 años con un porcentaje de crecimiento anual del 10% en colocación de nuevos afiliados</w:t>
      </w:r>
      <w:r w:rsidR="0019188B">
        <w:rPr>
          <w:lang w:eastAsia="es-HN"/>
        </w:rPr>
        <w:t>.</w:t>
      </w:r>
      <w:r w:rsidRPr="00856A28">
        <w:rPr>
          <w:lang w:eastAsia="es-HN"/>
        </w:rPr>
        <w:t xml:space="preserve"> </w:t>
      </w:r>
      <w:r w:rsidR="0019188B">
        <w:rPr>
          <w:lang w:eastAsia="es-HN"/>
        </w:rPr>
        <w:t>E</w:t>
      </w:r>
      <w:r w:rsidRPr="00856A28">
        <w:rPr>
          <w:lang w:eastAsia="es-HN"/>
        </w:rPr>
        <w:t>ste dato es el crecimiento estadístico de la Cooperativa ELGA basado en el comportamiento histórico</w:t>
      </w:r>
      <w:r w:rsidR="0019188B">
        <w:rPr>
          <w:lang w:eastAsia="es-HN"/>
        </w:rPr>
        <w:t>;</w:t>
      </w:r>
      <w:r w:rsidRPr="00856A28">
        <w:rPr>
          <w:lang w:eastAsia="es-HN"/>
        </w:rPr>
        <w:t xml:space="preserve"> asimismo</w:t>
      </w:r>
      <w:r w:rsidR="0019188B">
        <w:rPr>
          <w:lang w:eastAsia="es-HN"/>
        </w:rPr>
        <w:t>,</w:t>
      </w:r>
      <w:r w:rsidRPr="00856A28">
        <w:rPr>
          <w:lang w:eastAsia="es-HN"/>
        </w:rPr>
        <w:t xml:space="preserve"> para efectos de la proyección de ahorro se está considerando </w:t>
      </w:r>
      <w:r w:rsidR="0019188B">
        <w:rPr>
          <w:lang w:eastAsia="es-HN"/>
        </w:rPr>
        <w:t>un</w:t>
      </w:r>
      <w:r w:rsidRPr="00856A28">
        <w:rPr>
          <w:lang w:eastAsia="es-HN"/>
        </w:rPr>
        <w:t xml:space="preserve"> promedio de L500.00, </w:t>
      </w:r>
      <w:r w:rsidR="0019188B">
        <w:rPr>
          <w:lang w:eastAsia="es-HN"/>
        </w:rPr>
        <w:t xml:space="preserve">pues </w:t>
      </w:r>
      <w:r w:rsidRPr="00856A28">
        <w:rPr>
          <w:lang w:eastAsia="es-HN"/>
        </w:rPr>
        <w:t xml:space="preserve">entre los dos rangos más </w:t>
      </w:r>
      <w:r w:rsidR="00EA3280" w:rsidRPr="00856A28">
        <w:rPr>
          <w:lang w:eastAsia="es-HN"/>
        </w:rPr>
        <w:t>significativo</w:t>
      </w:r>
      <w:r w:rsidR="00EA3280">
        <w:rPr>
          <w:lang w:eastAsia="es-HN"/>
        </w:rPr>
        <w:t>s</w:t>
      </w:r>
      <w:r w:rsidRPr="00856A28">
        <w:rPr>
          <w:lang w:eastAsia="es-HN"/>
        </w:rPr>
        <w:t>, el 34.4% de los ahorrantes realiza un aporte mensual entre L. 101.00 a L500.00, seguido por el 29.3% de los encuestados que ahorran de L. 1,501.00 en adelante, por lo que se puede establecer una media de ahorro considerando el rango de aportes mensuales que realizan en la Cooperativa ELGA</w:t>
      </w:r>
      <w:r w:rsidR="00413BEC">
        <w:rPr>
          <w:lang w:eastAsia="es-HN"/>
        </w:rPr>
        <w:t>.</w:t>
      </w:r>
      <w:r w:rsidRPr="00856A28">
        <w:rPr>
          <w:lang w:eastAsia="es-HN"/>
        </w:rPr>
        <w:t xml:space="preserve"> </w:t>
      </w:r>
      <w:r w:rsidR="00413BEC">
        <w:rPr>
          <w:lang w:eastAsia="es-HN"/>
        </w:rPr>
        <w:t>P</w:t>
      </w:r>
      <w:r w:rsidRPr="00856A28">
        <w:rPr>
          <w:lang w:eastAsia="es-HN"/>
        </w:rPr>
        <w:t>or otro lado</w:t>
      </w:r>
      <w:r w:rsidR="00413BEC">
        <w:rPr>
          <w:lang w:eastAsia="es-HN"/>
        </w:rPr>
        <w:t>,</w:t>
      </w:r>
      <w:r w:rsidRPr="00856A28">
        <w:rPr>
          <w:lang w:eastAsia="es-HN"/>
        </w:rPr>
        <w:t xml:space="preserve"> se considera esta cantidad debido a las condiciones económicas del país. A continuación, </w:t>
      </w:r>
      <w:r w:rsidR="00F105DC">
        <w:rPr>
          <w:lang w:eastAsia="es-HN"/>
        </w:rPr>
        <w:t>se detalla</w:t>
      </w:r>
      <w:r w:rsidR="00F105DC" w:rsidRPr="00856A28">
        <w:rPr>
          <w:lang w:eastAsia="es-HN"/>
        </w:rPr>
        <w:t xml:space="preserve"> </w:t>
      </w:r>
      <w:r w:rsidRPr="00856A28">
        <w:rPr>
          <w:lang w:eastAsia="es-HN"/>
        </w:rPr>
        <w:t>la proyección de la demanda del producto financiero:</w:t>
      </w:r>
    </w:p>
    <w:p w14:paraId="435E0F94" w14:textId="76FCF8FF" w:rsidR="00E54811" w:rsidRPr="00856A28" w:rsidRDefault="00E54811" w:rsidP="002D7BFD">
      <w:pPr>
        <w:pStyle w:val="Descripcin"/>
        <w:spacing w:line="240" w:lineRule="auto"/>
        <w:rPr>
          <w:rFonts w:cs="Times New Roman"/>
          <w:lang w:val="es-HN" w:eastAsia="es-HN"/>
        </w:rPr>
      </w:pPr>
      <w:bookmarkStart w:id="1229" w:name="_Toc159604186"/>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17</w:t>
      </w:r>
      <w:r w:rsidRPr="00856A28">
        <w:rPr>
          <w:rFonts w:cs="Times New Roman"/>
        </w:rPr>
        <w:fldChar w:fldCharType="end"/>
      </w:r>
      <w:r w:rsidRPr="00856A28">
        <w:rPr>
          <w:rFonts w:cs="Times New Roman"/>
          <w:lang w:val="es-HN"/>
        </w:rPr>
        <w:t xml:space="preserve"> – </w:t>
      </w:r>
      <w:r w:rsidR="00946D99">
        <w:rPr>
          <w:rFonts w:cs="Times New Roman"/>
          <w:lang w:val="es-HN"/>
        </w:rPr>
        <w:t>D</w:t>
      </w:r>
      <w:r w:rsidR="00946D99" w:rsidRPr="00856A28">
        <w:rPr>
          <w:rFonts w:cs="Times New Roman"/>
          <w:lang w:val="es-HN"/>
        </w:rPr>
        <w:t>emanda proyectada de cuentas</w:t>
      </w:r>
      <w:bookmarkEnd w:id="1229"/>
    </w:p>
    <w:tbl>
      <w:tblPr>
        <w:tblStyle w:val="Tablaconcuadrcula1clara-nfasis4"/>
        <w:tblW w:w="9264" w:type="dxa"/>
        <w:tblLook w:val="04A0" w:firstRow="1" w:lastRow="0" w:firstColumn="1" w:lastColumn="0" w:noHBand="0" w:noVBand="1"/>
      </w:tblPr>
      <w:tblGrid>
        <w:gridCol w:w="4531"/>
        <w:gridCol w:w="944"/>
        <w:gridCol w:w="843"/>
        <w:gridCol w:w="1027"/>
        <w:gridCol w:w="926"/>
        <w:gridCol w:w="993"/>
      </w:tblGrid>
      <w:tr w:rsidR="00E54811" w:rsidRPr="00246538" w14:paraId="779CEE0D" w14:textId="77777777" w:rsidTr="009F3CD6">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4531" w:type="dxa"/>
            <w:shd w:val="clear" w:color="auto" w:fill="595959" w:themeFill="text1" w:themeFillTint="A6"/>
            <w:noWrap/>
            <w:vAlign w:val="center"/>
          </w:tcPr>
          <w:p w14:paraId="30A57AD1" w14:textId="77777777" w:rsidR="00E54811" w:rsidRPr="00246538" w:rsidRDefault="00E54811" w:rsidP="009F3CD6">
            <w:pPr>
              <w:pStyle w:val="TextodeTablas"/>
              <w:jc w:val="left"/>
              <w:rPr>
                <w:color w:val="FFFFFF" w:themeColor="background1"/>
                <w:szCs w:val="20"/>
                <w:lang w:val="es-HN" w:eastAsia="es-HN"/>
              </w:rPr>
            </w:pPr>
            <w:r w:rsidRPr="00246538">
              <w:rPr>
                <w:color w:val="FFFFFF" w:themeColor="background1"/>
                <w:szCs w:val="20"/>
                <w:lang w:val="es-HN" w:eastAsia="es-HN"/>
              </w:rPr>
              <w:t>DETALLE</w:t>
            </w:r>
          </w:p>
        </w:tc>
        <w:tc>
          <w:tcPr>
            <w:tcW w:w="944" w:type="dxa"/>
            <w:shd w:val="clear" w:color="auto" w:fill="595959" w:themeFill="text1" w:themeFillTint="A6"/>
            <w:noWrap/>
            <w:vAlign w:val="center"/>
          </w:tcPr>
          <w:p w14:paraId="57656D94" w14:textId="77777777" w:rsidR="00E54811" w:rsidRPr="00246538" w:rsidRDefault="00E54811" w:rsidP="009F3CD6">
            <w:pPr>
              <w:pStyle w:val="TextodeTablas"/>
              <w:cnfStyle w:val="100000000000" w:firstRow="1"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2024</w:t>
            </w:r>
          </w:p>
        </w:tc>
        <w:tc>
          <w:tcPr>
            <w:tcW w:w="843" w:type="dxa"/>
            <w:shd w:val="clear" w:color="auto" w:fill="595959" w:themeFill="text1" w:themeFillTint="A6"/>
            <w:noWrap/>
            <w:vAlign w:val="center"/>
          </w:tcPr>
          <w:p w14:paraId="6929B5CF" w14:textId="77777777" w:rsidR="00E54811" w:rsidRPr="00246538" w:rsidRDefault="00E54811" w:rsidP="009F3CD6">
            <w:pPr>
              <w:pStyle w:val="TextodeTablas"/>
              <w:cnfStyle w:val="100000000000" w:firstRow="1"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2025</w:t>
            </w:r>
          </w:p>
        </w:tc>
        <w:tc>
          <w:tcPr>
            <w:tcW w:w="1027" w:type="dxa"/>
            <w:shd w:val="clear" w:color="auto" w:fill="595959" w:themeFill="text1" w:themeFillTint="A6"/>
            <w:noWrap/>
            <w:vAlign w:val="center"/>
          </w:tcPr>
          <w:p w14:paraId="0030A763" w14:textId="77777777" w:rsidR="00E54811" w:rsidRPr="00246538" w:rsidRDefault="00E54811" w:rsidP="009F3CD6">
            <w:pPr>
              <w:pStyle w:val="TextodeTablas"/>
              <w:cnfStyle w:val="100000000000" w:firstRow="1"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2026</w:t>
            </w:r>
          </w:p>
        </w:tc>
        <w:tc>
          <w:tcPr>
            <w:tcW w:w="926" w:type="dxa"/>
            <w:shd w:val="clear" w:color="auto" w:fill="595959" w:themeFill="text1" w:themeFillTint="A6"/>
            <w:noWrap/>
            <w:vAlign w:val="center"/>
          </w:tcPr>
          <w:p w14:paraId="659224A1" w14:textId="77777777" w:rsidR="00E54811" w:rsidRPr="00246538" w:rsidRDefault="00E54811" w:rsidP="009F3CD6">
            <w:pPr>
              <w:pStyle w:val="TextodeTablas"/>
              <w:cnfStyle w:val="100000000000" w:firstRow="1"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2027</w:t>
            </w:r>
          </w:p>
        </w:tc>
        <w:tc>
          <w:tcPr>
            <w:tcW w:w="993" w:type="dxa"/>
            <w:shd w:val="clear" w:color="auto" w:fill="595959" w:themeFill="text1" w:themeFillTint="A6"/>
            <w:noWrap/>
            <w:vAlign w:val="center"/>
          </w:tcPr>
          <w:p w14:paraId="32942003" w14:textId="77777777" w:rsidR="00E54811" w:rsidRPr="00246538" w:rsidRDefault="00E54811" w:rsidP="009F3CD6">
            <w:pPr>
              <w:pStyle w:val="TextodeTablas"/>
              <w:cnfStyle w:val="100000000000" w:firstRow="1"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2028</w:t>
            </w:r>
          </w:p>
        </w:tc>
      </w:tr>
      <w:tr w:rsidR="00E54811" w:rsidRPr="00246538" w14:paraId="5A3E73AE"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noWrap/>
            <w:hideMark/>
          </w:tcPr>
          <w:p w14:paraId="5A655631" w14:textId="77777777" w:rsidR="00E54811" w:rsidRPr="00246538" w:rsidRDefault="00E54811" w:rsidP="009F3CD6">
            <w:pPr>
              <w:pStyle w:val="TextodeTablas"/>
              <w:jc w:val="left"/>
              <w:rPr>
                <w:b w:val="0"/>
                <w:bCs w:val="0"/>
                <w:szCs w:val="20"/>
                <w:lang w:val="es-HN" w:eastAsia="es-HN"/>
              </w:rPr>
            </w:pPr>
            <w:r w:rsidRPr="00246538">
              <w:rPr>
                <w:b w:val="0"/>
                <w:bCs w:val="0"/>
                <w:szCs w:val="20"/>
                <w:lang w:val="es-HN" w:eastAsia="es-HN"/>
              </w:rPr>
              <w:t>Cantidad de Afiliados Analizados</w:t>
            </w:r>
          </w:p>
        </w:tc>
        <w:tc>
          <w:tcPr>
            <w:tcW w:w="944" w:type="dxa"/>
            <w:noWrap/>
            <w:vAlign w:val="center"/>
            <w:hideMark/>
          </w:tcPr>
          <w:p w14:paraId="7CA87E2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szCs w:val="20"/>
                <w:lang w:val="es-HN" w:eastAsia="es-HN"/>
              </w:rPr>
              <w:t>56,497</w:t>
            </w:r>
          </w:p>
        </w:tc>
        <w:tc>
          <w:tcPr>
            <w:tcW w:w="843" w:type="dxa"/>
            <w:noWrap/>
            <w:vAlign w:val="center"/>
            <w:hideMark/>
          </w:tcPr>
          <w:p w14:paraId="66FD5F29"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p>
        </w:tc>
        <w:tc>
          <w:tcPr>
            <w:tcW w:w="1027" w:type="dxa"/>
            <w:noWrap/>
            <w:vAlign w:val="center"/>
            <w:hideMark/>
          </w:tcPr>
          <w:p w14:paraId="2138876E"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p>
        </w:tc>
        <w:tc>
          <w:tcPr>
            <w:tcW w:w="926" w:type="dxa"/>
            <w:noWrap/>
            <w:vAlign w:val="center"/>
            <w:hideMark/>
          </w:tcPr>
          <w:p w14:paraId="10B05125"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p>
        </w:tc>
        <w:tc>
          <w:tcPr>
            <w:tcW w:w="993" w:type="dxa"/>
            <w:noWrap/>
            <w:vAlign w:val="center"/>
            <w:hideMark/>
          </w:tcPr>
          <w:p w14:paraId="5725A52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p>
        </w:tc>
      </w:tr>
      <w:tr w:rsidR="00E54811" w:rsidRPr="00246538" w14:paraId="2ED4616A"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shd w:val="clear" w:color="auto" w:fill="7F7F7F" w:themeFill="text1" w:themeFillTint="80"/>
            <w:noWrap/>
            <w:hideMark/>
          </w:tcPr>
          <w:p w14:paraId="28E8CD3A" w14:textId="77777777" w:rsidR="00E54811" w:rsidRPr="00246538" w:rsidRDefault="00E54811" w:rsidP="009F3CD6">
            <w:pPr>
              <w:pStyle w:val="TextodeTablas"/>
              <w:jc w:val="left"/>
              <w:rPr>
                <w:color w:val="FFFFFF" w:themeColor="background1"/>
                <w:szCs w:val="20"/>
                <w:lang w:val="es-HN" w:eastAsia="es-HN"/>
              </w:rPr>
            </w:pPr>
            <w:r w:rsidRPr="00246538">
              <w:rPr>
                <w:color w:val="FFFFFF" w:themeColor="background1"/>
                <w:szCs w:val="20"/>
                <w:lang w:val="es-HN" w:eastAsia="es-HN"/>
              </w:rPr>
              <w:t>Resultado encuesta afiliados para Emergencia (50%)</w:t>
            </w:r>
          </w:p>
        </w:tc>
        <w:tc>
          <w:tcPr>
            <w:tcW w:w="944" w:type="dxa"/>
            <w:shd w:val="clear" w:color="auto" w:fill="7F7F7F" w:themeFill="text1" w:themeFillTint="80"/>
            <w:noWrap/>
            <w:vAlign w:val="center"/>
            <w:hideMark/>
          </w:tcPr>
          <w:p w14:paraId="0615FCF2"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28,068</w:t>
            </w:r>
          </w:p>
        </w:tc>
        <w:tc>
          <w:tcPr>
            <w:tcW w:w="843" w:type="dxa"/>
            <w:shd w:val="clear" w:color="auto" w:fill="7F7F7F" w:themeFill="text1" w:themeFillTint="80"/>
            <w:noWrap/>
            <w:vAlign w:val="center"/>
            <w:hideMark/>
          </w:tcPr>
          <w:p w14:paraId="14957F59"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29,472</w:t>
            </w:r>
          </w:p>
        </w:tc>
        <w:tc>
          <w:tcPr>
            <w:tcW w:w="1027" w:type="dxa"/>
            <w:shd w:val="clear" w:color="auto" w:fill="7F7F7F" w:themeFill="text1" w:themeFillTint="80"/>
            <w:noWrap/>
            <w:vAlign w:val="center"/>
            <w:hideMark/>
          </w:tcPr>
          <w:p w14:paraId="46432BF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30,945</w:t>
            </w:r>
          </w:p>
        </w:tc>
        <w:tc>
          <w:tcPr>
            <w:tcW w:w="926" w:type="dxa"/>
            <w:shd w:val="clear" w:color="auto" w:fill="7F7F7F" w:themeFill="text1" w:themeFillTint="80"/>
            <w:noWrap/>
            <w:vAlign w:val="center"/>
            <w:hideMark/>
          </w:tcPr>
          <w:p w14:paraId="19FB344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32,493</w:t>
            </w:r>
          </w:p>
        </w:tc>
        <w:tc>
          <w:tcPr>
            <w:tcW w:w="993" w:type="dxa"/>
            <w:shd w:val="clear" w:color="auto" w:fill="7F7F7F" w:themeFill="text1" w:themeFillTint="80"/>
            <w:noWrap/>
            <w:vAlign w:val="center"/>
            <w:hideMark/>
          </w:tcPr>
          <w:p w14:paraId="5512019A"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color w:val="FFFFFF" w:themeColor="background1"/>
                <w:szCs w:val="20"/>
                <w:lang w:val="es-HN" w:eastAsia="es-HN"/>
              </w:rPr>
            </w:pPr>
            <w:r w:rsidRPr="00246538">
              <w:rPr>
                <w:color w:val="FFFFFF" w:themeColor="background1"/>
                <w:szCs w:val="20"/>
                <w:lang w:val="es-HN" w:eastAsia="es-HN"/>
              </w:rPr>
              <w:t>34,117</w:t>
            </w:r>
          </w:p>
        </w:tc>
      </w:tr>
      <w:tr w:rsidR="00E54811" w:rsidRPr="00246538" w14:paraId="566C55AC"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noWrap/>
            <w:hideMark/>
          </w:tcPr>
          <w:p w14:paraId="24A9EBA3" w14:textId="77777777" w:rsidR="00E54811" w:rsidRPr="00246538" w:rsidRDefault="00E54811" w:rsidP="009F3CD6">
            <w:pPr>
              <w:pStyle w:val="TextodeTablas"/>
              <w:jc w:val="left"/>
              <w:rPr>
                <w:b w:val="0"/>
                <w:bCs w:val="0"/>
                <w:szCs w:val="20"/>
                <w:lang w:val="es-HN" w:eastAsia="es-HN"/>
              </w:rPr>
            </w:pPr>
            <w:r w:rsidRPr="00246538">
              <w:rPr>
                <w:b w:val="0"/>
                <w:bCs w:val="0"/>
                <w:szCs w:val="20"/>
                <w:lang w:val="es-HN" w:eastAsia="es-HN"/>
              </w:rPr>
              <w:t>Meta anual área Comercial</w:t>
            </w:r>
          </w:p>
        </w:tc>
        <w:tc>
          <w:tcPr>
            <w:tcW w:w="944" w:type="dxa"/>
            <w:noWrap/>
            <w:vAlign w:val="center"/>
            <w:hideMark/>
          </w:tcPr>
          <w:p w14:paraId="25C194A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10%</w:t>
            </w:r>
          </w:p>
        </w:tc>
        <w:tc>
          <w:tcPr>
            <w:tcW w:w="843" w:type="dxa"/>
            <w:noWrap/>
            <w:vAlign w:val="center"/>
            <w:hideMark/>
          </w:tcPr>
          <w:p w14:paraId="0E7156C4"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20%</w:t>
            </w:r>
          </w:p>
        </w:tc>
        <w:tc>
          <w:tcPr>
            <w:tcW w:w="1027" w:type="dxa"/>
            <w:noWrap/>
            <w:vAlign w:val="center"/>
            <w:hideMark/>
          </w:tcPr>
          <w:p w14:paraId="2D1A4D3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30%</w:t>
            </w:r>
          </w:p>
        </w:tc>
        <w:tc>
          <w:tcPr>
            <w:tcW w:w="926" w:type="dxa"/>
            <w:noWrap/>
            <w:vAlign w:val="center"/>
            <w:hideMark/>
          </w:tcPr>
          <w:p w14:paraId="6511BAD4"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40%</w:t>
            </w:r>
          </w:p>
        </w:tc>
        <w:tc>
          <w:tcPr>
            <w:tcW w:w="993" w:type="dxa"/>
            <w:noWrap/>
            <w:vAlign w:val="center"/>
            <w:hideMark/>
          </w:tcPr>
          <w:p w14:paraId="74395485"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w:t>
            </w:r>
          </w:p>
        </w:tc>
      </w:tr>
      <w:tr w:rsidR="00E54811" w:rsidRPr="00246538" w14:paraId="0E8F5E70"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noWrap/>
            <w:hideMark/>
          </w:tcPr>
          <w:p w14:paraId="151F7BEE" w14:textId="77777777" w:rsidR="00E54811" w:rsidRPr="00246538" w:rsidRDefault="00E54811" w:rsidP="009F3CD6">
            <w:pPr>
              <w:pStyle w:val="TextodeTablas"/>
              <w:jc w:val="left"/>
              <w:rPr>
                <w:b w:val="0"/>
                <w:bCs w:val="0"/>
                <w:szCs w:val="20"/>
                <w:lang w:val="es-HN" w:eastAsia="es-HN"/>
              </w:rPr>
            </w:pPr>
            <w:r w:rsidRPr="00246538">
              <w:rPr>
                <w:b w:val="0"/>
                <w:bCs w:val="0"/>
                <w:szCs w:val="20"/>
                <w:lang w:val="es-HN" w:eastAsia="es-HN"/>
              </w:rPr>
              <w:t>Cantidad de propósitos por Año</w:t>
            </w:r>
          </w:p>
        </w:tc>
        <w:tc>
          <w:tcPr>
            <w:tcW w:w="944" w:type="dxa"/>
            <w:noWrap/>
            <w:vAlign w:val="center"/>
            <w:hideMark/>
          </w:tcPr>
          <w:p w14:paraId="73E22822"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2,807</w:t>
            </w:r>
          </w:p>
        </w:tc>
        <w:tc>
          <w:tcPr>
            <w:tcW w:w="843" w:type="dxa"/>
            <w:noWrap/>
            <w:vAlign w:val="center"/>
            <w:hideMark/>
          </w:tcPr>
          <w:p w14:paraId="462A95EA"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5,894</w:t>
            </w:r>
          </w:p>
        </w:tc>
        <w:tc>
          <w:tcPr>
            <w:tcW w:w="1027" w:type="dxa"/>
            <w:noWrap/>
            <w:vAlign w:val="center"/>
            <w:hideMark/>
          </w:tcPr>
          <w:p w14:paraId="6AC60BB2"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9,284</w:t>
            </w:r>
          </w:p>
        </w:tc>
        <w:tc>
          <w:tcPr>
            <w:tcW w:w="926" w:type="dxa"/>
            <w:noWrap/>
            <w:vAlign w:val="center"/>
            <w:hideMark/>
          </w:tcPr>
          <w:p w14:paraId="4ABB95C3"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12,997</w:t>
            </w:r>
          </w:p>
        </w:tc>
        <w:tc>
          <w:tcPr>
            <w:tcW w:w="993" w:type="dxa"/>
            <w:noWrap/>
            <w:vAlign w:val="center"/>
            <w:hideMark/>
          </w:tcPr>
          <w:p w14:paraId="196D3B79"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17,059</w:t>
            </w:r>
          </w:p>
        </w:tc>
      </w:tr>
      <w:tr w:rsidR="00E54811" w:rsidRPr="00246538" w14:paraId="7E8E6FD3"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noWrap/>
            <w:hideMark/>
          </w:tcPr>
          <w:p w14:paraId="2D269B1F" w14:textId="77777777" w:rsidR="00E54811" w:rsidRPr="00246538" w:rsidRDefault="00E54811" w:rsidP="009F3CD6">
            <w:pPr>
              <w:pStyle w:val="TextodeTablas"/>
              <w:jc w:val="left"/>
              <w:rPr>
                <w:szCs w:val="20"/>
                <w:lang w:val="es-HN" w:eastAsia="es-HN"/>
              </w:rPr>
            </w:pPr>
            <w:r w:rsidRPr="00246538">
              <w:rPr>
                <w:szCs w:val="20"/>
                <w:lang w:val="es-HN" w:eastAsia="es-HN"/>
              </w:rPr>
              <w:t>Crecimiento en cuentas por Año</w:t>
            </w:r>
          </w:p>
        </w:tc>
        <w:tc>
          <w:tcPr>
            <w:tcW w:w="944" w:type="dxa"/>
            <w:noWrap/>
            <w:vAlign w:val="center"/>
            <w:hideMark/>
          </w:tcPr>
          <w:p w14:paraId="3D19C316"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2,807</w:t>
            </w:r>
          </w:p>
        </w:tc>
        <w:tc>
          <w:tcPr>
            <w:tcW w:w="843" w:type="dxa"/>
            <w:noWrap/>
            <w:vAlign w:val="center"/>
            <w:hideMark/>
          </w:tcPr>
          <w:p w14:paraId="205E0021"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3,088</w:t>
            </w:r>
          </w:p>
        </w:tc>
        <w:tc>
          <w:tcPr>
            <w:tcW w:w="1027" w:type="dxa"/>
            <w:noWrap/>
            <w:vAlign w:val="center"/>
            <w:hideMark/>
          </w:tcPr>
          <w:p w14:paraId="5137C35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3,389</w:t>
            </w:r>
          </w:p>
        </w:tc>
        <w:tc>
          <w:tcPr>
            <w:tcW w:w="926" w:type="dxa"/>
            <w:noWrap/>
            <w:vAlign w:val="center"/>
            <w:hideMark/>
          </w:tcPr>
          <w:p w14:paraId="634E844D"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3,713</w:t>
            </w:r>
          </w:p>
        </w:tc>
        <w:tc>
          <w:tcPr>
            <w:tcW w:w="993" w:type="dxa"/>
            <w:noWrap/>
            <w:vAlign w:val="center"/>
            <w:hideMark/>
          </w:tcPr>
          <w:p w14:paraId="56365CAE"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4,062</w:t>
            </w:r>
          </w:p>
        </w:tc>
      </w:tr>
      <w:tr w:rsidR="00E54811" w:rsidRPr="00246538" w14:paraId="6CE16734" w14:textId="77777777" w:rsidTr="009F3CD6">
        <w:trPr>
          <w:trHeight w:val="340"/>
        </w:trPr>
        <w:tc>
          <w:tcPr>
            <w:cnfStyle w:val="001000000000" w:firstRow="0" w:lastRow="0" w:firstColumn="1" w:lastColumn="0" w:oddVBand="0" w:evenVBand="0" w:oddHBand="0" w:evenHBand="0" w:firstRowFirstColumn="0" w:firstRowLastColumn="0" w:lastRowFirstColumn="0" w:lastRowLastColumn="0"/>
            <w:tcW w:w="4531" w:type="dxa"/>
            <w:noWrap/>
            <w:hideMark/>
          </w:tcPr>
          <w:p w14:paraId="3964F215" w14:textId="77777777" w:rsidR="00E54811" w:rsidRPr="00246538" w:rsidRDefault="00E54811" w:rsidP="009F3CD6">
            <w:pPr>
              <w:pStyle w:val="TextodeTablas"/>
              <w:jc w:val="left"/>
              <w:rPr>
                <w:szCs w:val="20"/>
                <w:lang w:val="es-HN" w:eastAsia="es-HN"/>
              </w:rPr>
            </w:pPr>
            <w:r w:rsidRPr="00246538">
              <w:rPr>
                <w:szCs w:val="20"/>
                <w:lang w:val="es-HN" w:eastAsia="es-HN"/>
              </w:rPr>
              <w:t>Monto de Ahorro Mensual</w:t>
            </w:r>
          </w:p>
        </w:tc>
        <w:tc>
          <w:tcPr>
            <w:tcW w:w="944" w:type="dxa"/>
            <w:noWrap/>
            <w:vAlign w:val="center"/>
            <w:hideMark/>
          </w:tcPr>
          <w:p w14:paraId="70A7CFFD"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500</w:t>
            </w:r>
          </w:p>
        </w:tc>
        <w:tc>
          <w:tcPr>
            <w:tcW w:w="843" w:type="dxa"/>
            <w:noWrap/>
            <w:vAlign w:val="center"/>
            <w:hideMark/>
          </w:tcPr>
          <w:p w14:paraId="70E31E3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500</w:t>
            </w:r>
          </w:p>
        </w:tc>
        <w:tc>
          <w:tcPr>
            <w:tcW w:w="1027" w:type="dxa"/>
            <w:noWrap/>
            <w:vAlign w:val="center"/>
            <w:hideMark/>
          </w:tcPr>
          <w:p w14:paraId="540BD16B"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500</w:t>
            </w:r>
          </w:p>
        </w:tc>
        <w:tc>
          <w:tcPr>
            <w:tcW w:w="926" w:type="dxa"/>
            <w:noWrap/>
            <w:vAlign w:val="center"/>
            <w:hideMark/>
          </w:tcPr>
          <w:p w14:paraId="646DC5D1"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500</w:t>
            </w:r>
          </w:p>
        </w:tc>
        <w:tc>
          <w:tcPr>
            <w:tcW w:w="993" w:type="dxa"/>
            <w:noWrap/>
            <w:vAlign w:val="center"/>
            <w:hideMark/>
          </w:tcPr>
          <w:p w14:paraId="624ADBDC" w14:textId="77777777" w:rsidR="00E54811" w:rsidRPr="00246538" w:rsidRDefault="00E54811" w:rsidP="009F3CD6">
            <w:pPr>
              <w:pStyle w:val="TextodeTablas"/>
              <w:cnfStyle w:val="000000000000" w:firstRow="0" w:lastRow="0" w:firstColumn="0" w:lastColumn="0" w:oddVBand="0" w:evenVBand="0" w:oddHBand="0" w:evenHBand="0" w:firstRowFirstColumn="0" w:firstRowLastColumn="0" w:lastRowFirstColumn="0" w:lastRowLastColumn="0"/>
              <w:rPr>
                <w:szCs w:val="20"/>
                <w:lang w:val="es-HN" w:eastAsia="es-HN"/>
              </w:rPr>
            </w:pPr>
            <w:r w:rsidRPr="00246538">
              <w:rPr>
                <w:color w:val="000000"/>
                <w:szCs w:val="20"/>
                <w:lang w:val="es-HN" w:eastAsia="es-HN"/>
              </w:rPr>
              <w:t>500</w:t>
            </w:r>
          </w:p>
        </w:tc>
      </w:tr>
    </w:tbl>
    <w:p w14:paraId="5912C32D" w14:textId="77777777" w:rsidR="007639D9" w:rsidRPr="00B05028" w:rsidRDefault="007639D9" w:rsidP="007639D9">
      <w:pPr>
        <w:pStyle w:val="TextoPrincipal"/>
        <w:spacing w:line="360" w:lineRule="auto"/>
        <w:ind w:left="567" w:firstLine="0"/>
        <w:rPr>
          <w:sz w:val="4"/>
          <w:szCs w:val="4"/>
          <w:lang w:eastAsia="es-HN"/>
        </w:rPr>
      </w:pPr>
    </w:p>
    <w:p w14:paraId="136C208F" w14:textId="6695C148" w:rsidR="00B05028" w:rsidRPr="00856A28" w:rsidRDefault="00B05028" w:rsidP="00B05028">
      <w:pPr>
        <w:pStyle w:val="Ttulo4"/>
      </w:pPr>
      <w:r>
        <w:t>ESTRATEGIA DE MARKETING</w:t>
      </w:r>
    </w:p>
    <w:p w14:paraId="6E6427F7" w14:textId="77777777" w:rsidR="00F24009" w:rsidRPr="00856A28" w:rsidRDefault="00F24009">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4"/>
          <w:szCs w:val="24"/>
        </w:rPr>
      </w:pPr>
      <w:bookmarkStart w:id="1230" w:name="_Toc152918673"/>
      <w:bookmarkStart w:id="1231" w:name="_Toc152918867"/>
      <w:bookmarkStart w:id="1232" w:name="_Toc153411014"/>
      <w:bookmarkStart w:id="1233" w:name="_Toc153411160"/>
      <w:bookmarkStart w:id="1234" w:name="_Toc153589031"/>
      <w:bookmarkStart w:id="1235" w:name="_Toc153594563"/>
      <w:bookmarkStart w:id="1236" w:name="_Toc153595125"/>
      <w:bookmarkStart w:id="1237" w:name="_Toc158833757"/>
      <w:bookmarkStart w:id="1238" w:name="_Toc158840776"/>
      <w:bookmarkStart w:id="1239" w:name="_Toc158841171"/>
      <w:bookmarkStart w:id="1240" w:name="_Toc158841334"/>
      <w:bookmarkStart w:id="1241" w:name="_Toc158841742"/>
      <w:bookmarkStart w:id="1242" w:name="_Toc158841917"/>
      <w:bookmarkStart w:id="1243" w:name="_Toc158842080"/>
      <w:bookmarkStart w:id="1244" w:name="_Toc158842243"/>
      <w:bookmarkStart w:id="1245" w:name="_Toc159604345"/>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p>
    <w:p w14:paraId="1E38A436" w14:textId="77777777" w:rsidR="00F24009" w:rsidRPr="00856A28" w:rsidRDefault="00F24009">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4"/>
          <w:szCs w:val="24"/>
        </w:rPr>
      </w:pPr>
      <w:bookmarkStart w:id="1246" w:name="_Toc152918674"/>
      <w:bookmarkStart w:id="1247" w:name="_Toc152918868"/>
      <w:bookmarkStart w:id="1248" w:name="_Toc153411015"/>
      <w:bookmarkStart w:id="1249" w:name="_Toc153411161"/>
      <w:bookmarkStart w:id="1250" w:name="_Toc153589032"/>
      <w:bookmarkStart w:id="1251" w:name="_Toc153594564"/>
      <w:bookmarkStart w:id="1252" w:name="_Toc153595126"/>
      <w:bookmarkStart w:id="1253" w:name="_Toc158833758"/>
      <w:bookmarkStart w:id="1254" w:name="_Toc158840777"/>
      <w:bookmarkStart w:id="1255" w:name="_Toc158841172"/>
      <w:bookmarkStart w:id="1256" w:name="_Toc158841335"/>
      <w:bookmarkStart w:id="1257" w:name="_Toc158841743"/>
      <w:bookmarkStart w:id="1258" w:name="_Toc158841918"/>
      <w:bookmarkStart w:id="1259" w:name="_Toc158842081"/>
      <w:bookmarkStart w:id="1260" w:name="_Toc158842244"/>
      <w:bookmarkStart w:id="1261" w:name="_Toc159604346"/>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p>
    <w:p w14:paraId="741E15E8" w14:textId="77777777" w:rsidR="00F24009" w:rsidRPr="00856A28" w:rsidRDefault="00F24009">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4"/>
          <w:szCs w:val="24"/>
        </w:rPr>
      </w:pPr>
      <w:bookmarkStart w:id="1262" w:name="_Toc152918675"/>
      <w:bookmarkStart w:id="1263" w:name="_Toc152918869"/>
      <w:bookmarkStart w:id="1264" w:name="_Toc153411016"/>
      <w:bookmarkStart w:id="1265" w:name="_Toc153411162"/>
      <w:bookmarkStart w:id="1266" w:name="_Toc153589033"/>
      <w:bookmarkStart w:id="1267" w:name="_Toc153594565"/>
      <w:bookmarkStart w:id="1268" w:name="_Toc153595127"/>
      <w:bookmarkStart w:id="1269" w:name="_Toc158833759"/>
      <w:bookmarkStart w:id="1270" w:name="_Toc158840778"/>
      <w:bookmarkStart w:id="1271" w:name="_Toc158841173"/>
      <w:bookmarkStart w:id="1272" w:name="_Toc158841336"/>
      <w:bookmarkStart w:id="1273" w:name="_Toc158841744"/>
      <w:bookmarkStart w:id="1274" w:name="_Toc158841919"/>
      <w:bookmarkStart w:id="1275" w:name="_Toc158842082"/>
      <w:bookmarkStart w:id="1276" w:name="_Toc158842245"/>
      <w:bookmarkStart w:id="1277" w:name="_Toc159604347"/>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p>
    <w:p w14:paraId="1E271E01" w14:textId="77777777" w:rsidR="00F24009" w:rsidRPr="00856A28" w:rsidRDefault="00F24009">
      <w:pPr>
        <w:pStyle w:val="Prrafodelista"/>
        <w:keepNext/>
        <w:keepLines/>
        <w:numPr>
          <w:ilvl w:val="0"/>
          <w:numId w:val="39"/>
        </w:numPr>
        <w:spacing w:before="240" w:after="240"/>
        <w:jc w:val="center"/>
        <w:outlineLvl w:val="0"/>
        <w:rPr>
          <w:rFonts w:ascii="Times New Roman" w:eastAsiaTheme="majorEastAsia" w:hAnsi="Times New Roman" w:cs="Times New Roman"/>
          <w:b/>
          <w:vanish/>
          <w:sz w:val="24"/>
          <w:szCs w:val="24"/>
        </w:rPr>
      </w:pPr>
      <w:bookmarkStart w:id="1278" w:name="_Toc152918676"/>
      <w:bookmarkStart w:id="1279" w:name="_Toc152918870"/>
      <w:bookmarkStart w:id="1280" w:name="_Toc153411017"/>
      <w:bookmarkStart w:id="1281" w:name="_Toc153411163"/>
      <w:bookmarkStart w:id="1282" w:name="_Toc153589034"/>
      <w:bookmarkStart w:id="1283" w:name="_Toc153594566"/>
      <w:bookmarkStart w:id="1284" w:name="_Toc153595128"/>
      <w:bookmarkStart w:id="1285" w:name="_Toc158833760"/>
      <w:bookmarkStart w:id="1286" w:name="_Toc158840779"/>
      <w:bookmarkStart w:id="1287" w:name="_Toc158841174"/>
      <w:bookmarkStart w:id="1288" w:name="_Toc158841337"/>
      <w:bookmarkStart w:id="1289" w:name="_Toc158841745"/>
      <w:bookmarkStart w:id="1290" w:name="_Toc158841920"/>
      <w:bookmarkStart w:id="1291" w:name="_Toc158842083"/>
      <w:bookmarkStart w:id="1292" w:name="_Toc158842246"/>
      <w:bookmarkStart w:id="1293" w:name="_Toc159604348"/>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p>
    <w:p w14:paraId="40DB1133" w14:textId="77777777" w:rsidR="00F24009" w:rsidRPr="00856A28" w:rsidRDefault="00F24009">
      <w:pPr>
        <w:pStyle w:val="Prrafodelista"/>
        <w:numPr>
          <w:ilvl w:val="1"/>
          <w:numId w:val="39"/>
        </w:numPr>
        <w:spacing w:after="120"/>
        <w:outlineLvl w:val="1"/>
        <w:rPr>
          <w:rFonts w:ascii="Times New Roman" w:eastAsia="Times New Roman" w:hAnsi="Times New Roman" w:cs="Times New Roman"/>
          <w:b/>
          <w:bCs/>
          <w:vanish/>
          <w:sz w:val="24"/>
          <w:szCs w:val="24"/>
        </w:rPr>
      </w:pPr>
      <w:bookmarkStart w:id="1294" w:name="_Toc152918677"/>
      <w:bookmarkStart w:id="1295" w:name="_Toc152918871"/>
      <w:bookmarkStart w:id="1296" w:name="_Toc153411018"/>
      <w:bookmarkStart w:id="1297" w:name="_Toc153411164"/>
      <w:bookmarkStart w:id="1298" w:name="_Toc153589035"/>
      <w:bookmarkStart w:id="1299" w:name="_Toc153594567"/>
      <w:bookmarkStart w:id="1300" w:name="_Toc153595129"/>
      <w:bookmarkStart w:id="1301" w:name="_Toc158833761"/>
      <w:bookmarkStart w:id="1302" w:name="_Toc158840780"/>
      <w:bookmarkStart w:id="1303" w:name="_Toc158841175"/>
      <w:bookmarkStart w:id="1304" w:name="_Toc158841338"/>
      <w:bookmarkStart w:id="1305" w:name="_Toc158841746"/>
      <w:bookmarkStart w:id="1306" w:name="_Toc158841921"/>
      <w:bookmarkStart w:id="1307" w:name="_Toc158842084"/>
      <w:bookmarkStart w:id="1308" w:name="_Toc158842247"/>
      <w:bookmarkStart w:id="1309" w:name="_Toc159604349"/>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p>
    <w:p w14:paraId="55210C0D" w14:textId="77777777" w:rsidR="00F24009" w:rsidRPr="00856A28" w:rsidRDefault="00F24009">
      <w:pPr>
        <w:pStyle w:val="Prrafodelista"/>
        <w:numPr>
          <w:ilvl w:val="1"/>
          <w:numId w:val="39"/>
        </w:numPr>
        <w:spacing w:after="120"/>
        <w:outlineLvl w:val="1"/>
        <w:rPr>
          <w:rFonts w:ascii="Times New Roman" w:eastAsia="Times New Roman" w:hAnsi="Times New Roman" w:cs="Times New Roman"/>
          <w:b/>
          <w:bCs/>
          <w:vanish/>
          <w:sz w:val="24"/>
          <w:szCs w:val="24"/>
        </w:rPr>
      </w:pPr>
      <w:bookmarkStart w:id="1310" w:name="_Toc152918678"/>
      <w:bookmarkStart w:id="1311" w:name="_Toc152918872"/>
      <w:bookmarkStart w:id="1312" w:name="_Toc153411019"/>
      <w:bookmarkStart w:id="1313" w:name="_Toc153411165"/>
      <w:bookmarkStart w:id="1314" w:name="_Toc153589036"/>
      <w:bookmarkStart w:id="1315" w:name="_Toc153594568"/>
      <w:bookmarkStart w:id="1316" w:name="_Toc153595130"/>
      <w:bookmarkStart w:id="1317" w:name="_Toc158833762"/>
      <w:bookmarkStart w:id="1318" w:name="_Toc158840781"/>
      <w:bookmarkStart w:id="1319" w:name="_Toc158841176"/>
      <w:bookmarkStart w:id="1320" w:name="_Toc158841339"/>
      <w:bookmarkStart w:id="1321" w:name="_Toc158841747"/>
      <w:bookmarkStart w:id="1322" w:name="_Toc158841922"/>
      <w:bookmarkStart w:id="1323" w:name="_Toc158842085"/>
      <w:bookmarkStart w:id="1324" w:name="_Toc158842248"/>
      <w:bookmarkStart w:id="1325" w:name="_Toc159604350"/>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p>
    <w:p w14:paraId="512BDE68" w14:textId="77777777" w:rsidR="00F24009" w:rsidRPr="00856A28" w:rsidRDefault="00F24009">
      <w:pPr>
        <w:pStyle w:val="Prrafodelista"/>
        <w:numPr>
          <w:ilvl w:val="1"/>
          <w:numId w:val="39"/>
        </w:numPr>
        <w:spacing w:after="120"/>
        <w:outlineLvl w:val="1"/>
        <w:rPr>
          <w:rFonts w:ascii="Times New Roman" w:eastAsia="Times New Roman" w:hAnsi="Times New Roman" w:cs="Times New Roman"/>
          <w:b/>
          <w:bCs/>
          <w:vanish/>
          <w:sz w:val="24"/>
          <w:szCs w:val="24"/>
        </w:rPr>
      </w:pPr>
      <w:bookmarkStart w:id="1326" w:name="_Toc152918679"/>
      <w:bookmarkStart w:id="1327" w:name="_Toc152918873"/>
      <w:bookmarkStart w:id="1328" w:name="_Toc153411020"/>
      <w:bookmarkStart w:id="1329" w:name="_Toc153411166"/>
      <w:bookmarkStart w:id="1330" w:name="_Toc153589037"/>
      <w:bookmarkStart w:id="1331" w:name="_Toc153594569"/>
      <w:bookmarkStart w:id="1332" w:name="_Toc153595131"/>
      <w:bookmarkStart w:id="1333" w:name="_Toc158833763"/>
      <w:bookmarkStart w:id="1334" w:name="_Toc158840782"/>
      <w:bookmarkStart w:id="1335" w:name="_Toc158841177"/>
      <w:bookmarkStart w:id="1336" w:name="_Toc158841340"/>
      <w:bookmarkStart w:id="1337" w:name="_Toc158841748"/>
      <w:bookmarkStart w:id="1338" w:name="_Toc158841923"/>
      <w:bookmarkStart w:id="1339" w:name="_Toc158842086"/>
      <w:bookmarkStart w:id="1340" w:name="_Toc158842249"/>
      <w:bookmarkStart w:id="1341" w:name="_Toc159604351"/>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p>
    <w:p w14:paraId="70ED9C88" w14:textId="77777777" w:rsidR="00F24009" w:rsidRPr="00856A28" w:rsidRDefault="00F24009">
      <w:pPr>
        <w:pStyle w:val="Prrafodelista"/>
        <w:numPr>
          <w:ilvl w:val="1"/>
          <w:numId w:val="39"/>
        </w:numPr>
        <w:spacing w:after="120"/>
        <w:outlineLvl w:val="1"/>
        <w:rPr>
          <w:rFonts w:ascii="Times New Roman" w:eastAsia="Times New Roman" w:hAnsi="Times New Roman" w:cs="Times New Roman"/>
          <w:b/>
          <w:bCs/>
          <w:vanish/>
          <w:sz w:val="24"/>
          <w:szCs w:val="24"/>
        </w:rPr>
      </w:pPr>
      <w:bookmarkStart w:id="1342" w:name="_Toc152918680"/>
      <w:bookmarkStart w:id="1343" w:name="_Toc152918874"/>
      <w:bookmarkStart w:id="1344" w:name="_Toc153411021"/>
      <w:bookmarkStart w:id="1345" w:name="_Toc153411167"/>
      <w:bookmarkStart w:id="1346" w:name="_Toc153589038"/>
      <w:bookmarkStart w:id="1347" w:name="_Toc153594570"/>
      <w:bookmarkStart w:id="1348" w:name="_Toc153595132"/>
      <w:bookmarkStart w:id="1349" w:name="_Toc158833764"/>
      <w:bookmarkStart w:id="1350" w:name="_Toc158840783"/>
      <w:bookmarkStart w:id="1351" w:name="_Toc158841178"/>
      <w:bookmarkStart w:id="1352" w:name="_Toc158841341"/>
      <w:bookmarkStart w:id="1353" w:name="_Toc158841749"/>
      <w:bookmarkStart w:id="1354" w:name="_Toc158841924"/>
      <w:bookmarkStart w:id="1355" w:name="_Toc158842087"/>
      <w:bookmarkStart w:id="1356" w:name="_Toc158842250"/>
      <w:bookmarkStart w:id="1357" w:name="_Toc159604352"/>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p>
    <w:p w14:paraId="040060A6" w14:textId="77777777" w:rsidR="00F24009" w:rsidRPr="00856A28" w:rsidRDefault="00F24009">
      <w:pPr>
        <w:pStyle w:val="Prrafodelista"/>
        <w:keepNext/>
        <w:keepLines/>
        <w:numPr>
          <w:ilvl w:val="2"/>
          <w:numId w:val="39"/>
        </w:numPr>
        <w:spacing w:before="40" w:after="120"/>
        <w:outlineLvl w:val="2"/>
        <w:rPr>
          <w:rFonts w:ascii="Times New Roman" w:eastAsiaTheme="majorEastAsia" w:hAnsi="Times New Roman" w:cs="Times New Roman"/>
          <w:b/>
          <w:vanish/>
          <w:sz w:val="24"/>
          <w:szCs w:val="24"/>
        </w:rPr>
      </w:pPr>
      <w:bookmarkStart w:id="1358" w:name="_Toc152918681"/>
      <w:bookmarkStart w:id="1359" w:name="_Toc152918875"/>
      <w:bookmarkStart w:id="1360" w:name="_Toc153411022"/>
      <w:bookmarkStart w:id="1361" w:name="_Toc153411168"/>
      <w:bookmarkStart w:id="1362" w:name="_Toc153589039"/>
      <w:bookmarkStart w:id="1363" w:name="_Toc153594571"/>
      <w:bookmarkStart w:id="1364" w:name="_Toc153595133"/>
      <w:bookmarkStart w:id="1365" w:name="_Toc158833765"/>
      <w:bookmarkStart w:id="1366" w:name="_Toc158840784"/>
      <w:bookmarkStart w:id="1367" w:name="_Toc158841179"/>
      <w:bookmarkStart w:id="1368" w:name="_Toc158841342"/>
      <w:bookmarkStart w:id="1369" w:name="_Toc158841750"/>
      <w:bookmarkStart w:id="1370" w:name="_Toc158841925"/>
      <w:bookmarkStart w:id="1371" w:name="_Toc158842088"/>
      <w:bookmarkStart w:id="1372" w:name="_Toc158842251"/>
      <w:bookmarkStart w:id="1373" w:name="_Toc159604353"/>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p w14:paraId="156A215E" w14:textId="77777777" w:rsidR="00F24009" w:rsidRPr="00856A28" w:rsidRDefault="00F24009">
      <w:pPr>
        <w:pStyle w:val="Prrafodelista"/>
        <w:keepNext/>
        <w:keepLines/>
        <w:numPr>
          <w:ilvl w:val="2"/>
          <w:numId w:val="39"/>
        </w:numPr>
        <w:spacing w:before="40" w:after="120"/>
        <w:outlineLvl w:val="2"/>
        <w:rPr>
          <w:rFonts w:ascii="Times New Roman" w:eastAsiaTheme="majorEastAsia" w:hAnsi="Times New Roman" w:cs="Times New Roman"/>
          <w:b/>
          <w:vanish/>
          <w:sz w:val="24"/>
          <w:szCs w:val="24"/>
        </w:rPr>
      </w:pPr>
      <w:bookmarkStart w:id="1374" w:name="_Toc152918682"/>
      <w:bookmarkStart w:id="1375" w:name="_Toc152918876"/>
      <w:bookmarkStart w:id="1376" w:name="_Toc153411023"/>
      <w:bookmarkStart w:id="1377" w:name="_Toc153411169"/>
      <w:bookmarkStart w:id="1378" w:name="_Toc153589040"/>
      <w:bookmarkStart w:id="1379" w:name="_Toc153594572"/>
      <w:bookmarkStart w:id="1380" w:name="_Toc153595134"/>
      <w:bookmarkStart w:id="1381" w:name="_Toc158833766"/>
      <w:bookmarkStart w:id="1382" w:name="_Toc158840785"/>
      <w:bookmarkStart w:id="1383" w:name="_Toc158841180"/>
      <w:bookmarkStart w:id="1384" w:name="_Toc158841343"/>
      <w:bookmarkStart w:id="1385" w:name="_Toc158841751"/>
      <w:bookmarkStart w:id="1386" w:name="_Toc158841926"/>
      <w:bookmarkStart w:id="1387" w:name="_Toc158842089"/>
      <w:bookmarkStart w:id="1388" w:name="_Toc158842252"/>
      <w:bookmarkStart w:id="1389" w:name="_Toc159604354"/>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p>
    <w:p w14:paraId="392CE55D" w14:textId="77777777" w:rsidR="00F24009" w:rsidRPr="00856A28" w:rsidRDefault="00F24009">
      <w:pPr>
        <w:pStyle w:val="Prrafodelista"/>
        <w:keepNext/>
        <w:keepLines/>
        <w:numPr>
          <w:ilvl w:val="3"/>
          <w:numId w:val="39"/>
        </w:numPr>
        <w:spacing w:before="40" w:after="120"/>
        <w:outlineLvl w:val="2"/>
        <w:rPr>
          <w:rFonts w:ascii="Times New Roman" w:eastAsiaTheme="majorEastAsia" w:hAnsi="Times New Roman" w:cs="Times New Roman"/>
          <w:b/>
          <w:vanish/>
          <w:sz w:val="24"/>
          <w:szCs w:val="24"/>
        </w:rPr>
      </w:pPr>
      <w:bookmarkStart w:id="1390" w:name="_Toc152918683"/>
      <w:bookmarkStart w:id="1391" w:name="_Toc152918877"/>
      <w:bookmarkStart w:id="1392" w:name="_Toc153411024"/>
      <w:bookmarkStart w:id="1393" w:name="_Toc153411170"/>
      <w:bookmarkStart w:id="1394" w:name="_Toc153589041"/>
      <w:bookmarkStart w:id="1395" w:name="_Toc153594573"/>
      <w:bookmarkStart w:id="1396" w:name="_Toc153595135"/>
      <w:bookmarkStart w:id="1397" w:name="_Toc158833767"/>
      <w:bookmarkStart w:id="1398" w:name="_Toc158840786"/>
      <w:bookmarkStart w:id="1399" w:name="_Toc158841181"/>
      <w:bookmarkStart w:id="1400" w:name="_Toc158841344"/>
      <w:bookmarkStart w:id="1401" w:name="_Toc158841752"/>
      <w:bookmarkStart w:id="1402" w:name="_Toc158841927"/>
      <w:bookmarkStart w:id="1403" w:name="_Toc158842090"/>
      <w:bookmarkStart w:id="1404" w:name="_Toc158842253"/>
      <w:bookmarkStart w:id="1405" w:name="_Toc159604355"/>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p>
    <w:p w14:paraId="0192EDCF" w14:textId="77777777" w:rsidR="00F24009" w:rsidRPr="00856A28" w:rsidRDefault="00F24009">
      <w:pPr>
        <w:pStyle w:val="Prrafodelista"/>
        <w:keepNext/>
        <w:keepLines/>
        <w:numPr>
          <w:ilvl w:val="4"/>
          <w:numId w:val="39"/>
        </w:numPr>
        <w:spacing w:before="40"/>
        <w:outlineLvl w:val="4"/>
        <w:rPr>
          <w:rFonts w:ascii="Times New Roman" w:eastAsiaTheme="majorEastAsia" w:hAnsi="Times New Roman" w:cs="Times New Roman"/>
          <w:vanish/>
          <w:sz w:val="24"/>
          <w:szCs w:val="24"/>
        </w:rPr>
      </w:pPr>
    </w:p>
    <w:p w14:paraId="0211EFFA" w14:textId="77777777" w:rsidR="00F24009" w:rsidRPr="00856A28" w:rsidRDefault="00F24009">
      <w:pPr>
        <w:pStyle w:val="Prrafodelista"/>
        <w:keepNext/>
        <w:keepLines/>
        <w:numPr>
          <w:ilvl w:val="4"/>
          <w:numId w:val="39"/>
        </w:numPr>
        <w:spacing w:before="40"/>
        <w:outlineLvl w:val="4"/>
        <w:rPr>
          <w:rFonts w:ascii="Times New Roman" w:eastAsiaTheme="majorEastAsia" w:hAnsi="Times New Roman" w:cs="Times New Roman"/>
          <w:vanish/>
          <w:sz w:val="24"/>
          <w:szCs w:val="24"/>
        </w:rPr>
      </w:pPr>
    </w:p>
    <w:p w14:paraId="1F70C321" w14:textId="77777777" w:rsidR="00F24009" w:rsidRPr="00856A28" w:rsidRDefault="00F24009">
      <w:pPr>
        <w:pStyle w:val="Prrafodelista"/>
        <w:keepNext/>
        <w:keepLines/>
        <w:numPr>
          <w:ilvl w:val="4"/>
          <w:numId w:val="39"/>
        </w:numPr>
        <w:spacing w:before="40"/>
        <w:outlineLvl w:val="4"/>
        <w:rPr>
          <w:rFonts w:ascii="Times New Roman" w:eastAsiaTheme="majorEastAsia" w:hAnsi="Times New Roman" w:cs="Times New Roman"/>
          <w:vanish/>
          <w:sz w:val="24"/>
          <w:szCs w:val="24"/>
        </w:rPr>
      </w:pPr>
    </w:p>
    <w:p w14:paraId="1D42AFAD" w14:textId="0F45224A" w:rsidR="00B81A3C" w:rsidRPr="00856A28" w:rsidRDefault="00B81A3C" w:rsidP="00416310">
      <w:pPr>
        <w:pStyle w:val="Descripcin"/>
        <w:spacing w:after="120"/>
        <w:ind w:firstLine="567"/>
        <w:jc w:val="both"/>
        <w:rPr>
          <w:rFonts w:cs="Times New Roman"/>
          <w:b w:val="0"/>
          <w:bCs/>
          <w:lang w:val="es-HN"/>
        </w:rPr>
      </w:pPr>
      <w:r w:rsidRPr="00856A28">
        <w:rPr>
          <w:rFonts w:cs="Times New Roman"/>
          <w:b w:val="0"/>
          <w:bCs/>
          <w:lang w:val="es-HN"/>
        </w:rPr>
        <w:t xml:space="preserve">La estrategia de marketing para la cuenta de ahorro INFINITA, está enfocada a fortalecer el fondeo primario de </w:t>
      </w:r>
      <w:r w:rsidR="0001399E">
        <w:rPr>
          <w:rFonts w:cs="Times New Roman"/>
          <w:b w:val="0"/>
          <w:bCs/>
          <w:lang w:val="es-HN"/>
        </w:rPr>
        <w:t>C</w:t>
      </w:r>
      <w:r w:rsidRPr="00856A28">
        <w:rPr>
          <w:rFonts w:cs="Times New Roman"/>
          <w:b w:val="0"/>
          <w:bCs/>
          <w:lang w:val="es-HN"/>
        </w:rPr>
        <w:t xml:space="preserve">ooperativa ELGA para obtener una mayor disponibilidad de recursos para colocar los diferentes tipos de préstamos existentes en la </w:t>
      </w:r>
      <w:r w:rsidR="00700D93">
        <w:rPr>
          <w:rFonts w:cs="Times New Roman"/>
          <w:b w:val="0"/>
          <w:bCs/>
          <w:lang w:val="es-HN"/>
        </w:rPr>
        <w:t>C</w:t>
      </w:r>
      <w:r w:rsidRPr="00856A28">
        <w:rPr>
          <w:rFonts w:cs="Times New Roman"/>
          <w:b w:val="0"/>
          <w:bCs/>
          <w:lang w:val="es-HN"/>
        </w:rPr>
        <w:t>ooperativa, esto se logrará con las estrategias necesarias para dar a conocer el producto en</w:t>
      </w:r>
      <w:r w:rsidR="0001399E">
        <w:rPr>
          <w:rFonts w:cs="Times New Roman"/>
          <w:b w:val="0"/>
          <w:bCs/>
          <w:lang w:val="es-HN"/>
        </w:rPr>
        <w:t>tre</w:t>
      </w:r>
      <w:r w:rsidRPr="00856A28">
        <w:rPr>
          <w:rFonts w:cs="Times New Roman"/>
          <w:b w:val="0"/>
          <w:bCs/>
          <w:lang w:val="es-HN"/>
        </w:rPr>
        <w:t xml:space="preserve"> los afiliados activos de </w:t>
      </w:r>
      <w:r w:rsidR="0001399E">
        <w:rPr>
          <w:rFonts w:cs="Times New Roman"/>
          <w:b w:val="0"/>
          <w:bCs/>
          <w:lang w:val="es-HN"/>
        </w:rPr>
        <w:t>la C</w:t>
      </w:r>
      <w:r w:rsidRPr="00856A28">
        <w:rPr>
          <w:rFonts w:cs="Times New Roman"/>
          <w:b w:val="0"/>
          <w:bCs/>
          <w:lang w:val="es-HN"/>
        </w:rPr>
        <w:t>ooperativa ELGA y al público en general, mostrando los beneficios inherentes a la cuenta</w:t>
      </w:r>
      <w:r w:rsidR="0001399E">
        <w:rPr>
          <w:rFonts w:cs="Times New Roman"/>
          <w:b w:val="0"/>
          <w:bCs/>
          <w:lang w:val="es-HN"/>
        </w:rPr>
        <w:t>.</w:t>
      </w:r>
      <w:r w:rsidRPr="00856A28">
        <w:rPr>
          <w:rFonts w:cs="Times New Roman"/>
          <w:b w:val="0"/>
          <w:bCs/>
          <w:lang w:val="es-HN"/>
        </w:rPr>
        <w:t xml:space="preserve"> </w:t>
      </w:r>
      <w:r w:rsidR="0001399E">
        <w:rPr>
          <w:rFonts w:cs="Times New Roman"/>
          <w:b w:val="0"/>
          <w:bCs/>
          <w:lang w:val="es-HN"/>
        </w:rPr>
        <w:t>A</w:t>
      </w:r>
      <w:r w:rsidRPr="00856A28">
        <w:rPr>
          <w:rFonts w:cs="Times New Roman"/>
          <w:b w:val="0"/>
          <w:bCs/>
          <w:lang w:val="es-HN"/>
        </w:rPr>
        <w:t>simismo</w:t>
      </w:r>
      <w:r w:rsidR="0001399E">
        <w:rPr>
          <w:rFonts w:cs="Times New Roman"/>
          <w:b w:val="0"/>
          <w:bCs/>
          <w:lang w:val="es-HN"/>
        </w:rPr>
        <w:t>,</w:t>
      </w:r>
      <w:r w:rsidRPr="00856A28">
        <w:rPr>
          <w:rFonts w:cs="Times New Roman"/>
          <w:b w:val="0"/>
          <w:bCs/>
          <w:lang w:val="es-HN"/>
        </w:rPr>
        <w:t xml:space="preserve"> reforzando los hábitos de ahorro y la educación financiera en la población hondureña, este tipo de productos representan un apoyo para el desarrollo de las metas personales de la población hondureña, impulsando la dinamización de la economía. </w:t>
      </w:r>
    </w:p>
    <w:p w14:paraId="0F867A69"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2B7B23DC"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6C94C979"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2297193C"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0B0DB24C"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20E07E16"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607E6DD7" w14:textId="77777777" w:rsidR="003F66C5" w:rsidRPr="003F66C5" w:rsidRDefault="003F66C5">
      <w:pPr>
        <w:pStyle w:val="Prrafodelista"/>
        <w:numPr>
          <w:ilvl w:val="0"/>
          <w:numId w:val="64"/>
        </w:numPr>
        <w:spacing w:line="360" w:lineRule="auto"/>
        <w:rPr>
          <w:rFonts w:ascii="Times New Roman" w:hAnsi="Times New Roman" w:cs="Times New Roman"/>
          <w:vanish/>
          <w:sz w:val="20"/>
        </w:rPr>
      </w:pPr>
    </w:p>
    <w:p w14:paraId="19CFA0B3" w14:textId="77777777" w:rsidR="003F66C5" w:rsidRPr="003F66C5" w:rsidRDefault="003F66C5">
      <w:pPr>
        <w:pStyle w:val="Prrafodelista"/>
        <w:numPr>
          <w:ilvl w:val="1"/>
          <w:numId w:val="64"/>
        </w:numPr>
        <w:spacing w:line="360" w:lineRule="auto"/>
        <w:rPr>
          <w:rFonts w:ascii="Times New Roman" w:hAnsi="Times New Roman" w:cs="Times New Roman"/>
          <w:vanish/>
          <w:sz w:val="20"/>
        </w:rPr>
      </w:pPr>
    </w:p>
    <w:p w14:paraId="4361F616" w14:textId="77777777" w:rsidR="003F66C5" w:rsidRPr="003F66C5" w:rsidRDefault="003F66C5">
      <w:pPr>
        <w:pStyle w:val="Prrafodelista"/>
        <w:numPr>
          <w:ilvl w:val="1"/>
          <w:numId w:val="64"/>
        </w:numPr>
        <w:spacing w:line="360" w:lineRule="auto"/>
        <w:rPr>
          <w:rFonts w:ascii="Times New Roman" w:hAnsi="Times New Roman" w:cs="Times New Roman"/>
          <w:vanish/>
          <w:sz w:val="20"/>
        </w:rPr>
      </w:pPr>
    </w:p>
    <w:p w14:paraId="1BA881B0" w14:textId="77777777" w:rsidR="003F66C5" w:rsidRPr="003F66C5" w:rsidRDefault="003F66C5">
      <w:pPr>
        <w:pStyle w:val="Prrafodelista"/>
        <w:numPr>
          <w:ilvl w:val="1"/>
          <w:numId w:val="64"/>
        </w:numPr>
        <w:spacing w:line="360" w:lineRule="auto"/>
        <w:rPr>
          <w:rFonts w:ascii="Times New Roman" w:hAnsi="Times New Roman" w:cs="Times New Roman"/>
          <w:vanish/>
          <w:sz w:val="20"/>
        </w:rPr>
      </w:pPr>
    </w:p>
    <w:p w14:paraId="26E3B38E" w14:textId="77777777" w:rsidR="003F66C5" w:rsidRPr="003F66C5" w:rsidRDefault="003F66C5">
      <w:pPr>
        <w:pStyle w:val="Prrafodelista"/>
        <w:numPr>
          <w:ilvl w:val="1"/>
          <w:numId w:val="64"/>
        </w:numPr>
        <w:spacing w:line="360" w:lineRule="auto"/>
        <w:rPr>
          <w:rFonts w:ascii="Times New Roman" w:hAnsi="Times New Roman" w:cs="Times New Roman"/>
          <w:vanish/>
          <w:sz w:val="20"/>
        </w:rPr>
      </w:pPr>
    </w:p>
    <w:p w14:paraId="360789E9" w14:textId="77777777" w:rsidR="003F66C5" w:rsidRPr="003F66C5" w:rsidRDefault="003F66C5">
      <w:pPr>
        <w:pStyle w:val="Prrafodelista"/>
        <w:numPr>
          <w:ilvl w:val="2"/>
          <w:numId w:val="64"/>
        </w:numPr>
        <w:spacing w:line="360" w:lineRule="auto"/>
        <w:rPr>
          <w:rFonts w:ascii="Times New Roman" w:hAnsi="Times New Roman" w:cs="Times New Roman"/>
          <w:vanish/>
          <w:sz w:val="20"/>
        </w:rPr>
      </w:pPr>
    </w:p>
    <w:p w14:paraId="464DA3F6" w14:textId="77777777" w:rsidR="003F66C5" w:rsidRPr="003F66C5" w:rsidRDefault="003F66C5">
      <w:pPr>
        <w:pStyle w:val="Prrafodelista"/>
        <w:numPr>
          <w:ilvl w:val="3"/>
          <w:numId w:val="64"/>
        </w:numPr>
        <w:spacing w:line="360" w:lineRule="auto"/>
        <w:rPr>
          <w:rFonts w:ascii="Times New Roman" w:hAnsi="Times New Roman" w:cs="Times New Roman"/>
          <w:vanish/>
          <w:sz w:val="20"/>
        </w:rPr>
      </w:pPr>
    </w:p>
    <w:p w14:paraId="7BF9972F" w14:textId="77777777" w:rsidR="003F66C5" w:rsidRPr="003F66C5" w:rsidRDefault="003F66C5">
      <w:pPr>
        <w:pStyle w:val="Prrafodelista"/>
        <w:numPr>
          <w:ilvl w:val="3"/>
          <w:numId w:val="64"/>
        </w:numPr>
        <w:spacing w:line="360" w:lineRule="auto"/>
        <w:rPr>
          <w:rFonts w:ascii="Times New Roman" w:hAnsi="Times New Roman" w:cs="Times New Roman"/>
          <w:vanish/>
          <w:sz w:val="20"/>
        </w:rPr>
      </w:pPr>
    </w:p>
    <w:p w14:paraId="302BFB44" w14:textId="77777777" w:rsidR="003F66C5" w:rsidRPr="003F66C5" w:rsidRDefault="003F66C5">
      <w:pPr>
        <w:pStyle w:val="Prrafodelista"/>
        <w:numPr>
          <w:ilvl w:val="3"/>
          <w:numId w:val="64"/>
        </w:numPr>
        <w:spacing w:line="360" w:lineRule="auto"/>
        <w:rPr>
          <w:rFonts w:ascii="Times New Roman" w:hAnsi="Times New Roman" w:cs="Times New Roman"/>
          <w:vanish/>
          <w:sz w:val="20"/>
        </w:rPr>
      </w:pPr>
    </w:p>
    <w:p w14:paraId="5CA2C8E2" w14:textId="3129EB13" w:rsidR="00B81A3C" w:rsidRPr="007032AB" w:rsidRDefault="00B81A3C" w:rsidP="003F66C5">
      <w:pPr>
        <w:pStyle w:val="Ttulo4"/>
      </w:pPr>
      <w:r w:rsidRPr="007032AB">
        <w:t>PLANTEAMIENTO DE LA ESTRATEGIA</w:t>
      </w:r>
    </w:p>
    <w:p w14:paraId="669AF7B3" w14:textId="139C0F6C" w:rsidR="00C224D4" w:rsidRDefault="009C60A5" w:rsidP="00416310">
      <w:pPr>
        <w:spacing w:line="360" w:lineRule="auto"/>
        <w:ind w:firstLine="567"/>
        <w:jc w:val="both"/>
        <w:rPr>
          <w:rFonts w:ascii="Times New Roman" w:hAnsi="Times New Roman" w:cs="Times New Roman"/>
          <w:bCs/>
          <w:iCs/>
          <w:color w:val="000000" w:themeColor="text1"/>
          <w:sz w:val="24"/>
          <w:szCs w:val="18"/>
        </w:rPr>
      </w:pPr>
      <w:r w:rsidRPr="009C60A5">
        <w:rPr>
          <w:rFonts w:ascii="Times New Roman" w:hAnsi="Times New Roman" w:cs="Times New Roman"/>
          <w:bCs/>
          <w:iCs/>
          <w:color w:val="000000" w:themeColor="text1"/>
          <w:sz w:val="24"/>
          <w:szCs w:val="18"/>
        </w:rPr>
        <w:t xml:space="preserve">Cooperativa ELGA, está </w:t>
      </w:r>
      <w:r>
        <w:rPr>
          <w:rFonts w:ascii="Times New Roman" w:hAnsi="Times New Roman" w:cs="Times New Roman"/>
          <w:bCs/>
          <w:iCs/>
          <w:color w:val="000000" w:themeColor="text1"/>
          <w:sz w:val="24"/>
          <w:szCs w:val="18"/>
        </w:rPr>
        <w:t>en proceso de apertura de</w:t>
      </w:r>
      <w:r w:rsidRPr="009C60A5">
        <w:rPr>
          <w:rFonts w:ascii="Times New Roman" w:hAnsi="Times New Roman" w:cs="Times New Roman"/>
          <w:bCs/>
          <w:iCs/>
          <w:color w:val="000000" w:themeColor="text1"/>
          <w:sz w:val="24"/>
          <w:szCs w:val="18"/>
        </w:rPr>
        <w:t xml:space="preserve"> una oficina en Miami, Estados Unidos de América y se espera abrir esa oportunidad de negocio, con un producto desarrollado para el sector remesas o los migrantes que se encuentran fuera del país, para que puedan realizar su ahorro con la periodicidad que deseen, asegurando su futuro, adicionalmente en el estudio de la competencia directa e indirecta se determinó que muchas instituciones ya ofrecen este producto</w:t>
      </w:r>
      <w:r w:rsidR="00C224D4">
        <w:rPr>
          <w:rFonts w:ascii="Times New Roman" w:hAnsi="Times New Roman" w:cs="Times New Roman"/>
          <w:bCs/>
          <w:iCs/>
          <w:color w:val="000000" w:themeColor="text1"/>
          <w:sz w:val="24"/>
          <w:szCs w:val="18"/>
        </w:rPr>
        <w:t>.</w:t>
      </w:r>
    </w:p>
    <w:p w14:paraId="73C605F0" w14:textId="1A806B71" w:rsidR="00D853E1" w:rsidRPr="00856A28" w:rsidRDefault="00D853E1" w:rsidP="00D853E1">
      <w:pPr>
        <w:rPr>
          <w:rFonts w:ascii="Times New Roman" w:hAnsi="Times New Roman" w:cs="Times New Roman"/>
          <w:bCs/>
          <w:iCs/>
          <w:color w:val="000000" w:themeColor="text1"/>
          <w:sz w:val="24"/>
          <w:szCs w:val="18"/>
        </w:rPr>
      </w:pPr>
      <w:r>
        <w:rPr>
          <w:noProof/>
        </w:rPr>
        <w:drawing>
          <wp:inline distT="0" distB="0" distL="0" distR="0" wp14:anchorId="4BA68127" wp14:editId="709F3463">
            <wp:extent cx="5942303" cy="2411604"/>
            <wp:effectExtent l="0" t="0" r="1905" b="8255"/>
            <wp:docPr id="17940220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022062" name=""/>
                    <pic:cNvPicPr/>
                  </pic:nvPicPr>
                  <pic:blipFill>
                    <a:blip r:embed="rId96"/>
                    <a:stretch>
                      <a:fillRect/>
                    </a:stretch>
                  </pic:blipFill>
                  <pic:spPr>
                    <a:xfrm>
                      <a:off x="0" y="0"/>
                      <a:ext cx="5951486" cy="2415331"/>
                    </a:xfrm>
                    <a:prstGeom prst="rect">
                      <a:avLst/>
                    </a:prstGeom>
                  </pic:spPr>
                </pic:pic>
              </a:graphicData>
            </a:graphic>
          </wp:inline>
        </w:drawing>
      </w:r>
    </w:p>
    <w:p w14:paraId="7D9B0428" w14:textId="75F6C546" w:rsidR="00B81A3C" w:rsidRPr="00856A28" w:rsidRDefault="00B81A3C" w:rsidP="00D853E1">
      <w:pPr>
        <w:rPr>
          <w:rFonts w:ascii="Times New Roman" w:hAnsi="Times New Roman" w:cs="Times New Roman"/>
          <w:bCs/>
          <w:iCs/>
          <w:color w:val="000000" w:themeColor="text1"/>
          <w:sz w:val="24"/>
          <w:szCs w:val="18"/>
        </w:rPr>
      </w:pPr>
    </w:p>
    <w:p w14:paraId="20580EAF" w14:textId="24096DD8" w:rsidR="00B81A3C" w:rsidRPr="00F17461" w:rsidRDefault="00D853E1" w:rsidP="009F0E2E">
      <w:pPr>
        <w:pStyle w:val="Descripcin"/>
        <w:spacing w:after="0"/>
        <w:rPr>
          <w:rFonts w:cs="Times New Roman"/>
          <w:szCs w:val="24"/>
          <w:lang w:val="es-HN"/>
        </w:rPr>
      </w:pPr>
      <w:r w:rsidRPr="00F17461">
        <w:rPr>
          <w:rFonts w:cs="Times New Roman"/>
          <w:szCs w:val="24"/>
          <w:lang w:val="es-HN"/>
        </w:rPr>
        <w:t xml:space="preserve">Figura </w:t>
      </w:r>
      <w:r w:rsidRPr="00F17461">
        <w:rPr>
          <w:rFonts w:cs="Times New Roman"/>
          <w:szCs w:val="24"/>
        </w:rPr>
        <w:fldChar w:fldCharType="begin"/>
      </w:r>
      <w:r w:rsidRPr="00F17461">
        <w:rPr>
          <w:rFonts w:cs="Times New Roman"/>
          <w:szCs w:val="24"/>
          <w:lang w:val="es-HN"/>
        </w:rPr>
        <w:instrText xml:space="preserve"> SEQ Figura \* ARABIC </w:instrText>
      </w:r>
      <w:r w:rsidRPr="00F17461">
        <w:rPr>
          <w:rFonts w:cs="Times New Roman"/>
          <w:szCs w:val="24"/>
        </w:rPr>
        <w:fldChar w:fldCharType="separate"/>
      </w:r>
      <w:r w:rsidR="00F003E8">
        <w:rPr>
          <w:rFonts w:cs="Times New Roman"/>
          <w:noProof/>
          <w:szCs w:val="24"/>
          <w:lang w:val="es-HN"/>
        </w:rPr>
        <w:t>34</w:t>
      </w:r>
      <w:r w:rsidRPr="00F17461">
        <w:rPr>
          <w:rFonts w:cs="Times New Roman"/>
          <w:szCs w:val="24"/>
        </w:rPr>
        <w:fldChar w:fldCharType="end"/>
      </w:r>
      <w:r w:rsidR="00B81A3C" w:rsidRPr="00F17461">
        <w:rPr>
          <w:rFonts w:cs="Times New Roman"/>
          <w:szCs w:val="24"/>
          <w:lang w:val="es-HN"/>
        </w:rPr>
        <w:t xml:space="preserve"> – </w:t>
      </w:r>
      <w:r w:rsidR="00F17461" w:rsidRPr="00F17461">
        <w:rPr>
          <w:rFonts w:cs="Times New Roman"/>
          <w:szCs w:val="24"/>
          <w:lang w:val="es-HN"/>
        </w:rPr>
        <w:t>Planteamiento de la estrategia</w:t>
      </w:r>
    </w:p>
    <w:p w14:paraId="2F3E4A98" w14:textId="1045F1AA" w:rsidR="00D853E1" w:rsidRPr="000F1927" w:rsidRDefault="00D853E1" w:rsidP="009F0E2E">
      <w:pPr>
        <w:spacing w:line="360" w:lineRule="auto"/>
        <w:rPr>
          <w:rFonts w:ascii="Times New Roman" w:hAnsi="Times New Roman" w:cs="Times New Roman"/>
        </w:rPr>
      </w:pPr>
      <w:r w:rsidRPr="000F1927">
        <w:rPr>
          <w:rFonts w:ascii="Times New Roman" w:hAnsi="Times New Roman" w:cs="Times New Roman"/>
        </w:rPr>
        <w:t>Fuente: Área de Diseño de Cooperativa ELGA</w:t>
      </w:r>
    </w:p>
    <w:p w14:paraId="73DB87BE" w14:textId="28402C97" w:rsidR="004E2BB7" w:rsidRPr="007032AB" w:rsidRDefault="004E2BB7" w:rsidP="00577EA3">
      <w:pPr>
        <w:pStyle w:val="TextodeTablas"/>
        <w:spacing w:line="360" w:lineRule="auto"/>
        <w:jc w:val="left"/>
        <w:rPr>
          <w:lang w:val="es-HN"/>
        </w:rPr>
      </w:pPr>
      <w:r w:rsidRPr="007032AB">
        <w:rPr>
          <w:lang w:val="es-HN"/>
        </w:rPr>
        <w:t>PRODUCTO</w:t>
      </w:r>
    </w:p>
    <w:p w14:paraId="2D85BDB3" w14:textId="10E5458B" w:rsidR="004E2BB7" w:rsidRPr="00856A28" w:rsidRDefault="004E2BB7" w:rsidP="00577EA3">
      <w:pPr>
        <w:pStyle w:val="TextoPrincipal"/>
        <w:spacing w:line="360" w:lineRule="auto"/>
        <w:ind w:firstLine="0"/>
      </w:pPr>
      <w:r w:rsidRPr="00856A28">
        <w:t>El producto financiero qu</w:t>
      </w:r>
      <w:r w:rsidR="00DA431F">
        <w:t>e</w:t>
      </w:r>
      <w:r w:rsidRPr="00856A28">
        <w:t xml:space="preserve"> se pretende implementar en </w:t>
      </w:r>
      <w:r w:rsidR="00DA431F">
        <w:t xml:space="preserve">la </w:t>
      </w:r>
      <w:r w:rsidRPr="00856A28">
        <w:t xml:space="preserve">cooperativa ELGA es la </w:t>
      </w:r>
      <w:r w:rsidR="00DA431F">
        <w:t>C</w:t>
      </w:r>
      <w:r w:rsidRPr="00856A28">
        <w:t xml:space="preserve">uenta de </w:t>
      </w:r>
      <w:r w:rsidR="00DA431F">
        <w:t>A</w:t>
      </w:r>
      <w:r w:rsidRPr="00856A28">
        <w:t xml:space="preserve">horro </w:t>
      </w:r>
      <w:r w:rsidR="00DA431F">
        <w:t>P</w:t>
      </w:r>
      <w:r w:rsidRPr="00856A28">
        <w:t xml:space="preserve">rogramado por </w:t>
      </w:r>
      <w:r w:rsidR="00DA431F">
        <w:t>O</w:t>
      </w:r>
      <w:r w:rsidRPr="00856A28">
        <w:t xml:space="preserve">bjetivos, con el nombre de la cuenta Infinita, con el eslogan </w:t>
      </w:r>
      <w:r w:rsidR="00464C22">
        <w:t>“P</w:t>
      </w:r>
      <w:r w:rsidRPr="00856A28">
        <w:t>ara realizar tus propósitos</w:t>
      </w:r>
      <w:r w:rsidR="00464C22">
        <w:t>”.</w:t>
      </w:r>
      <w:r w:rsidRPr="00856A28">
        <w:t xml:space="preserve"> </w:t>
      </w:r>
      <w:r w:rsidR="00464C22">
        <w:t>E</w:t>
      </w:r>
      <w:r w:rsidRPr="00856A28">
        <w:t>l propósito de este producto es brindar una opción de ahorro a mediano y largo plazo para los afiliados, con beneficios diferenciados por el propósito de</w:t>
      </w:r>
      <w:r w:rsidR="00C2288F">
        <w:t>l</w:t>
      </w:r>
      <w:r w:rsidRPr="00856A28">
        <w:t xml:space="preserve"> ahorro, el cual va ligado a las condiciones de plazo y tasa que se ofrecen al afiliado</w:t>
      </w:r>
      <w:r w:rsidR="00C2288F">
        <w:t>. S</w:t>
      </w:r>
      <w:r w:rsidRPr="00856A28">
        <w:t>e adjunta el cuadro de tasas propuesto donde se resumen los diferentes planes de ahorro:</w:t>
      </w:r>
    </w:p>
    <w:p w14:paraId="79751294" w14:textId="3F04549D" w:rsidR="00577EA3" w:rsidRDefault="004E2BB7" w:rsidP="008425E8">
      <w:pPr>
        <w:pStyle w:val="Descripcin"/>
        <w:spacing w:line="240" w:lineRule="auto"/>
        <w:jc w:val="both"/>
        <w:rPr>
          <w:rFonts w:cs="Times New Roman"/>
          <w:lang w:val="es-HN"/>
        </w:rPr>
      </w:pPr>
      <w:bookmarkStart w:id="1406" w:name="_Toc159604187"/>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18</w:t>
      </w:r>
      <w:r w:rsidRPr="00856A28">
        <w:rPr>
          <w:rFonts w:cs="Times New Roman"/>
        </w:rPr>
        <w:fldChar w:fldCharType="end"/>
      </w:r>
      <w:r w:rsidRPr="00856A28">
        <w:rPr>
          <w:rFonts w:cs="Times New Roman"/>
          <w:lang w:val="es-HN"/>
        </w:rPr>
        <w:t xml:space="preserve"> – </w:t>
      </w:r>
      <w:r w:rsidR="00577EA3">
        <w:rPr>
          <w:rFonts w:cs="Times New Roman"/>
          <w:lang w:val="es-HN"/>
        </w:rPr>
        <w:t>P</w:t>
      </w:r>
      <w:r w:rsidR="00577EA3" w:rsidRPr="00856A28">
        <w:rPr>
          <w:rFonts w:cs="Times New Roman"/>
          <w:lang w:val="es-HN"/>
        </w:rPr>
        <w:t>recio del producto</w:t>
      </w:r>
      <w:bookmarkEnd w:id="1406"/>
    </w:p>
    <w:p w14:paraId="7CC3E6F5" w14:textId="77777777" w:rsidR="00313A69" w:rsidRDefault="004E2BB7" w:rsidP="00313A69">
      <w:pPr>
        <w:pStyle w:val="TextodeTablas"/>
        <w:spacing w:line="360" w:lineRule="auto"/>
        <w:jc w:val="left"/>
        <w:rPr>
          <w:lang w:val="es-HN"/>
        </w:rPr>
      </w:pPr>
      <w:r w:rsidRPr="00856A28">
        <w:rPr>
          <w:noProof/>
        </w:rPr>
        <w:lastRenderedPageBreak/>
        <w:drawing>
          <wp:inline distT="0" distB="0" distL="0" distR="0" wp14:anchorId="3AF1C6D9" wp14:editId="08488080">
            <wp:extent cx="5943600" cy="1628775"/>
            <wp:effectExtent l="0" t="0" r="0" b="0"/>
            <wp:docPr id="1148223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2345" name=""/>
                    <pic:cNvPicPr/>
                  </pic:nvPicPr>
                  <pic:blipFill>
                    <a:blip r:embed="rId97">
                      <a:extLst>
                        <a:ext uri="{BEBA8EAE-BF5A-486C-A8C5-ECC9F3942E4B}">
                          <a14:imgProps xmlns:a14="http://schemas.microsoft.com/office/drawing/2010/main">
                            <a14:imgLayer r:embed="rId98">
                              <a14:imgEffect>
                                <a14:saturation sat="0"/>
                              </a14:imgEffect>
                            </a14:imgLayer>
                          </a14:imgProps>
                        </a:ext>
                      </a:extLst>
                    </a:blip>
                    <a:stretch>
                      <a:fillRect/>
                    </a:stretch>
                  </pic:blipFill>
                  <pic:spPr>
                    <a:xfrm>
                      <a:off x="0" y="0"/>
                      <a:ext cx="5943600" cy="1628775"/>
                    </a:xfrm>
                    <a:prstGeom prst="rect">
                      <a:avLst/>
                    </a:prstGeom>
                  </pic:spPr>
                </pic:pic>
              </a:graphicData>
            </a:graphic>
          </wp:inline>
        </w:drawing>
      </w:r>
      <w:r w:rsidRPr="00856A28">
        <w:rPr>
          <w:lang w:val="es-HN"/>
        </w:rPr>
        <w:tab/>
      </w:r>
    </w:p>
    <w:p w14:paraId="7ECB423B" w14:textId="1FF107C5" w:rsidR="004E2BB7" w:rsidRPr="00856A28" w:rsidRDefault="009C60A5" w:rsidP="00313A69">
      <w:pPr>
        <w:pStyle w:val="TextodeTablas"/>
        <w:spacing w:line="360" w:lineRule="auto"/>
        <w:ind w:firstLine="567"/>
        <w:jc w:val="left"/>
        <w:rPr>
          <w:b/>
          <w:bCs/>
          <w:lang w:val="es-ES"/>
        </w:rPr>
      </w:pPr>
      <w:r w:rsidRPr="00313A69">
        <w:rPr>
          <w:sz w:val="24"/>
          <w:szCs w:val="24"/>
          <w:lang w:val="es-HN"/>
        </w:rPr>
        <w:t>Ahorro Infinita es la cuenta de ahorro que ayudará a los afiliados a realizar sus propósitos de vida, ya que se podrá programar en diferentes tiempos; 6, 12, 18,24,36,72 meses según el proyecto de vida a realizar, se pensó en este nombre debido a las posibilidades infinitas que se brindan al afiliado en relación a sus propósitos de ahorro y sobre todo la duración, que esperamos grabar en el afiliado que debe ser al mayor plazo posible</w:t>
      </w:r>
      <w:r w:rsidR="004E2BB7" w:rsidRPr="00313A69">
        <w:rPr>
          <w:sz w:val="24"/>
          <w:szCs w:val="24"/>
          <w:lang w:val="es-HN"/>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5286"/>
      </w:tblGrid>
      <w:tr w:rsidR="004E2BB7" w:rsidRPr="0012640E" w14:paraId="087511F5" w14:textId="77777777" w:rsidTr="000F1927">
        <w:tc>
          <w:tcPr>
            <w:tcW w:w="3964" w:type="dxa"/>
            <w:vAlign w:val="center"/>
          </w:tcPr>
          <w:p w14:paraId="0BBFACB9" w14:textId="68104E62" w:rsidR="004E2BB7" w:rsidRPr="004854E0" w:rsidRDefault="004E2BB7" w:rsidP="00F17461">
            <w:pPr>
              <w:jc w:val="center"/>
              <w:rPr>
                <w:rFonts w:ascii="Times New Roman" w:hAnsi="Times New Roman" w:cs="Times New Roman"/>
                <w:lang w:val="es-ES"/>
              </w:rPr>
            </w:pPr>
            <w:r w:rsidRPr="004854E0">
              <w:rPr>
                <w:rFonts w:ascii="Times New Roman" w:hAnsi="Times New Roman" w:cs="Times New Roman"/>
                <w:noProof/>
              </w:rPr>
              <w:drawing>
                <wp:inline distT="0" distB="0" distL="0" distR="0" wp14:anchorId="549BED60" wp14:editId="35C65A69">
                  <wp:extent cx="1964055" cy="2962275"/>
                  <wp:effectExtent l="0" t="0" r="0" b="0"/>
                  <wp:docPr id="130296518" name="Imagen 130296518" descr="Imagen que contiene Logotipo&#10;&#10;Descripción generada automáticamente">
                    <a:extLst xmlns:a="http://schemas.openxmlformats.org/drawingml/2006/main">
                      <a:ext uri="{FF2B5EF4-FFF2-40B4-BE49-F238E27FC236}">
                        <a16:creationId xmlns:a16="http://schemas.microsoft.com/office/drawing/2014/main" id="{8A2EBCA5-CCA0-DB64-6B95-14EE9F6D65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Imagen que contiene Logotipo&#10;&#10;Descripción generada automáticamente">
                            <a:extLst>
                              <a:ext uri="{FF2B5EF4-FFF2-40B4-BE49-F238E27FC236}">
                                <a16:creationId xmlns:a16="http://schemas.microsoft.com/office/drawing/2014/main" id="{8A2EBCA5-CCA0-DB64-6B95-14EE9F6D658C}"/>
                              </a:ext>
                            </a:extLst>
                          </pic:cNvPr>
                          <pic:cNvPicPr>
                            <a:picLocks noChangeAspect="1"/>
                          </pic:cNvPicPr>
                        </pic:nvPicPr>
                        <pic:blipFill>
                          <a:blip r:embed="rId99"/>
                          <a:stretch>
                            <a:fillRect/>
                          </a:stretch>
                        </pic:blipFill>
                        <pic:spPr>
                          <a:xfrm>
                            <a:off x="0" y="0"/>
                            <a:ext cx="1971853" cy="2974037"/>
                          </a:xfrm>
                          <a:prstGeom prst="rect">
                            <a:avLst/>
                          </a:prstGeom>
                        </pic:spPr>
                      </pic:pic>
                    </a:graphicData>
                  </a:graphic>
                </wp:inline>
              </w:drawing>
            </w:r>
          </w:p>
        </w:tc>
        <w:tc>
          <w:tcPr>
            <w:tcW w:w="5286" w:type="dxa"/>
            <w:vAlign w:val="center"/>
          </w:tcPr>
          <w:p w14:paraId="1F5CD439" w14:textId="77777777" w:rsidR="0012640E" w:rsidRDefault="0012640E" w:rsidP="00F17461">
            <w:pPr>
              <w:jc w:val="center"/>
              <w:rPr>
                <w:rFonts w:ascii="Times New Roman" w:hAnsi="Times New Roman" w:cs="Times New Roman"/>
                <w:noProof/>
              </w:rPr>
            </w:pPr>
          </w:p>
          <w:p w14:paraId="3A963A3D" w14:textId="244450BE" w:rsidR="0012640E" w:rsidRDefault="0012640E" w:rsidP="00F17461">
            <w:pPr>
              <w:jc w:val="center"/>
              <w:rPr>
                <w:rFonts w:ascii="Times New Roman" w:hAnsi="Times New Roman" w:cs="Times New Roman"/>
                <w:lang w:val="es-ES"/>
              </w:rPr>
            </w:pPr>
            <w:r w:rsidRPr="004854E0">
              <w:rPr>
                <w:rFonts w:ascii="Times New Roman" w:hAnsi="Times New Roman" w:cs="Times New Roman"/>
                <w:noProof/>
              </w:rPr>
              <w:drawing>
                <wp:inline distT="0" distB="0" distL="0" distR="0" wp14:anchorId="6BDA4E7B" wp14:editId="3101AD23">
                  <wp:extent cx="3162300" cy="1247775"/>
                  <wp:effectExtent l="0" t="0" r="0" b="0"/>
                  <wp:docPr id="1109211925" name="Imagen 1109211925" descr="Logotipo&#10;&#10;Descripción generada automáticamente">
                    <a:extLst xmlns:a="http://schemas.openxmlformats.org/drawingml/2006/main">
                      <a:ext uri="{FF2B5EF4-FFF2-40B4-BE49-F238E27FC236}">
                        <a16:creationId xmlns:a16="http://schemas.microsoft.com/office/drawing/2014/main" id="{4C8F3CF7-4A44-51E9-F3B3-224C974F46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Logotipo&#10;&#10;Descripción generada automáticamente">
                            <a:extLst>
                              <a:ext uri="{FF2B5EF4-FFF2-40B4-BE49-F238E27FC236}">
                                <a16:creationId xmlns:a16="http://schemas.microsoft.com/office/drawing/2014/main" id="{4C8F3CF7-4A44-51E9-F3B3-224C974F46E7}"/>
                              </a:ext>
                            </a:extLst>
                          </pic:cNvPr>
                          <pic:cNvPicPr>
                            <a:picLocks noChangeAspect="1"/>
                          </pic:cNvPicPr>
                        </pic:nvPicPr>
                        <pic:blipFill rotWithShape="1">
                          <a:blip r:embed="rId100"/>
                          <a:srcRect r="1737"/>
                          <a:stretch/>
                        </pic:blipFill>
                        <pic:spPr bwMode="auto">
                          <a:xfrm>
                            <a:off x="0" y="0"/>
                            <a:ext cx="3177787" cy="1253886"/>
                          </a:xfrm>
                          <a:prstGeom prst="rect">
                            <a:avLst/>
                          </a:prstGeom>
                          <a:ln>
                            <a:noFill/>
                          </a:ln>
                          <a:extLst>
                            <a:ext uri="{53640926-AAD7-44D8-BBD7-CCE9431645EC}">
                              <a14:shadowObscured xmlns:a14="http://schemas.microsoft.com/office/drawing/2010/main"/>
                            </a:ext>
                          </a:extLst>
                        </pic:spPr>
                      </pic:pic>
                    </a:graphicData>
                  </a:graphic>
                </wp:inline>
              </w:drawing>
            </w:r>
          </w:p>
          <w:p w14:paraId="75373B23" w14:textId="77777777" w:rsidR="0012640E" w:rsidRDefault="0012640E" w:rsidP="00F17461">
            <w:pPr>
              <w:jc w:val="center"/>
              <w:rPr>
                <w:rFonts w:ascii="Times New Roman" w:hAnsi="Times New Roman" w:cs="Times New Roman"/>
                <w:lang w:val="es-ES"/>
              </w:rPr>
            </w:pPr>
          </w:p>
          <w:p w14:paraId="5351E96E" w14:textId="54493CD5" w:rsidR="004E2BB7" w:rsidRPr="004854E0" w:rsidRDefault="0012640E" w:rsidP="0012640E">
            <w:pPr>
              <w:jc w:val="both"/>
              <w:rPr>
                <w:rFonts w:ascii="Times New Roman" w:hAnsi="Times New Roman" w:cs="Times New Roman"/>
                <w:lang w:val="es-ES"/>
              </w:rPr>
            </w:pPr>
            <w:r w:rsidRPr="0012640E">
              <w:rPr>
                <w:rFonts w:ascii="Times New Roman" w:hAnsi="Times New Roman" w:cs="Times New Roman"/>
                <w:sz w:val="24"/>
                <w:szCs w:val="24"/>
                <w:lang w:val="es-ES"/>
              </w:rPr>
              <w:t xml:space="preserve">INFINITA, porque no limita ni condiciona </w:t>
            </w:r>
            <w:r w:rsidR="009C60A5">
              <w:rPr>
                <w:rFonts w:ascii="Times New Roman" w:hAnsi="Times New Roman" w:cs="Times New Roman"/>
                <w:sz w:val="24"/>
                <w:szCs w:val="24"/>
                <w:lang w:val="es-ES"/>
              </w:rPr>
              <w:t xml:space="preserve">las metas o propósitos de ahorro </w:t>
            </w:r>
            <w:r w:rsidRPr="0012640E">
              <w:rPr>
                <w:rFonts w:ascii="Times New Roman" w:hAnsi="Times New Roman" w:cs="Times New Roman"/>
                <w:sz w:val="24"/>
                <w:szCs w:val="24"/>
                <w:lang w:val="es-ES"/>
              </w:rPr>
              <w:t>de</w:t>
            </w:r>
            <w:r w:rsidR="009C60A5">
              <w:rPr>
                <w:rFonts w:ascii="Times New Roman" w:hAnsi="Times New Roman" w:cs="Times New Roman"/>
                <w:sz w:val="24"/>
                <w:szCs w:val="24"/>
                <w:lang w:val="es-ES"/>
              </w:rPr>
              <w:t xml:space="preserve">l afiliado </w:t>
            </w:r>
            <w:r w:rsidRPr="0012640E">
              <w:rPr>
                <w:rFonts w:ascii="Times New Roman" w:hAnsi="Times New Roman" w:cs="Times New Roman"/>
                <w:sz w:val="24"/>
                <w:szCs w:val="24"/>
                <w:lang w:val="es-ES"/>
              </w:rPr>
              <w:t>en los proyectos de vida que pueda realizar</w:t>
            </w:r>
            <w:r>
              <w:rPr>
                <w:rFonts w:ascii="Times New Roman" w:hAnsi="Times New Roman" w:cs="Times New Roman"/>
                <w:sz w:val="24"/>
                <w:szCs w:val="24"/>
                <w:lang w:val="es-ES"/>
              </w:rPr>
              <w:t>.</w:t>
            </w:r>
          </w:p>
        </w:tc>
      </w:tr>
    </w:tbl>
    <w:p w14:paraId="52BF2704" w14:textId="2CD26F93" w:rsidR="004E2BB7" w:rsidRPr="00F17461" w:rsidRDefault="00F17461" w:rsidP="009F0E2E">
      <w:pPr>
        <w:pStyle w:val="Descripcin"/>
        <w:spacing w:after="0"/>
        <w:rPr>
          <w:rFonts w:cs="Times New Roman"/>
          <w:szCs w:val="24"/>
          <w:lang w:val="es-HN"/>
        </w:rPr>
      </w:pPr>
      <w:r w:rsidRPr="00F17461">
        <w:rPr>
          <w:rFonts w:cs="Times New Roman"/>
          <w:szCs w:val="24"/>
          <w:lang w:val="es-HN"/>
        </w:rPr>
        <w:t xml:space="preserve">Figura </w:t>
      </w:r>
      <w:r w:rsidRPr="00F17461">
        <w:rPr>
          <w:rFonts w:cs="Times New Roman"/>
          <w:szCs w:val="24"/>
        </w:rPr>
        <w:fldChar w:fldCharType="begin"/>
      </w:r>
      <w:r w:rsidRPr="00F17461">
        <w:rPr>
          <w:rFonts w:cs="Times New Roman"/>
          <w:szCs w:val="24"/>
          <w:lang w:val="es-HN"/>
        </w:rPr>
        <w:instrText xml:space="preserve"> SEQ Figura \* ARABIC </w:instrText>
      </w:r>
      <w:r w:rsidRPr="00F17461">
        <w:rPr>
          <w:rFonts w:cs="Times New Roman"/>
          <w:szCs w:val="24"/>
        </w:rPr>
        <w:fldChar w:fldCharType="separate"/>
      </w:r>
      <w:r w:rsidR="00F003E8">
        <w:rPr>
          <w:rFonts w:cs="Times New Roman"/>
          <w:noProof/>
          <w:szCs w:val="24"/>
          <w:lang w:val="es-HN"/>
        </w:rPr>
        <w:t>35</w:t>
      </w:r>
      <w:r w:rsidRPr="00F17461">
        <w:rPr>
          <w:rFonts w:cs="Times New Roman"/>
          <w:szCs w:val="24"/>
        </w:rPr>
        <w:fldChar w:fldCharType="end"/>
      </w:r>
      <w:r w:rsidR="004E2BB7" w:rsidRPr="00F17461">
        <w:rPr>
          <w:rFonts w:cs="Times New Roman"/>
          <w:szCs w:val="24"/>
          <w:lang w:val="es-HN"/>
        </w:rPr>
        <w:t xml:space="preserve"> – </w:t>
      </w:r>
      <w:r w:rsidRPr="00F17461">
        <w:rPr>
          <w:rFonts w:cs="Times New Roman"/>
          <w:szCs w:val="24"/>
          <w:lang w:val="es-HN"/>
        </w:rPr>
        <w:t>Nombre del producto de Ahorro Infinita</w:t>
      </w:r>
    </w:p>
    <w:p w14:paraId="03F02000" w14:textId="0B616942" w:rsidR="00F17461" w:rsidRPr="0012640E" w:rsidRDefault="00F17461" w:rsidP="008425E8">
      <w:pPr>
        <w:spacing w:line="360" w:lineRule="auto"/>
        <w:rPr>
          <w:rFonts w:ascii="Times New Roman" w:hAnsi="Times New Roman" w:cs="Times New Roman"/>
        </w:rPr>
      </w:pPr>
      <w:r w:rsidRPr="0012640E">
        <w:rPr>
          <w:rFonts w:ascii="Times New Roman" w:hAnsi="Times New Roman" w:cs="Times New Roman"/>
        </w:rPr>
        <w:t>Fuente: Área de Diseño de Cooperativa ELGA</w:t>
      </w:r>
    </w:p>
    <w:p w14:paraId="791B43CF"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07" w:name="_Toc152918684"/>
      <w:bookmarkStart w:id="1408" w:name="_Toc152918878"/>
      <w:bookmarkStart w:id="1409" w:name="_Toc153411025"/>
      <w:bookmarkStart w:id="1410" w:name="_Toc153411171"/>
      <w:bookmarkStart w:id="1411" w:name="_Toc153589042"/>
      <w:bookmarkStart w:id="1412" w:name="_Toc153594574"/>
      <w:bookmarkStart w:id="1413" w:name="_Toc153595136"/>
      <w:bookmarkStart w:id="1414" w:name="_Toc158833768"/>
      <w:bookmarkStart w:id="1415" w:name="_Toc158840787"/>
      <w:bookmarkStart w:id="1416" w:name="_Toc158841182"/>
      <w:bookmarkStart w:id="1417" w:name="_Toc158841345"/>
      <w:bookmarkStart w:id="1418" w:name="_Toc158841753"/>
      <w:bookmarkStart w:id="1419" w:name="_Toc158841928"/>
      <w:bookmarkStart w:id="1420" w:name="_Toc158842091"/>
      <w:bookmarkStart w:id="1421" w:name="_Toc158842254"/>
      <w:bookmarkStart w:id="1422" w:name="_Toc15960435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p>
    <w:p w14:paraId="26055044"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23" w:name="_Toc152918685"/>
      <w:bookmarkStart w:id="1424" w:name="_Toc152918879"/>
      <w:bookmarkStart w:id="1425" w:name="_Toc153411026"/>
      <w:bookmarkStart w:id="1426" w:name="_Toc153411172"/>
      <w:bookmarkStart w:id="1427" w:name="_Toc153589043"/>
      <w:bookmarkStart w:id="1428" w:name="_Toc153594575"/>
      <w:bookmarkStart w:id="1429" w:name="_Toc153595137"/>
      <w:bookmarkStart w:id="1430" w:name="_Toc158833769"/>
      <w:bookmarkStart w:id="1431" w:name="_Toc158840788"/>
      <w:bookmarkStart w:id="1432" w:name="_Toc158841183"/>
      <w:bookmarkStart w:id="1433" w:name="_Toc158841346"/>
      <w:bookmarkStart w:id="1434" w:name="_Toc158841754"/>
      <w:bookmarkStart w:id="1435" w:name="_Toc158841929"/>
      <w:bookmarkStart w:id="1436" w:name="_Toc158842092"/>
      <w:bookmarkStart w:id="1437" w:name="_Toc158842255"/>
      <w:bookmarkStart w:id="1438" w:name="_Toc159604357"/>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p>
    <w:p w14:paraId="34E5021E"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39" w:name="_Toc152918686"/>
      <w:bookmarkStart w:id="1440" w:name="_Toc152918880"/>
      <w:bookmarkStart w:id="1441" w:name="_Toc153411027"/>
      <w:bookmarkStart w:id="1442" w:name="_Toc153411173"/>
      <w:bookmarkStart w:id="1443" w:name="_Toc153589044"/>
      <w:bookmarkStart w:id="1444" w:name="_Toc153594576"/>
      <w:bookmarkStart w:id="1445" w:name="_Toc153595138"/>
      <w:bookmarkStart w:id="1446" w:name="_Toc158833770"/>
      <w:bookmarkStart w:id="1447" w:name="_Toc158840789"/>
      <w:bookmarkStart w:id="1448" w:name="_Toc158841184"/>
      <w:bookmarkStart w:id="1449" w:name="_Toc158841347"/>
      <w:bookmarkStart w:id="1450" w:name="_Toc158841755"/>
      <w:bookmarkStart w:id="1451" w:name="_Toc158841930"/>
      <w:bookmarkStart w:id="1452" w:name="_Toc158842093"/>
      <w:bookmarkStart w:id="1453" w:name="_Toc158842256"/>
      <w:bookmarkStart w:id="1454" w:name="_Toc15960435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508F0254"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55" w:name="_Toc152918687"/>
      <w:bookmarkStart w:id="1456" w:name="_Toc152918881"/>
      <w:bookmarkStart w:id="1457" w:name="_Toc153411028"/>
      <w:bookmarkStart w:id="1458" w:name="_Toc153411174"/>
      <w:bookmarkStart w:id="1459" w:name="_Toc153589045"/>
      <w:bookmarkStart w:id="1460" w:name="_Toc153594577"/>
      <w:bookmarkStart w:id="1461" w:name="_Toc153595139"/>
      <w:bookmarkStart w:id="1462" w:name="_Toc158833771"/>
      <w:bookmarkStart w:id="1463" w:name="_Toc158840790"/>
      <w:bookmarkStart w:id="1464" w:name="_Toc158841185"/>
      <w:bookmarkStart w:id="1465" w:name="_Toc158841348"/>
      <w:bookmarkStart w:id="1466" w:name="_Toc158841756"/>
      <w:bookmarkStart w:id="1467" w:name="_Toc158841931"/>
      <w:bookmarkStart w:id="1468" w:name="_Toc158842094"/>
      <w:bookmarkStart w:id="1469" w:name="_Toc158842257"/>
      <w:bookmarkStart w:id="1470" w:name="_Toc159604359"/>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p>
    <w:p w14:paraId="19592AA8"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71" w:name="_Toc152918688"/>
      <w:bookmarkStart w:id="1472" w:name="_Toc152918882"/>
      <w:bookmarkStart w:id="1473" w:name="_Toc153411029"/>
      <w:bookmarkStart w:id="1474" w:name="_Toc153411175"/>
      <w:bookmarkStart w:id="1475" w:name="_Toc153589046"/>
      <w:bookmarkStart w:id="1476" w:name="_Toc153594578"/>
      <w:bookmarkStart w:id="1477" w:name="_Toc153595140"/>
      <w:bookmarkStart w:id="1478" w:name="_Toc158833772"/>
      <w:bookmarkStart w:id="1479" w:name="_Toc158840791"/>
      <w:bookmarkStart w:id="1480" w:name="_Toc158841186"/>
      <w:bookmarkStart w:id="1481" w:name="_Toc158841349"/>
      <w:bookmarkStart w:id="1482" w:name="_Toc158841757"/>
      <w:bookmarkStart w:id="1483" w:name="_Toc158841932"/>
      <w:bookmarkStart w:id="1484" w:name="_Toc158842095"/>
      <w:bookmarkStart w:id="1485" w:name="_Toc158842258"/>
      <w:bookmarkStart w:id="1486" w:name="_Toc15960436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p>
    <w:p w14:paraId="0CC63637" w14:textId="77777777" w:rsidR="004E2BB7" w:rsidRPr="00856A28" w:rsidRDefault="004E2BB7">
      <w:pPr>
        <w:pStyle w:val="Prrafodelista"/>
        <w:numPr>
          <w:ilvl w:val="0"/>
          <w:numId w:val="40"/>
        </w:numPr>
        <w:spacing w:after="120" w:line="360" w:lineRule="auto"/>
        <w:outlineLvl w:val="1"/>
        <w:rPr>
          <w:rFonts w:ascii="Times New Roman" w:eastAsia="Times New Roman" w:hAnsi="Times New Roman" w:cs="Times New Roman"/>
          <w:vanish/>
          <w:sz w:val="24"/>
          <w:szCs w:val="32"/>
        </w:rPr>
      </w:pPr>
      <w:bookmarkStart w:id="1487" w:name="_Toc152918689"/>
      <w:bookmarkStart w:id="1488" w:name="_Toc152918883"/>
      <w:bookmarkStart w:id="1489" w:name="_Toc153411030"/>
      <w:bookmarkStart w:id="1490" w:name="_Toc153411176"/>
      <w:bookmarkStart w:id="1491" w:name="_Toc153589047"/>
      <w:bookmarkStart w:id="1492" w:name="_Toc153594579"/>
      <w:bookmarkStart w:id="1493" w:name="_Toc153595141"/>
      <w:bookmarkStart w:id="1494" w:name="_Toc158833773"/>
      <w:bookmarkStart w:id="1495" w:name="_Toc158840792"/>
      <w:bookmarkStart w:id="1496" w:name="_Toc158841187"/>
      <w:bookmarkStart w:id="1497" w:name="_Toc158841350"/>
      <w:bookmarkStart w:id="1498" w:name="_Toc158841758"/>
      <w:bookmarkStart w:id="1499" w:name="_Toc158841933"/>
      <w:bookmarkStart w:id="1500" w:name="_Toc158842096"/>
      <w:bookmarkStart w:id="1501" w:name="_Toc158842259"/>
      <w:bookmarkStart w:id="1502" w:name="_Toc159604361"/>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p>
    <w:p w14:paraId="2B1AA4E3" w14:textId="77777777" w:rsidR="004E2BB7" w:rsidRPr="00856A28" w:rsidRDefault="004E2BB7">
      <w:pPr>
        <w:pStyle w:val="Prrafodelista"/>
        <w:numPr>
          <w:ilvl w:val="1"/>
          <w:numId w:val="40"/>
        </w:numPr>
        <w:spacing w:after="120" w:line="360" w:lineRule="auto"/>
        <w:outlineLvl w:val="1"/>
        <w:rPr>
          <w:rFonts w:ascii="Times New Roman" w:eastAsia="Times New Roman" w:hAnsi="Times New Roman" w:cs="Times New Roman"/>
          <w:vanish/>
          <w:sz w:val="24"/>
          <w:szCs w:val="32"/>
        </w:rPr>
      </w:pPr>
      <w:bookmarkStart w:id="1503" w:name="_Toc152918690"/>
      <w:bookmarkStart w:id="1504" w:name="_Toc152918884"/>
      <w:bookmarkStart w:id="1505" w:name="_Toc153411031"/>
      <w:bookmarkStart w:id="1506" w:name="_Toc153411177"/>
      <w:bookmarkStart w:id="1507" w:name="_Toc153589048"/>
      <w:bookmarkStart w:id="1508" w:name="_Toc153594580"/>
      <w:bookmarkStart w:id="1509" w:name="_Toc153595142"/>
      <w:bookmarkStart w:id="1510" w:name="_Toc158833774"/>
      <w:bookmarkStart w:id="1511" w:name="_Toc158840793"/>
      <w:bookmarkStart w:id="1512" w:name="_Toc158841188"/>
      <w:bookmarkStart w:id="1513" w:name="_Toc158841351"/>
      <w:bookmarkStart w:id="1514" w:name="_Toc158841759"/>
      <w:bookmarkStart w:id="1515" w:name="_Toc158841934"/>
      <w:bookmarkStart w:id="1516" w:name="_Toc158842097"/>
      <w:bookmarkStart w:id="1517" w:name="_Toc158842260"/>
      <w:bookmarkStart w:id="1518" w:name="_Toc15960436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p>
    <w:p w14:paraId="38346830" w14:textId="77777777" w:rsidR="004E2BB7" w:rsidRPr="00856A28" w:rsidRDefault="004E2BB7">
      <w:pPr>
        <w:pStyle w:val="Prrafodelista"/>
        <w:numPr>
          <w:ilvl w:val="1"/>
          <w:numId w:val="40"/>
        </w:numPr>
        <w:spacing w:after="120" w:line="360" w:lineRule="auto"/>
        <w:outlineLvl w:val="1"/>
        <w:rPr>
          <w:rFonts w:ascii="Times New Roman" w:eastAsia="Times New Roman" w:hAnsi="Times New Roman" w:cs="Times New Roman"/>
          <w:vanish/>
          <w:sz w:val="24"/>
          <w:szCs w:val="32"/>
        </w:rPr>
      </w:pPr>
      <w:bookmarkStart w:id="1519" w:name="_Toc152918691"/>
      <w:bookmarkStart w:id="1520" w:name="_Toc152918885"/>
      <w:bookmarkStart w:id="1521" w:name="_Toc153411032"/>
      <w:bookmarkStart w:id="1522" w:name="_Toc153411178"/>
      <w:bookmarkStart w:id="1523" w:name="_Toc153589049"/>
      <w:bookmarkStart w:id="1524" w:name="_Toc153594581"/>
      <w:bookmarkStart w:id="1525" w:name="_Toc153595143"/>
      <w:bookmarkStart w:id="1526" w:name="_Toc158833775"/>
      <w:bookmarkStart w:id="1527" w:name="_Toc158840794"/>
      <w:bookmarkStart w:id="1528" w:name="_Toc158841189"/>
      <w:bookmarkStart w:id="1529" w:name="_Toc158841352"/>
      <w:bookmarkStart w:id="1530" w:name="_Toc158841760"/>
      <w:bookmarkStart w:id="1531" w:name="_Toc158841935"/>
      <w:bookmarkStart w:id="1532" w:name="_Toc158842098"/>
      <w:bookmarkStart w:id="1533" w:name="_Toc158842261"/>
      <w:bookmarkStart w:id="1534" w:name="_Toc159604363"/>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p w14:paraId="4D8DDD77" w14:textId="77777777" w:rsidR="004E2BB7" w:rsidRPr="00856A28" w:rsidRDefault="004E2BB7">
      <w:pPr>
        <w:pStyle w:val="Prrafodelista"/>
        <w:numPr>
          <w:ilvl w:val="1"/>
          <w:numId w:val="40"/>
        </w:numPr>
        <w:spacing w:after="120" w:line="360" w:lineRule="auto"/>
        <w:outlineLvl w:val="1"/>
        <w:rPr>
          <w:rFonts w:ascii="Times New Roman" w:eastAsia="Times New Roman" w:hAnsi="Times New Roman" w:cs="Times New Roman"/>
          <w:vanish/>
          <w:sz w:val="24"/>
          <w:szCs w:val="32"/>
        </w:rPr>
      </w:pPr>
      <w:bookmarkStart w:id="1535" w:name="_Toc152918692"/>
      <w:bookmarkStart w:id="1536" w:name="_Toc152918886"/>
      <w:bookmarkStart w:id="1537" w:name="_Toc153411033"/>
      <w:bookmarkStart w:id="1538" w:name="_Toc153411179"/>
      <w:bookmarkStart w:id="1539" w:name="_Toc153589050"/>
      <w:bookmarkStart w:id="1540" w:name="_Toc153594582"/>
      <w:bookmarkStart w:id="1541" w:name="_Toc153595144"/>
      <w:bookmarkStart w:id="1542" w:name="_Toc158833776"/>
      <w:bookmarkStart w:id="1543" w:name="_Toc158840795"/>
      <w:bookmarkStart w:id="1544" w:name="_Toc158841190"/>
      <w:bookmarkStart w:id="1545" w:name="_Toc158841353"/>
      <w:bookmarkStart w:id="1546" w:name="_Toc158841761"/>
      <w:bookmarkStart w:id="1547" w:name="_Toc158841936"/>
      <w:bookmarkStart w:id="1548" w:name="_Toc158842099"/>
      <w:bookmarkStart w:id="1549" w:name="_Toc158842262"/>
      <w:bookmarkStart w:id="1550" w:name="_Toc15960436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p>
    <w:p w14:paraId="56760AE0" w14:textId="77777777" w:rsidR="004E2BB7" w:rsidRPr="00856A28" w:rsidRDefault="004E2BB7">
      <w:pPr>
        <w:pStyle w:val="Prrafodelista"/>
        <w:numPr>
          <w:ilvl w:val="1"/>
          <w:numId w:val="40"/>
        </w:numPr>
        <w:spacing w:after="120" w:line="360" w:lineRule="auto"/>
        <w:outlineLvl w:val="1"/>
        <w:rPr>
          <w:rFonts w:ascii="Times New Roman" w:eastAsia="Times New Roman" w:hAnsi="Times New Roman" w:cs="Times New Roman"/>
          <w:vanish/>
          <w:sz w:val="24"/>
          <w:szCs w:val="32"/>
        </w:rPr>
      </w:pPr>
      <w:bookmarkStart w:id="1551" w:name="_Toc152918693"/>
      <w:bookmarkStart w:id="1552" w:name="_Toc152918887"/>
      <w:bookmarkStart w:id="1553" w:name="_Toc153411034"/>
      <w:bookmarkStart w:id="1554" w:name="_Toc153411180"/>
      <w:bookmarkStart w:id="1555" w:name="_Toc153589051"/>
      <w:bookmarkStart w:id="1556" w:name="_Toc153594583"/>
      <w:bookmarkStart w:id="1557" w:name="_Toc153595145"/>
      <w:bookmarkStart w:id="1558" w:name="_Toc158833777"/>
      <w:bookmarkStart w:id="1559" w:name="_Toc158840796"/>
      <w:bookmarkStart w:id="1560" w:name="_Toc158841191"/>
      <w:bookmarkStart w:id="1561" w:name="_Toc158841354"/>
      <w:bookmarkStart w:id="1562" w:name="_Toc158841762"/>
      <w:bookmarkStart w:id="1563" w:name="_Toc158841937"/>
      <w:bookmarkStart w:id="1564" w:name="_Toc158842100"/>
      <w:bookmarkStart w:id="1565" w:name="_Toc158842263"/>
      <w:bookmarkStart w:id="1566" w:name="_Toc159604365"/>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p>
    <w:p w14:paraId="098C1BC1" w14:textId="77777777" w:rsidR="004E2BB7" w:rsidRPr="00856A28" w:rsidRDefault="004E2BB7">
      <w:pPr>
        <w:pStyle w:val="Prrafodelista"/>
        <w:numPr>
          <w:ilvl w:val="2"/>
          <w:numId w:val="40"/>
        </w:numPr>
        <w:spacing w:after="120" w:line="360" w:lineRule="auto"/>
        <w:outlineLvl w:val="1"/>
        <w:rPr>
          <w:rFonts w:ascii="Times New Roman" w:eastAsia="Times New Roman" w:hAnsi="Times New Roman" w:cs="Times New Roman"/>
          <w:vanish/>
          <w:sz w:val="24"/>
          <w:szCs w:val="32"/>
        </w:rPr>
      </w:pPr>
      <w:bookmarkStart w:id="1567" w:name="_Toc152918694"/>
      <w:bookmarkStart w:id="1568" w:name="_Toc152918888"/>
      <w:bookmarkStart w:id="1569" w:name="_Toc153411035"/>
      <w:bookmarkStart w:id="1570" w:name="_Toc153411181"/>
      <w:bookmarkStart w:id="1571" w:name="_Toc153589052"/>
      <w:bookmarkStart w:id="1572" w:name="_Toc153594584"/>
      <w:bookmarkStart w:id="1573" w:name="_Toc153595146"/>
      <w:bookmarkStart w:id="1574" w:name="_Toc158833778"/>
      <w:bookmarkStart w:id="1575" w:name="_Toc158840797"/>
      <w:bookmarkStart w:id="1576" w:name="_Toc158841192"/>
      <w:bookmarkStart w:id="1577" w:name="_Toc158841355"/>
      <w:bookmarkStart w:id="1578" w:name="_Toc158841763"/>
      <w:bookmarkStart w:id="1579" w:name="_Toc158841938"/>
      <w:bookmarkStart w:id="1580" w:name="_Toc158842101"/>
      <w:bookmarkStart w:id="1581" w:name="_Toc158842264"/>
      <w:bookmarkStart w:id="1582" w:name="_Toc1596043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p>
    <w:p w14:paraId="05947461" w14:textId="1D687066" w:rsidR="004E2BB7" w:rsidRPr="007032AB" w:rsidRDefault="00A633B3" w:rsidP="008425E8">
      <w:pPr>
        <w:pStyle w:val="TextodeTablas"/>
        <w:spacing w:line="360" w:lineRule="auto"/>
        <w:ind w:firstLine="567"/>
        <w:jc w:val="left"/>
        <w:rPr>
          <w:lang w:val="es-HN"/>
        </w:rPr>
      </w:pPr>
      <w:r w:rsidRPr="007032AB">
        <w:rPr>
          <w:lang w:val="es-HN"/>
        </w:rPr>
        <w:t>PLAZA</w:t>
      </w:r>
    </w:p>
    <w:p w14:paraId="0C229B74" w14:textId="1E270859" w:rsidR="00A633B3" w:rsidRPr="00856A28" w:rsidRDefault="00A633B3" w:rsidP="008425E8">
      <w:pPr>
        <w:pStyle w:val="TextoPrincipal"/>
        <w:spacing w:line="360" w:lineRule="auto"/>
        <w:ind w:firstLine="567"/>
      </w:pPr>
      <w:r w:rsidRPr="00856A28">
        <w:t>Se</w:t>
      </w:r>
      <w:r w:rsidRPr="00856A28">
        <w:rPr>
          <w:lang w:val="es-419"/>
        </w:rPr>
        <w:t xml:space="preserve"> </w:t>
      </w:r>
      <w:r w:rsidRPr="00BD0684">
        <w:rPr>
          <w:lang w:val="es-419"/>
        </w:rPr>
        <w:t>debe</w:t>
      </w:r>
      <w:r w:rsidR="00B37F4C" w:rsidRPr="00BD0684">
        <w:rPr>
          <w:lang w:val="es-419"/>
        </w:rPr>
        <w:t>n</w:t>
      </w:r>
      <w:r w:rsidRPr="00BD0684">
        <w:t xml:space="preserve"> realizar todos los ajustes </w:t>
      </w:r>
      <w:r w:rsidR="009C60A5" w:rsidRPr="00BD0684">
        <w:t>al sistema operativo de cooperativa ELGA Core Financiero e-IBS</w:t>
      </w:r>
      <w:r w:rsidRPr="009F0E2E">
        <w:t>,</w:t>
      </w:r>
      <w:r w:rsidRPr="00BD0684">
        <w:t xml:space="preserve"> para habilitar</w:t>
      </w:r>
      <w:r w:rsidRPr="00856A28">
        <w:t xml:space="preserve"> todas las condiciones del producto</w:t>
      </w:r>
      <w:r w:rsidR="00A37032">
        <w:t>.</w:t>
      </w:r>
      <w:r w:rsidRPr="00856A28">
        <w:t xml:space="preserve"> </w:t>
      </w:r>
      <w:r w:rsidR="00A37032">
        <w:t>E</w:t>
      </w:r>
      <w:r w:rsidRPr="00856A28">
        <w:t xml:space="preserve">l principal canal de apertura de la cuenta será a </w:t>
      </w:r>
      <w:r w:rsidR="008D0A75" w:rsidRPr="00856A28">
        <w:t>través</w:t>
      </w:r>
      <w:r w:rsidRPr="00856A28">
        <w:t xml:space="preserve"> de las 33 filiales</w:t>
      </w:r>
      <w:r w:rsidR="00A37032">
        <w:t>;</w:t>
      </w:r>
      <w:r w:rsidRPr="00856A28">
        <w:t xml:space="preserve"> sin embargo, se deben habilitar las opciones para que el afiliado pueda abrir la </w:t>
      </w:r>
      <w:r w:rsidR="00A37032">
        <w:t xml:space="preserve">Cuenta de Ahorro </w:t>
      </w:r>
      <w:r w:rsidR="002643A5">
        <w:t>Infinita</w:t>
      </w:r>
      <w:r w:rsidRPr="00856A28">
        <w:t xml:space="preserve"> desde las plataformas digitales que posee la cooperativa</w:t>
      </w:r>
      <w:r w:rsidR="003808E7">
        <w:t xml:space="preserve"> (</w:t>
      </w:r>
      <w:r w:rsidRPr="00856A28">
        <w:t>FIVI y la App</w:t>
      </w:r>
      <w:r w:rsidR="003808E7">
        <w:t>-ELGA)</w:t>
      </w:r>
      <w:r w:rsidRPr="00856A28">
        <w:t xml:space="preserve"> de forma rápida, sencilla y sobre todo con los mecanismos de </w:t>
      </w:r>
      <w:r w:rsidRPr="00856A28">
        <w:lastRenderedPageBreak/>
        <w:t>seguridad de la información.</w:t>
      </w:r>
    </w:p>
    <w:p w14:paraId="4FE48080" w14:textId="131C34DD" w:rsidR="00A633B3" w:rsidRPr="00856A28" w:rsidRDefault="00A633B3" w:rsidP="00A633B3">
      <w:pPr>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 xml:space="preserve">Asimismo, se utilizará la estructura ya existente en la cooperativa para organizar grupos focales con el propósito de dar a conocer el producto, sus beneficios y el valor agregado que ofrece </w:t>
      </w:r>
      <w:r w:rsidR="002643A5">
        <w:rPr>
          <w:rFonts w:ascii="Times New Roman" w:hAnsi="Times New Roman" w:cs="Times New Roman"/>
          <w:sz w:val="24"/>
          <w:szCs w:val="24"/>
        </w:rPr>
        <w:t>la institución</w:t>
      </w:r>
      <w:r w:rsidR="00C140DD">
        <w:rPr>
          <w:rFonts w:ascii="Times New Roman" w:hAnsi="Times New Roman" w:cs="Times New Roman"/>
          <w:sz w:val="24"/>
          <w:szCs w:val="24"/>
        </w:rPr>
        <w:t>.</w:t>
      </w:r>
      <w:r w:rsidRPr="00856A28">
        <w:rPr>
          <w:rFonts w:ascii="Times New Roman" w:hAnsi="Times New Roman" w:cs="Times New Roman"/>
          <w:sz w:val="24"/>
          <w:szCs w:val="24"/>
        </w:rPr>
        <w:t xml:space="preserve"> </w:t>
      </w:r>
      <w:r w:rsidR="00C140DD">
        <w:rPr>
          <w:rFonts w:ascii="Times New Roman" w:hAnsi="Times New Roman" w:cs="Times New Roman"/>
          <w:sz w:val="24"/>
          <w:szCs w:val="24"/>
        </w:rPr>
        <w:t>T</w:t>
      </w:r>
      <w:r w:rsidRPr="00856A28">
        <w:rPr>
          <w:rFonts w:ascii="Times New Roman" w:hAnsi="Times New Roman" w:cs="Times New Roman"/>
          <w:sz w:val="24"/>
          <w:szCs w:val="24"/>
        </w:rPr>
        <w:t>odo esto se realizará a través del departamento de formación en temas de cooperativismo.</w:t>
      </w:r>
    </w:p>
    <w:p w14:paraId="542D6546" w14:textId="77777777" w:rsidR="003F66C5" w:rsidRDefault="003F66C5" w:rsidP="008425E8">
      <w:pPr>
        <w:pStyle w:val="TextodeTablas"/>
        <w:spacing w:line="360" w:lineRule="auto"/>
        <w:ind w:left="567"/>
        <w:jc w:val="left"/>
        <w:rPr>
          <w:sz w:val="24"/>
          <w:szCs w:val="24"/>
          <w:lang w:val="es-HN"/>
        </w:rPr>
      </w:pPr>
    </w:p>
    <w:p w14:paraId="016576FF" w14:textId="26A99E5F" w:rsidR="004E2BB7" w:rsidRPr="007032AB" w:rsidRDefault="00864EF4" w:rsidP="008425E8">
      <w:pPr>
        <w:pStyle w:val="TextodeTablas"/>
        <w:spacing w:line="360" w:lineRule="auto"/>
        <w:ind w:left="567"/>
        <w:jc w:val="left"/>
        <w:rPr>
          <w:sz w:val="24"/>
          <w:szCs w:val="24"/>
          <w:lang w:val="es-HN"/>
        </w:rPr>
      </w:pPr>
      <w:r w:rsidRPr="007032AB">
        <w:rPr>
          <w:sz w:val="24"/>
          <w:szCs w:val="24"/>
          <w:lang w:val="es-HN"/>
        </w:rPr>
        <w:t>PROMOCIÓN</w:t>
      </w:r>
    </w:p>
    <w:p w14:paraId="1C2EE166" w14:textId="24655B48" w:rsidR="00511489" w:rsidRPr="00856A28" w:rsidRDefault="00511489" w:rsidP="008425E8">
      <w:pPr>
        <w:pStyle w:val="TextoPrincipal"/>
        <w:spacing w:line="360" w:lineRule="auto"/>
        <w:ind w:firstLine="567"/>
        <w:rPr>
          <w:lang w:val="es-US"/>
        </w:rPr>
      </w:pPr>
      <w:r w:rsidRPr="00856A28">
        <w:rPr>
          <w:lang w:val="es-US"/>
        </w:rPr>
        <w:t xml:space="preserve">La estrategia de </w:t>
      </w:r>
      <w:r w:rsidR="00710BB4">
        <w:rPr>
          <w:lang w:val="es-US"/>
        </w:rPr>
        <w:t>m</w:t>
      </w:r>
      <w:r w:rsidRPr="00856A28">
        <w:rPr>
          <w:lang w:val="es-US"/>
        </w:rPr>
        <w:t xml:space="preserve">arketing para dar a conocer el producto será a través de todos los canales con los que cuenta </w:t>
      </w:r>
      <w:r w:rsidR="00710BB4">
        <w:rPr>
          <w:lang w:val="es-US"/>
        </w:rPr>
        <w:t>la C</w:t>
      </w:r>
      <w:r w:rsidRPr="00856A28">
        <w:rPr>
          <w:lang w:val="es-US"/>
        </w:rPr>
        <w:t xml:space="preserve">ooperativa ELGA, en ambas </w:t>
      </w:r>
      <w:r w:rsidRPr="00C01BCB">
        <w:rPr>
          <w:lang w:val="es-US"/>
        </w:rPr>
        <w:t xml:space="preserve">vías </w:t>
      </w:r>
      <w:r w:rsidRPr="009F0E2E">
        <w:rPr>
          <w:lang w:val="es-US"/>
        </w:rPr>
        <w:t>BTL</w:t>
      </w:r>
      <w:r w:rsidRPr="00C01BCB">
        <w:rPr>
          <w:lang w:val="es-US"/>
        </w:rPr>
        <w:t xml:space="preserve"> </w:t>
      </w:r>
      <w:r w:rsidR="00C01BCB" w:rsidRPr="00C01BCB">
        <w:rPr>
          <w:lang w:val="es-US"/>
        </w:rPr>
        <w:t>(Below The Line)</w:t>
      </w:r>
      <w:r w:rsidR="00C01BCB">
        <w:rPr>
          <w:lang w:val="es-US"/>
        </w:rPr>
        <w:t xml:space="preserve"> </w:t>
      </w:r>
      <w:r w:rsidRPr="00856A28">
        <w:rPr>
          <w:lang w:val="es-US"/>
        </w:rPr>
        <w:t>con promociones en las filiales, material POP</w:t>
      </w:r>
      <w:r w:rsidR="00484E4E">
        <w:rPr>
          <w:lang w:val="es-US"/>
        </w:rPr>
        <w:t xml:space="preserve"> </w:t>
      </w:r>
      <w:r w:rsidR="00484E4E" w:rsidRPr="00484E4E">
        <w:rPr>
          <w:lang w:val="es-US"/>
        </w:rPr>
        <w:t>(Punto de compra)</w:t>
      </w:r>
      <w:r w:rsidRPr="00856A28">
        <w:rPr>
          <w:lang w:val="es-US"/>
        </w:rPr>
        <w:t>, pantallas informativas dentro de las filiales y material impreso con la información de la cuent</w:t>
      </w:r>
      <w:r w:rsidR="000B6FEE">
        <w:rPr>
          <w:lang w:val="es-US"/>
        </w:rPr>
        <w:t>a.</w:t>
      </w:r>
      <w:r w:rsidRPr="00856A28">
        <w:rPr>
          <w:lang w:val="es-US"/>
        </w:rPr>
        <w:t xml:space="preserve"> </w:t>
      </w:r>
      <w:r w:rsidR="000B6FEE">
        <w:rPr>
          <w:lang w:val="es-US"/>
        </w:rPr>
        <w:t>C</w:t>
      </w:r>
      <w:r w:rsidRPr="00856A28">
        <w:rPr>
          <w:lang w:val="es-US"/>
        </w:rPr>
        <w:t>on su eslogan “Ahorra por si acaso”</w:t>
      </w:r>
      <w:r w:rsidR="000B6FEE">
        <w:rPr>
          <w:lang w:val="es-US"/>
        </w:rPr>
        <w:t>,</w:t>
      </w:r>
      <w:r w:rsidRPr="00856A28">
        <w:rPr>
          <w:lang w:val="es-US"/>
        </w:rPr>
        <w:t xml:space="preserve"> se busca llegar a todos los sectores con una frase sencilla, que logre que los afiliados se sientan identificados.</w:t>
      </w:r>
    </w:p>
    <w:p w14:paraId="4D89C299" w14:textId="4D7FBCC9" w:rsidR="00511489" w:rsidRPr="00856A28" w:rsidRDefault="00511489" w:rsidP="00511489">
      <w:pPr>
        <w:pStyle w:val="TextoPrincipal"/>
        <w:spacing w:line="360" w:lineRule="auto"/>
        <w:ind w:firstLine="709"/>
        <w:rPr>
          <w:lang w:val="es-US"/>
        </w:rPr>
      </w:pPr>
      <w:r w:rsidRPr="00856A28">
        <w:rPr>
          <w:lang w:val="es-US"/>
        </w:rPr>
        <w:t xml:space="preserve">Por otro lado, se debe potenciar la publicidad a través de las redes sociales de la </w:t>
      </w:r>
      <w:r w:rsidR="000B6FEE">
        <w:rPr>
          <w:lang w:val="es-US"/>
        </w:rPr>
        <w:t>C</w:t>
      </w:r>
      <w:r w:rsidRPr="00856A28">
        <w:rPr>
          <w:lang w:val="es-US"/>
        </w:rPr>
        <w:t xml:space="preserve">ooperativa, donde se detectó </w:t>
      </w:r>
      <w:r w:rsidR="000B6FEE">
        <w:rPr>
          <w:lang w:val="es-US"/>
        </w:rPr>
        <w:t xml:space="preserve">una </w:t>
      </w:r>
      <w:r w:rsidRPr="00856A28">
        <w:rPr>
          <w:lang w:val="es-US"/>
        </w:rPr>
        <w:t xml:space="preserve">oportunidad de mejora para lograr llegar a un mayor número de posibles afiliados, creando más contenido audiovisual, </w:t>
      </w:r>
      <w:r w:rsidR="000B6FEE">
        <w:rPr>
          <w:lang w:val="es-US"/>
        </w:rPr>
        <w:t>pues de</w:t>
      </w:r>
      <w:r w:rsidRPr="00856A28">
        <w:rPr>
          <w:lang w:val="es-US"/>
        </w:rPr>
        <w:t xml:space="preserve"> esta forma se transmite </w:t>
      </w:r>
      <w:r w:rsidR="000B6FEE">
        <w:rPr>
          <w:lang w:val="es-US"/>
        </w:rPr>
        <w:t xml:space="preserve">de manera </w:t>
      </w:r>
      <w:r w:rsidRPr="00856A28">
        <w:rPr>
          <w:lang w:val="es-US"/>
        </w:rPr>
        <w:t>más eficiente la información.</w:t>
      </w:r>
    </w:p>
    <w:p w14:paraId="38FB386E" w14:textId="108B3E66" w:rsidR="00511489" w:rsidRPr="00A62737" w:rsidRDefault="00511489" w:rsidP="00511489">
      <w:pPr>
        <w:pStyle w:val="TextoPrincipal"/>
        <w:spacing w:line="360" w:lineRule="auto"/>
        <w:ind w:firstLine="709"/>
        <w:rPr>
          <w:lang w:val="es-US"/>
        </w:rPr>
      </w:pPr>
      <w:r w:rsidRPr="00856A28">
        <w:rPr>
          <w:lang w:val="es-US"/>
        </w:rPr>
        <w:t>Se deben gestionar los mensajes dirigidos a través de “</w:t>
      </w:r>
      <w:r w:rsidR="006F2556" w:rsidRPr="004854E0">
        <w:rPr>
          <w:i/>
          <w:iCs/>
          <w:lang w:val="es-US"/>
        </w:rPr>
        <w:t>i</w:t>
      </w:r>
      <w:r w:rsidRPr="004854E0">
        <w:rPr>
          <w:i/>
          <w:iCs/>
          <w:lang w:val="es-US"/>
        </w:rPr>
        <w:t>nluencers</w:t>
      </w:r>
      <w:r w:rsidRPr="00856A28">
        <w:rPr>
          <w:lang w:val="es-US"/>
        </w:rPr>
        <w:t xml:space="preserve">” que generen mayor interés en la marca, realizando </w:t>
      </w:r>
      <w:r w:rsidR="006F2556" w:rsidRPr="004854E0">
        <w:rPr>
          <w:i/>
          <w:iCs/>
          <w:lang w:val="es-US"/>
        </w:rPr>
        <w:t>g</w:t>
      </w:r>
      <w:r w:rsidRPr="004854E0">
        <w:rPr>
          <w:i/>
          <w:iCs/>
          <w:lang w:val="es-US"/>
        </w:rPr>
        <w:t>iveaway</w:t>
      </w:r>
      <w:r w:rsidR="006F2556" w:rsidRPr="004854E0">
        <w:rPr>
          <w:i/>
          <w:iCs/>
          <w:lang w:val="es-US"/>
        </w:rPr>
        <w:t>s</w:t>
      </w:r>
      <w:r w:rsidRPr="00856A28">
        <w:rPr>
          <w:lang w:val="es-US"/>
        </w:rPr>
        <w:t xml:space="preserve"> para lograr mayor interacción sobre todo en la población joven que en su mayoría es donde está orientado el producto, ya que son la fuerza productiva </w:t>
      </w:r>
      <w:r w:rsidRPr="00A62737">
        <w:rPr>
          <w:lang w:val="es-US"/>
        </w:rPr>
        <w:t>del país, sin excluir ningún sector por los principios cooperativistas.</w:t>
      </w:r>
    </w:p>
    <w:p w14:paraId="18B0AD6E" w14:textId="10D83926" w:rsidR="00511489" w:rsidRDefault="00511489" w:rsidP="00511489">
      <w:pPr>
        <w:pStyle w:val="TextoPrincipal"/>
        <w:spacing w:line="360" w:lineRule="auto"/>
        <w:ind w:firstLine="709"/>
        <w:rPr>
          <w:lang w:val="es-US"/>
        </w:rPr>
      </w:pPr>
      <w:r w:rsidRPr="00A62737">
        <w:rPr>
          <w:lang w:val="es-US"/>
        </w:rPr>
        <w:t>Las opciones ATL,</w:t>
      </w:r>
      <w:r w:rsidR="00484E4E" w:rsidRPr="00A62737">
        <w:rPr>
          <w:lang w:val="es-US"/>
        </w:rPr>
        <w:t xml:space="preserve"> Las opciones</w:t>
      </w:r>
      <w:r w:rsidR="00484E4E" w:rsidRPr="00484E4E">
        <w:rPr>
          <w:lang w:val="es-US"/>
        </w:rPr>
        <w:t xml:space="preserve"> ATL, (Above The Line) se realizarán en menor medida con menciones en noticiaros estelares, estas acciones ya fueron contempladas en el presupuesto donde se promocionarán los productos de la cooperativa ELGA, a través de</w:t>
      </w:r>
      <w:r w:rsidR="00484E4E">
        <w:rPr>
          <w:lang w:val="es-US"/>
        </w:rPr>
        <w:t xml:space="preserve"> </w:t>
      </w:r>
      <w:r w:rsidR="00484E4E" w:rsidRPr="00484E4E">
        <w:rPr>
          <w:lang w:val="es-US"/>
        </w:rPr>
        <w:t>los siguientes noticieros: en HCH, Televicentro, Globo TV.</w:t>
      </w:r>
      <w:r w:rsidRPr="00856A28">
        <w:rPr>
          <w:lang w:val="es-US"/>
        </w:rPr>
        <w:t xml:space="preserve"> se realizarán en menor medida con menciones en noticiaros estelar</w:t>
      </w:r>
      <w:r w:rsidR="009473D4">
        <w:rPr>
          <w:lang w:val="es-US"/>
        </w:rPr>
        <w:t>. Es</w:t>
      </w:r>
      <w:r w:rsidRPr="00856A28">
        <w:rPr>
          <w:lang w:val="es-US"/>
        </w:rPr>
        <w:t xml:space="preserve">tas acciones ya fueron contempladas en el presupuesto. </w:t>
      </w:r>
    </w:p>
    <w:p w14:paraId="2E47C1B2" w14:textId="77777777" w:rsidR="004E508B" w:rsidRPr="004E508B" w:rsidRDefault="004E508B" w:rsidP="004E508B">
      <w:pPr>
        <w:pStyle w:val="TextoPrincipal"/>
        <w:spacing w:line="360" w:lineRule="auto"/>
        <w:ind w:firstLine="709"/>
        <w:rPr>
          <w:lang w:val="es-US"/>
        </w:rPr>
      </w:pPr>
      <w:r w:rsidRPr="004E508B">
        <w:rPr>
          <w:lang w:val="es-US"/>
        </w:rPr>
        <w:t xml:space="preserve">Dentro de la política de comunicación de Cooperativa ELGA, la promoción y publicidad de los servicios es prioritaria, para lograr las metas de captación institucionales, razón por la cual anualmente se asignan recursos, considerando que las redes sociales son la forma más expedita para llegar a nuestros afiliados se han direccionado los recursos y esfuerzos hacia ese segmento </w:t>
      </w:r>
      <w:r w:rsidRPr="004E508B">
        <w:rPr>
          <w:lang w:val="es-US"/>
        </w:rPr>
        <w:lastRenderedPageBreak/>
        <w:t>sin descartar los demás medios que generan impacto.</w:t>
      </w:r>
      <w:r w:rsidRPr="004E508B">
        <w:rPr>
          <w:lang w:val="es-US"/>
        </w:rPr>
        <w:cr/>
        <w:t>En concepto de promocionales a los afiliados la cooperativa está realizando una inversión importante ya que esta modalidad forma parte de la cultura de la cooperativa hacia a sus afiliados.</w:t>
      </w:r>
    </w:p>
    <w:p w14:paraId="325D13E1" w14:textId="11DE9C50" w:rsidR="004E508B" w:rsidRDefault="004E508B" w:rsidP="004E508B">
      <w:pPr>
        <w:pStyle w:val="TextoPrincipal"/>
        <w:spacing w:line="360" w:lineRule="auto"/>
        <w:ind w:firstLine="709"/>
        <w:rPr>
          <w:lang w:val="es-US"/>
        </w:rPr>
      </w:pPr>
      <w:r w:rsidRPr="004E508B">
        <w:rPr>
          <w:lang w:val="es-US"/>
        </w:rPr>
        <w:t>En cuanto a beneficios como parte del valor agregado se está proyectando un estimado para afiliados que tomen planes para la vejez o salud ya que son de largo plazo, estos beneficios pueden ser tomados en las ferias de salud realizados por la Cooperativa, donde los afiliados a la cuenta tendrán un beneficio especial como exámenes médicos, o para el área de educación se está pensando un beneficio en la tasa de préstamo con un porcentaje más bajo, de esta forma se están generando atributos para ser más atractiva la cuenta para el afiliado.</w:t>
      </w:r>
      <w:r w:rsidRPr="004E508B">
        <w:rPr>
          <w:lang w:val="es-US"/>
        </w:rPr>
        <w:cr/>
        <w:t>Las rifas y premios serán de forma compartida con los demás productos de captación ya que la Cooperativa selecciona las cuentas en las que desea incrementar la captación y se realizan dos actividades en el año que son bastantes fuertes para alcanzar las metas propuestas</w:t>
      </w:r>
    </w:p>
    <w:p w14:paraId="19332691" w14:textId="5A7FBA8B" w:rsidR="008D5C45" w:rsidRDefault="009D7E62" w:rsidP="009D7E62">
      <w:pPr>
        <w:pStyle w:val="Descripcin"/>
        <w:rPr>
          <w:lang w:val="es-US"/>
        </w:rPr>
      </w:pPr>
      <w:bookmarkStart w:id="1583" w:name="_Toc159604188"/>
      <w:r w:rsidRPr="009D7E62">
        <w:rPr>
          <w:lang w:val="es-HN"/>
        </w:rPr>
        <w:t xml:space="preserve">Tabla </w:t>
      </w:r>
      <w:r>
        <w:fldChar w:fldCharType="begin"/>
      </w:r>
      <w:r w:rsidRPr="009D7E62">
        <w:rPr>
          <w:lang w:val="es-HN"/>
        </w:rPr>
        <w:instrText xml:space="preserve"> SEQ Tabla \* ARABIC </w:instrText>
      </w:r>
      <w:r>
        <w:fldChar w:fldCharType="separate"/>
      </w:r>
      <w:r w:rsidR="00F003E8">
        <w:rPr>
          <w:noProof/>
          <w:lang w:val="es-HN"/>
        </w:rPr>
        <w:t>19</w:t>
      </w:r>
      <w:r>
        <w:fldChar w:fldCharType="end"/>
      </w:r>
      <w:r w:rsidRPr="00306DDD">
        <w:rPr>
          <w:lang w:val="es-HN"/>
        </w:rPr>
        <w:t xml:space="preserve"> - </w:t>
      </w:r>
      <w:r w:rsidR="008D5C45">
        <w:rPr>
          <w:lang w:val="es-HN"/>
        </w:rPr>
        <w:t>P</w:t>
      </w:r>
      <w:r w:rsidR="008D5C45" w:rsidRPr="008D5C45">
        <w:rPr>
          <w:lang w:val="es-HN"/>
        </w:rPr>
        <w:t>resupuesto estrategia de marketing</w:t>
      </w:r>
      <w:bookmarkEnd w:id="1583"/>
    </w:p>
    <w:tbl>
      <w:tblPr>
        <w:tblStyle w:val="Tablaconcuadrcula1clara"/>
        <w:tblW w:w="9209" w:type="dxa"/>
        <w:tblLook w:val="04A0" w:firstRow="1" w:lastRow="0" w:firstColumn="1" w:lastColumn="0" w:noHBand="0" w:noVBand="1"/>
      </w:tblPr>
      <w:tblGrid>
        <w:gridCol w:w="514"/>
        <w:gridCol w:w="6998"/>
        <w:gridCol w:w="1697"/>
      </w:tblGrid>
      <w:tr w:rsidR="004E508B" w:rsidRPr="00856A28" w14:paraId="2AE7B567" w14:textId="77777777" w:rsidTr="00450536">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9209" w:type="dxa"/>
            <w:gridSpan w:val="3"/>
            <w:shd w:val="clear" w:color="auto" w:fill="595959" w:themeFill="text1" w:themeFillTint="A6"/>
          </w:tcPr>
          <w:p w14:paraId="00F3FAC3" w14:textId="7427C000" w:rsidR="004E508B" w:rsidRPr="00856A28" w:rsidRDefault="004E508B" w:rsidP="00450536">
            <w:pPr>
              <w:widowControl/>
              <w:jc w:val="center"/>
              <w:rPr>
                <w:rFonts w:ascii="Times New Roman" w:eastAsia="Times New Roman" w:hAnsi="Times New Roman" w:cs="Times New Roman"/>
                <w:color w:val="FFFFFF" w:themeColor="background1"/>
                <w:sz w:val="24"/>
                <w:szCs w:val="24"/>
                <w:lang w:eastAsia="es-HN"/>
              </w:rPr>
            </w:pPr>
            <w:r>
              <w:rPr>
                <w:rFonts w:ascii="Times New Roman" w:eastAsia="Times New Roman" w:hAnsi="Times New Roman" w:cs="Times New Roman"/>
                <w:color w:val="FFFFFF" w:themeColor="background1"/>
                <w:sz w:val="24"/>
                <w:szCs w:val="24"/>
                <w:lang w:eastAsia="es-HN"/>
              </w:rPr>
              <w:t>PRESUPUESTO AREA DE MARKETING</w:t>
            </w:r>
          </w:p>
        </w:tc>
      </w:tr>
      <w:tr w:rsidR="004E508B" w:rsidRPr="00856A28" w14:paraId="7A2DA73E" w14:textId="77777777" w:rsidTr="00450536">
        <w:trPr>
          <w:trHeight w:val="278"/>
        </w:trPr>
        <w:tc>
          <w:tcPr>
            <w:cnfStyle w:val="001000000000" w:firstRow="0" w:lastRow="0" w:firstColumn="1" w:lastColumn="0" w:oddVBand="0" w:evenVBand="0" w:oddHBand="0" w:evenHBand="0" w:firstRowFirstColumn="0" w:firstRowLastColumn="0" w:lastRowFirstColumn="0" w:lastRowLastColumn="0"/>
            <w:tcW w:w="0" w:type="auto"/>
            <w:shd w:val="clear" w:color="auto" w:fill="595959" w:themeFill="text1" w:themeFillTint="A6"/>
            <w:hideMark/>
          </w:tcPr>
          <w:p w14:paraId="1626EA7E" w14:textId="77777777" w:rsidR="004E508B" w:rsidRPr="00856A28" w:rsidRDefault="004E508B" w:rsidP="00450536">
            <w:pPr>
              <w:widowControl/>
              <w:jc w:val="center"/>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No</w:t>
            </w:r>
          </w:p>
        </w:tc>
        <w:tc>
          <w:tcPr>
            <w:tcW w:w="6998" w:type="dxa"/>
            <w:shd w:val="clear" w:color="auto" w:fill="595959" w:themeFill="text1" w:themeFillTint="A6"/>
            <w:hideMark/>
          </w:tcPr>
          <w:p w14:paraId="6DFE99FB" w14:textId="44344886" w:rsidR="004E508B" w:rsidRPr="00856A28" w:rsidRDefault="004E508B" w:rsidP="0045053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Pr>
                <w:rFonts w:ascii="Times New Roman" w:eastAsia="Times New Roman" w:hAnsi="Times New Roman" w:cs="Times New Roman"/>
                <w:b/>
                <w:bCs/>
                <w:color w:val="FFFFFF" w:themeColor="background1"/>
                <w:sz w:val="24"/>
                <w:szCs w:val="24"/>
                <w:lang w:eastAsia="es-HN"/>
              </w:rPr>
              <w:t>Detalle de Inversión en Publicidad</w:t>
            </w:r>
          </w:p>
        </w:tc>
        <w:tc>
          <w:tcPr>
            <w:tcW w:w="1697" w:type="dxa"/>
            <w:shd w:val="clear" w:color="auto" w:fill="595959" w:themeFill="text1" w:themeFillTint="A6"/>
            <w:hideMark/>
          </w:tcPr>
          <w:p w14:paraId="5B662F33" w14:textId="25799DD3" w:rsidR="004E508B" w:rsidRPr="00856A28" w:rsidRDefault="00624215" w:rsidP="0045053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Pr>
                <w:rFonts w:ascii="Times New Roman" w:eastAsia="Times New Roman" w:hAnsi="Times New Roman" w:cs="Times New Roman"/>
                <w:b/>
                <w:bCs/>
                <w:color w:val="FFFFFF" w:themeColor="background1"/>
                <w:sz w:val="24"/>
                <w:szCs w:val="24"/>
                <w:lang w:eastAsia="es-HN"/>
              </w:rPr>
              <w:t>Montos</w:t>
            </w:r>
          </w:p>
        </w:tc>
      </w:tr>
      <w:tr w:rsidR="004E508B" w:rsidRPr="00856A28" w14:paraId="02994549"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659DD77D" w14:textId="7B5590A8" w:rsidR="004E508B" w:rsidRPr="00856A28" w:rsidRDefault="004E508B" w:rsidP="00450536">
            <w:pPr>
              <w:widowControl/>
              <w:spacing w:line="276" w:lineRule="auto"/>
              <w:jc w:val="center"/>
              <w:rPr>
                <w:rFonts w:ascii="Times New Roman" w:eastAsia="Times New Roman" w:hAnsi="Times New Roman" w:cs="Times New Roman"/>
                <w:sz w:val="24"/>
                <w:szCs w:val="24"/>
                <w:lang w:eastAsia="es-HN"/>
              </w:rPr>
            </w:pPr>
            <w:r>
              <w:rPr>
                <w:rFonts w:ascii="Times New Roman" w:eastAsia="Times New Roman" w:hAnsi="Times New Roman" w:cs="Times New Roman"/>
                <w:color w:val="000000"/>
                <w:sz w:val="24"/>
                <w:szCs w:val="24"/>
                <w:lang w:eastAsia="es-HN"/>
              </w:rPr>
              <w:t>1</w:t>
            </w:r>
          </w:p>
        </w:tc>
        <w:tc>
          <w:tcPr>
            <w:tcW w:w="6998" w:type="dxa"/>
            <w:vAlign w:val="center"/>
          </w:tcPr>
          <w:p w14:paraId="7360B86A" w14:textId="77777777" w:rsidR="004E508B" w:rsidRPr="00856A28" w:rsidRDefault="004E508B"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Campaña redes sociales</w:t>
            </w:r>
          </w:p>
        </w:tc>
        <w:tc>
          <w:tcPr>
            <w:tcW w:w="1697" w:type="dxa"/>
            <w:vAlign w:val="center"/>
          </w:tcPr>
          <w:p w14:paraId="608FAAD3" w14:textId="77777777" w:rsidR="004E508B" w:rsidRPr="00856A28" w:rsidRDefault="004E508B"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4E508B" w:rsidRPr="00856A28" w14:paraId="02A15F00"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4D03B2D2" w14:textId="37387F61" w:rsidR="004E508B" w:rsidRPr="00856A28" w:rsidRDefault="004E508B" w:rsidP="00450536">
            <w:pPr>
              <w:widowControl/>
              <w:spacing w:line="276" w:lineRule="auto"/>
              <w:jc w:val="center"/>
              <w:rPr>
                <w:rFonts w:ascii="Times New Roman" w:eastAsia="Times New Roman" w:hAnsi="Times New Roman" w:cs="Times New Roman"/>
                <w:sz w:val="24"/>
                <w:szCs w:val="24"/>
                <w:lang w:eastAsia="es-HN"/>
              </w:rPr>
            </w:pPr>
            <w:r>
              <w:rPr>
                <w:rFonts w:ascii="Times New Roman" w:eastAsia="Times New Roman" w:hAnsi="Times New Roman" w:cs="Times New Roman"/>
                <w:color w:val="000000"/>
                <w:sz w:val="24"/>
                <w:szCs w:val="24"/>
                <w:lang w:eastAsia="es-HN"/>
              </w:rPr>
              <w:t>2</w:t>
            </w:r>
          </w:p>
        </w:tc>
        <w:tc>
          <w:tcPr>
            <w:tcW w:w="6998" w:type="dxa"/>
            <w:vAlign w:val="center"/>
          </w:tcPr>
          <w:p w14:paraId="21F01010" w14:textId="77777777" w:rsidR="004E508B" w:rsidRPr="00856A28" w:rsidRDefault="004E508B"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Spot Publicitario en HCH, Televicentro, Globo TV.</w:t>
            </w:r>
          </w:p>
        </w:tc>
        <w:tc>
          <w:tcPr>
            <w:tcW w:w="1697" w:type="dxa"/>
            <w:vAlign w:val="center"/>
          </w:tcPr>
          <w:p w14:paraId="11A50444" w14:textId="77777777" w:rsidR="004E508B" w:rsidRPr="00856A28" w:rsidRDefault="004E508B"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4E508B" w:rsidRPr="00856A28" w14:paraId="7BE6791D"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03C6429E" w14:textId="126B4C34" w:rsidR="004E508B" w:rsidRPr="00856A28" w:rsidRDefault="004E508B" w:rsidP="00450536">
            <w:pPr>
              <w:widowControl/>
              <w:spacing w:line="276" w:lineRule="auto"/>
              <w:jc w:val="center"/>
              <w:rPr>
                <w:rFonts w:ascii="Times New Roman" w:eastAsia="Times New Roman" w:hAnsi="Times New Roman" w:cs="Times New Roman"/>
                <w:sz w:val="24"/>
                <w:szCs w:val="24"/>
                <w:lang w:eastAsia="es-HN"/>
              </w:rPr>
            </w:pPr>
            <w:r>
              <w:rPr>
                <w:rFonts w:ascii="Times New Roman" w:eastAsia="Times New Roman" w:hAnsi="Times New Roman" w:cs="Times New Roman"/>
                <w:color w:val="000000"/>
                <w:sz w:val="24"/>
                <w:szCs w:val="24"/>
                <w:lang w:eastAsia="es-HN"/>
              </w:rPr>
              <w:t>3</w:t>
            </w:r>
          </w:p>
        </w:tc>
        <w:tc>
          <w:tcPr>
            <w:tcW w:w="6998" w:type="dxa"/>
            <w:vAlign w:val="center"/>
          </w:tcPr>
          <w:p w14:paraId="67F6630B" w14:textId="77777777" w:rsidR="004E508B" w:rsidRPr="00856A28" w:rsidRDefault="004E508B"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Promocionales para apertura de la cuenta</w:t>
            </w:r>
          </w:p>
        </w:tc>
        <w:tc>
          <w:tcPr>
            <w:tcW w:w="1697" w:type="dxa"/>
            <w:vAlign w:val="center"/>
          </w:tcPr>
          <w:p w14:paraId="72427DF1" w14:textId="77777777" w:rsidR="004E508B" w:rsidRPr="00856A28" w:rsidRDefault="004E508B"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L750,000.00</w:t>
            </w:r>
          </w:p>
        </w:tc>
      </w:tr>
      <w:tr w:rsidR="004E508B" w:rsidRPr="00856A28" w14:paraId="13999634"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53C14365" w14:textId="39572D79" w:rsidR="004E508B" w:rsidRPr="00856A28" w:rsidRDefault="004E508B" w:rsidP="00450536">
            <w:pPr>
              <w:widowControl/>
              <w:spacing w:line="276" w:lineRule="auto"/>
              <w:jc w:val="center"/>
              <w:rPr>
                <w:rFonts w:ascii="Times New Roman" w:eastAsia="Times New Roman" w:hAnsi="Times New Roman" w:cs="Times New Roman"/>
                <w:sz w:val="24"/>
                <w:szCs w:val="24"/>
                <w:lang w:eastAsia="es-HN"/>
              </w:rPr>
            </w:pPr>
            <w:r>
              <w:rPr>
                <w:rFonts w:ascii="Times New Roman" w:eastAsia="Times New Roman" w:hAnsi="Times New Roman" w:cs="Times New Roman"/>
                <w:color w:val="000000"/>
                <w:sz w:val="24"/>
                <w:szCs w:val="24"/>
                <w:lang w:eastAsia="es-HN"/>
              </w:rPr>
              <w:t>4</w:t>
            </w:r>
          </w:p>
        </w:tc>
        <w:tc>
          <w:tcPr>
            <w:tcW w:w="6998" w:type="dxa"/>
            <w:vAlign w:val="center"/>
          </w:tcPr>
          <w:p w14:paraId="38436F41" w14:textId="77777777" w:rsidR="004E508B" w:rsidRPr="00856A28" w:rsidRDefault="004E508B"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Rifas y premios</w:t>
            </w:r>
          </w:p>
        </w:tc>
        <w:tc>
          <w:tcPr>
            <w:tcW w:w="1697" w:type="dxa"/>
            <w:vAlign w:val="center"/>
          </w:tcPr>
          <w:p w14:paraId="0E0FEA3B" w14:textId="77777777" w:rsidR="004E508B" w:rsidRPr="00856A28" w:rsidRDefault="004E508B"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4E508B" w:rsidRPr="00856A28" w14:paraId="07EA69AE"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06240849" w14:textId="607858D7" w:rsidR="004E508B" w:rsidRPr="00856A28" w:rsidRDefault="004E508B" w:rsidP="00450536">
            <w:pPr>
              <w:widowControl/>
              <w:spacing w:line="276" w:lineRule="auto"/>
              <w:jc w:val="center"/>
              <w:rPr>
                <w:rFonts w:ascii="Times New Roman" w:eastAsia="Times New Roman" w:hAnsi="Times New Roman" w:cs="Times New Roman"/>
                <w:sz w:val="24"/>
                <w:szCs w:val="24"/>
                <w:lang w:eastAsia="es-HN"/>
              </w:rPr>
            </w:pPr>
            <w:r>
              <w:rPr>
                <w:rFonts w:ascii="Times New Roman" w:eastAsia="Times New Roman" w:hAnsi="Times New Roman" w:cs="Times New Roman"/>
                <w:color w:val="000000"/>
                <w:sz w:val="24"/>
                <w:szCs w:val="24"/>
                <w:lang w:eastAsia="es-HN"/>
              </w:rPr>
              <w:t>5</w:t>
            </w:r>
          </w:p>
        </w:tc>
        <w:tc>
          <w:tcPr>
            <w:tcW w:w="6998" w:type="dxa"/>
            <w:vAlign w:val="center"/>
          </w:tcPr>
          <w:p w14:paraId="2F5E7F42" w14:textId="77777777" w:rsidR="004E508B" w:rsidRPr="00856A28" w:rsidRDefault="004E508B"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Beneficios conexos a la cuenta</w:t>
            </w:r>
          </w:p>
        </w:tc>
        <w:tc>
          <w:tcPr>
            <w:tcW w:w="1697" w:type="dxa"/>
            <w:vAlign w:val="center"/>
          </w:tcPr>
          <w:p w14:paraId="5744DD4B" w14:textId="77777777" w:rsidR="004E508B" w:rsidRPr="00856A28" w:rsidRDefault="004E508B"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4E508B" w:rsidRPr="00856A28" w14:paraId="791C65FB"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7512" w:type="dxa"/>
            <w:gridSpan w:val="2"/>
          </w:tcPr>
          <w:p w14:paraId="46E4ED1C" w14:textId="77777777" w:rsidR="004E508B" w:rsidRPr="00856A28" w:rsidRDefault="004E508B" w:rsidP="00450536">
            <w:pPr>
              <w:widowControl/>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TOTALES</w:t>
            </w:r>
          </w:p>
        </w:tc>
        <w:tc>
          <w:tcPr>
            <w:tcW w:w="1697" w:type="dxa"/>
          </w:tcPr>
          <w:p w14:paraId="57692E27" w14:textId="160AE5C9" w:rsidR="004E508B" w:rsidRPr="00856A28" w:rsidRDefault="004E508B" w:rsidP="00450536">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L</w:t>
            </w:r>
            <w:r>
              <w:rPr>
                <w:rFonts w:ascii="Times New Roman" w:eastAsia="Times New Roman" w:hAnsi="Times New Roman" w:cs="Times New Roman"/>
                <w:b/>
                <w:bCs/>
                <w:color w:val="000000"/>
                <w:sz w:val="24"/>
                <w:szCs w:val="24"/>
                <w:lang w:eastAsia="es-HN"/>
              </w:rPr>
              <w:t>1,450,000.00</w:t>
            </w:r>
          </w:p>
        </w:tc>
      </w:tr>
    </w:tbl>
    <w:p w14:paraId="4CFA03CA" w14:textId="33A6FB48" w:rsidR="00511489" w:rsidRPr="00856A28" w:rsidRDefault="00511489" w:rsidP="00511489">
      <w:pPr>
        <w:pStyle w:val="TextoPrincipal"/>
        <w:spacing w:line="360" w:lineRule="auto"/>
        <w:ind w:firstLine="709"/>
      </w:pPr>
      <w:r w:rsidRPr="00856A28">
        <w:rPr>
          <w:lang w:val="es-ES"/>
        </w:rPr>
        <w:t xml:space="preserve">La campaña </w:t>
      </w:r>
      <w:r w:rsidR="009473D4" w:rsidRPr="00856A28">
        <w:rPr>
          <w:lang w:val="es-US"/>
        </w:rPr>
        <w:t>“Ahorra por si acaso”</w:t>
      </w:r>
      <w:r w:rsidRPr="00856A28">
        <w:rPr>
          <w:lang w:val="es-ES"/>
        </w:rPr>
        <w:t xml:space="preserve"> está orientada a motivar a los afiliados al alcance de </w:t>
      </w:r>
      <w:r w:rsidR="009473D4">
        <w:rPr>
          <w:lang w:val="es-ES"/>
        </w:rPr>
        <w:t xml:space="preserve">sus </w:t>
      </w:r>
      <w:r w:rsidRPr="00856A28">
        <w:rPr>
          <w:lang w:val="es-ES"/>
        </w:rPr>
        <w:t>metas familiares</w:t>
      </w:r>
      <w:r w:rsidR="009473D4">
        <w:rPr>
          <w:lang w:val="es-ES"/>
        </w:rPr>
        <w:t>, entre las cuales se mencionan</w:t>
      </w:r>
      <w:r w:rsidRPr="00856A28">
        <w:rPr>
          <w:lang w:val="es-ES"/>
        </w:rPr>
        <w:t>:</w:t>
      </w:r>
    </w:p>
    <w:p w14:paraId="45B58B79" w14:textId="0582F955" w:rsidR="004F5C1E" w:rsidRPr="004F5C1E" w:rsidRDefault="004F5C1E">
      <w:pPr>
        <w:pStyle w:val="TextoPrincipal"/>
        <w:numPr>
          <w:ilvl w:val="0"/>
          <w:numId w:val="49"/>
        </w:numPr>
        <w:spacing w:after="0" w:line="360" w:lineRule="auto"/>
        <w:ind w:left="714" w:hanging="357"/>
      </w:pPr>
      <w:r w:rsidRPr="004F5C1E">
        <w:t>Vejez, fondo de emergencia para salud</w:t>
      </w:r>
    </w:p>
    <w:p w14:paraId="2E704A61" w14:textId="5C29ABED" w:rsidR="00511489" w:rsidRPr="00856A28" w:rsidRDefault="00511489">
      <w:pPr>
        <w:pStyle w:val="TextoPrincipal"/>
        <w:numPr>
          <w:ilvl w:val="0"/>
          <w:numId w:val="49"/>
        </w:numPr>
        <w:spacing w:after="0" w:line="360" w:lineRule="auto"/>
        <w:ind w:left="714" w:hanging="357"/>
      </w:pPr>
      <w:r w:rsidRPr="00856A28">
        <w:rPr>
          <w:lang w:val="es-ES"/>
        </w:rPr>
        <w:t>Compra o mejoramiento de vivienda</w:t>
      </w:r>
      <w:r w:rsidR="009473D4">
        <w:rPr>
          <w:lang w:val="es-ES"/>
        </w:rPr>
        <w:t>.</w:t>
      </w:r>
    </w:p>
    <w:p w14:paraId="24E23798" w14:textId="5BFE23B7" w:rsidR="00511489" w:rsidRPr="00856A28" w:rsidRDefault="00511489">
      <w:pPr>
        <w:pStyle w:val="TextoPrincipal"/>
        <w:numPr>
          <w:ilvl w:val="0"/>
          <w:numId w:val="49"/>
        </w:numPr>
        <w:spacing w:after="0" w:line="360" w:lineRule="auto"/>
        <w:ind w:left="714" w:hanging="357"/>
      </w:pPr>
      <w:r w:rsidRPr="00856A28">
        <w:rPr>
          <w:lang w:val="es-ES"/>
        </w:rPr>
        <w:t>Viajes</w:t>
      </w:r>
      <w:r w:rsidR="009473D4">
        <w:rPr>
          <w:lang w:val="es-ES"/>
        </w:rPr>
        <w:t>.</w:t>
      </w:r>
    </w:p>
    <w:p w14:paraId="157B7938" w14:textId="073C19C7" w:rsidR="00511489" w:rsidRPr="00856A28" w:rsidRDefault="00511489">
      <w:pPr>
        <w:pStyle w:val="TextoPrincipal"/>
        <w:numPr>
          <w:ilvl w:val="0"/>
          <w:numId w:val="49"/>
        </w:numPr>
        <w:spacing w:after="0" w:line="360" w:lineRule="auto"/>
        <w:ind w:left="714" w:hanging="357"/>
      </w:pPr>
      <w:r w:rsidRPr="00856A28">
        <w:rPr>
          <w:lang w:val="es-ES"/>
        </w:rPr>
        <w:t>Menaje de casa</w:t>
      </w:r>
      <w:r w:rsidR="009473D4">
        <w:rPr>
          <w:lang w:val="es-ES"/>
        </w:rPr>
        <w:t>.</w:t>
      </w:r>
    </w:p>
    <w:p w14:paraId="3CE61942" w14:textId="25764916" w:rsidR="00511489" w:rsidRPr="00856A28" w:rsidRDefault="00511489">
      <w:pPr>
        <w:pStyle w:val="TextoPrincipal"/>
        <w:numPr>
          <w:ilvl w:val="0"/>
          <w:numId w:val="49"/>
        </w:numPr>
        <w:spacing w:after="0" w:line="360" w:lineRule="auto"/>
        <w:ind w:left="714" w:hanging="357"/>
      </w:pPr>
      <w:r w:rsidRPr="00856A28">
        <w:rPr>
          <w:lang w:val="es-ES"/>
        </w:rPr>
        <w:t>Estudios</w:t>
      </w:r>
      <w:r w:rsidR="009473D4">
        <w:rPr>
          <w:lang w:val="es-ES"/>
        </w:rPr>
        <w:t>.</w:t>
      </w:r>
    </w:p>
    <w:p w14:paraId="6263D07E" w14:textId="0D95D354" w:rsidR="00511489" w:rsidRPr="00856A28" w:rsidRDefault="00511489">
      <w:pPr>
        <w:pStyle w:val="TextoPrincipal"/>
        <w:numPr>
          <w:ilvl w:val="0"/>
          <w:numId w:val="49"/>
        </w:numPr>
        <w:spacing w:after="0" w:line="360" w:lineRule="auto"/>
        <w:ind w:left="714" w:hanging="357"/>
      </w:pPr>
      <w:r w:rsidRPr="00856A28">
        <w:rPr>
          <w:lang w:val="es-ES"/>
        </w:rPr>
        <w:t>Compra de vehículo</w:t>
      </w:r>
      <w:r w:rsidR="009473D4">
        <w:rPr>
          <w:lang w:val="es-ES"/>
        </w:rPr>
        <w:t>.</w:t>
      </w:r>
    </w:p>
    <w:p w14:paraId="2A42519C" w14:textId="77777777" w:rsidR="00511489" w:rsidRPr="00856A28" w:rsidRDefault="00511489">
      <w:pPr>
        <w:pStyle w:val="TextoPrincipal"/>
        <w:numPr>
          <w:ilvl w:val="0"/>
          <w:numId w:val="49"/>
        </w:numPr>
        <w:spacing w:after="0" w:line="360" w:lineRule="auto"/>
        <w:ind w:left="714" w:hanging="357"/>
      </w:pPr>
      <w:r w:rsidRPr="00856A28">
        <w:rPr>
          <w:lang w:val="es-ES"/>
        </w:rPr>
        <w:t>Etc.</w:t>
      </w:r>
    </w:p>
    <w:p w14:paraId="64A67BDD" w14:textId="15F36557" w:rsidR="008D0A75" w:rsidRPr="00856A28" w:rsidRDefault="00CD4A3C" w:rsidP="004F5C1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este sentido,</w:t>
      </w:r>
      <w:r w:rsidRPr="00856A28">
        <w:rPr>
          <w:rFonts w:ascii="Times New Roman" w:hAnsi="Times New Roman" w:cs="Times New Roman"/>
          <w:sz w:val="24"/>
          <w:szCs w:val="24"/>
          <w:lang w:val="es-ES"/>
        </w:rPr>
        <w:t xml:space="preserve"> </w:t>
      </w:r>
      <w:r w:rsidR="00511489" w:rsidRPr="00856A28">
        <w:rPr>
          <w:rFonts w:ascii="Times New Roman" w:hAnsi="Times New Roman" w:cs="Times New Roman"/>
          <w:sz w:val="24"/>
          <w:szCs w:val="24"/>
          <w:lang w:val="es-ES"/>
        </w:rPr>
        <w:t>cada propósito de ahorro va enlazado a un tipo de crédito</w:t>
      </w:r>
      <w:r w:rsidR="00DE0A41">
        <w:rPr>
          <w:rFonts w:ascii="Times New Roman" w:hAnsi="Times New Roman" w:cs="Times New Roman"/>
          <w:sz w:val="24"/>
          <w:szCs w:val="24"/>
          <w:lang w:val="es-ES"/>
        </w:rPr>
        <w:t>.</w:t>
      </w:r>
      <w:r w:rsidR="00511489" w:rsidRPr="00856A28">
        <w:rPr>
          <w:rFonts w:ascii="Times New Roman" w:hAnsi="Times New Roman" w:cs="Times New Roman"/>
          <w:sz w:val="24"/>
          <w:szCs w:val="24"/>
          <w:lang w:val="es-ES"/>
        </w:rPr>
        <w:t xml:space="preserve"> Si el propósito es incentivado de manera correcta</w:t>
      </w:r>
      <w:r w:rsidR="00DE0A41">
        <w:rPr>
          <w:rFonts w:ascii="Times New Roman" w:hAnsi="Times New Roman" w:cs="Times New Roman"/>
          <w:sz w:val="24"/>
          <w:szCs w:val="24"/>
          <w:lang w:val="es-ES"/>
        </w:rPr>
        <w:t>,</w:t>
      </w:r>
      <w:r w:rsidR="00511489" w:rsidRPr="00856A28">
        <w:rPr>
          <w:rFonts w:ascii="Times New Roman" w:hAnsi="Times New Roman" w:cs="Times New Roman"/>
          <w:sz w:val="24"/>
          <w:szCs w:val="24"/>
          <w:lang w:val="es-ES"/>
        </w:rPr>
        <w:t xml:space="preserve"> el afiliado podría lograrlo.  Se adjuntan las imágenes de la </w:t>
      </w:r>
      <w:r w:rsidR="00511489" w:rsidRPr="00856A28">
        <w:rPr>
          <w:rFonts w:ascii="Times New Roman" w:hAnsi="Times New Roman" w:cs="Times New Roman"/>
          <w:sz w:val="24"/>
          <w:szCs w:val="24"/>
          <w:lang w:val="es-ES"/>
        </w:rPr>
        <w:lastRenderedPageBreak/>
        <w:t>campaña que se realizará en redes sociales y demás medios de comunicación</w:t>
      </w:r>
      <w:r w:rsidR="004F5C1E">
        <w:rPr>
          <w:rFonts w:ascii="Times New Roman" w:hAnsi="Times New Roman" w:cs="Times New Roman"/>
          <w:sz w:val="24"/>
          <w:szCs w:val="24"/>
          <w:lang w:val="es-ES"/>
        </w:rPr>
        <w:t>, realizados por el área de Diseño de Cooperativa ELGA, solicitados por Nolvia y Mariela al Gerente Comercial.</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3816"/>
      </w:tblGrid>
      <w:tr w:rsidR="00553B7F" w:rsidRPr="00856A28" w14:paraId="585C5D22" w14:textId="77777777" w:rsidTr="000F1927">
        <w:tc>
          <w:tcPr>
            <w:tcW w:w="4077" w:type="dxa"/>
            <w:vAlign w:val="center"/>
          </w:tcPr>
          <w:p w14:paraId="5DE127C7" w14:textId="1411FADE" w:rsidR="00553B7F" w:rsidRPr="00856A28" w:rsidRDefault="00A624F0" w:rsidP="00553B7F">
            <w:pPr>
              <w:spacing w:line="360" w:lineRule="auto"/>
              <w:jc w:val="center"/>
              <w:rPr>
                <w:rFonts w:ascii="Times New Roman" w:hAnsi="Times New Roman" w:cs="Times New Roman"/>
                <w:sz w:val="24"/>
                <w:szCs w:val="24"/>
              </w:rPr>
            </w:pPr>
            <w:r>
              <w:rPr>
                <w:noProof/>
              </w:rPr>
              <w:drawing>
                <wp:inline distT="0" distB="0" distL="0" distR="0" wp14:anchorId="10D1C70E" wp14:editId="2DA6F659">
                  <wp:extent cx="2304765" cy="3248025"/>
                  <wp:effectExtent l="0" t="0" r="635" b="0"/>
                  <wp:docPr id="14" name="Imagen 13">
                    <a:extLst xmlns:a="http://schemas.openxmlformats.org/drawingml/2006/main">
                      <a:ext uri="{FF2B5EF4-FFF2-40B4-BE49-F238E27FC236}">
                        <a16:creationId xmlns:a16="http://schemas.microsoft.com/office/drawing/2014/main" id="{06652333-AC55-06EF-DF6E-72B6AE6EBB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06652333-AC55-06EF-DF6E-72B6AE6EBB1E}"/>
                              </a:ext>
                            </a:extLst>
                          </pic:cNvPr>
                          <pic:cNvPicPr>
                            <a:picLocks noChangeAspect="1"/>
                          </pic:cNvPicPr>
                        </pic:nvPicPr>
                        <pic:blipFill>
                          <a:blip r:embed="rId101"/>
                          <a:stretch>
                            <a:fillRect/>
                          </a:stretch>
                        </pic:blipFill>
                        <pic:spPr>
                          <a:xfrm>
                            <a:off x="0" y="0"/>
                            <a:ext cx="2317453" cy="3265906"/>
                          </a:xfrm>
                          <a:prstGeom prst="rect">
                            <a:avLst/>
                          </a:prstGeom>
                        </pic:spPr>
                      </pic:pic>
                    </a:graphicData>
                  </a:graphic>
                </wp:inline>
              </w:drawing>
            </w:r>
          </w:p>
        </w:tc>
        <w:tc>
          <w:tcPr>
            <w:tcW w:w="3797" w:type="dxa"/>
            <w:vAlign w:val="center"/>
          </w:tcPr>
          <w:p w14:paraId="21BFDBB4" w14:textId="271CB3F5" w:rsidR="00553B7F" w:rsidRPr="00856A28" w:rsidRDefault="00A624F0" w:rsidP="00553B7F">
            <w:pPr>
              <w:spacing w:line="360" w:lineRule="auto"/>
              <w:jc w:val="center"/>
              <w:rPr>
                <w:rFonts w:ascii="Times New Roman" w:hAnsi="Times New Roman" w:cs="Times New Roman"/>
                <w:sz w:val="24"/>
                <w:szCs w:val="24"/>
              </w:rPr>
            </w:pPr>
            <w:r>
              <w:rPr>
                <w:noProof/>
              </w:rPr>
              <w:drawing>
                <wp:inline distT="0" distB="0" distL="0" distR="0" wp14:anchorId="1330820B" wp14:editId="3F1C055A">
                  <wp:extent cx="2286000" cy="3257550"/>
                  <wp:effectExtent l="0" t="0" r="0" b="0"/>
                  <wp:docPr id="7" name="Imagen 6">
                    <a:extLst xmlns:a="http://schemas.openxmlformats.org/drawingml/2006/main">
                      <a:ext uri="{FF2B5EF4-FFF2-40B4-BE49-F238E27FC236}">
                        <a16:creationId xmlns:a16="http://schemas.microsoft.com/office/drawing/2014/main" id="{26B7012F-5901-60B3-8238-E176DB3E15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26B7012F-5901-60B3-8238-E176DB3E1543}"/>
                              </a:ext>
                            </a:extLst>
                          </pic:cNvPr>
                          <pic:cNvPicPr>
                            <a:picLocks noChangeAspect="1"/>
                          </pic:cNvPicPr>
                        </pic:nvPicPr>
                        <pic:blipFill>
                          <a:blip r:embed="rId102"/>
                          <a:stretch>
                            <a:fillRect/>
                          </a:stretch>
                        </pic:blipFill>
                        <pic:spPr>
                          <a:xfrm>
                            <a:off x="0" y="0"/>
                            <a:ext cx="2298306" cy="3275086"/>
                          </a:xfrm>
                          <a:prstGeom prst="rect">
                            <a:avLst/>
                          </a:prstGeom>
                        </pic:spPr>
                      </pic:pic>
                    </a:graphicData>
                  </a:graphic>
                </wp:inline>
              </w:drawing>
            </w:r>
          </w:p>
        </w:tc>
      </w:tr>
      <w:tr w:rsidR="00553B7F" w:rsidRPr="00856A28" w14:paraId="1714F0F8" w14:textId="77777777" w:rsidTr="000F1927">
        <w:tc>
          <w:tcPr>
            <w:tcW w:w="4077" w:type="dxa"/>
            <w:vAlign w:val="center"/>
          </w:tcPr>
          <w:p w14:paraId="6A6DCBE6" w14:textId="5775418C" w:rsidR="00553B7F" w:rsidRPr="00856A28" w:rsidRDefault="00A624F0" w:rsidP="00E374F6">
            <w:pPr>
              <w:jc w:val="center"/>
              <w:rPr>
                <w:rFonts w:ascii="Times New Roman" w:hAnsi="Times New Roman" w:cs="Times New Roman"/>
                <w:sz w:val="24"/>
                <w:szCs w:val="24"/>
              </w:rPr>
            </w:pPr>
            <w:r>
              <w:rPr>
                <w:noProof/>
              </w:rPr>
              <w:drawing>
                <wp:inline distT="0" distB="0" distL="0" distR="0" wp14:anchorId="4860840E" wp14:editId="1C6E1837">
                  <wp:extent cx="2400300" cy="3476625"/>
                  <wp:effectExtent l="0" t="0" r="0" b="9525"/>
                  <wp:docPr id="15" name="Imagen 14">
                    <a:extLst xmlns:a="http://schemas.openxmlformats.org/drawingml/2006/main">
                      <a:ext uri="{FF2B5EF4-FFF2-40B4-BE49-F238E27FC236}">
                        <a16:creationId xmlns:a16="http://schemas.microsoft.com/office/drawing/2014/main" id="{3020D588-5F0B-C6CA-7FFC-DF6087DC78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3020D588-5F0B-C6CA-7FFC-DF6087DC7855}"/>
                              </a:ext>
                            </a:extLst>
                          </pic:cNvPr>
                          <pic:cNvPicPr>
                            <a:picLocks noChangeAspect="1"/>
                          </pic:cNvPicPr>
                        </pic:nvPicPr>
                        <pic:blipFill>
                          <a:blip r:embed="rId103"/>
                          <a:stretch>
                            <a:fillRect/>
                          </a:stretch>
                        </pic:blipFill>
                        <pic:spPr>
                          <a:xfrm>
                            <a:off x="0" y="0"/>
                            <a:ext cx="2400915" cy="3477516"/>
                          </a:xfrm>
                          <a:prstGeom prst="rect">
                            <a:avLst/>
                          </a:prstGeom>
                        </pic:spPr>
                      </pic:pic>
                    </a:graphicData>
                  </a:graphic>
                </wp:inline>
              </w:drawing>
            </w:r>
          </w:p>
        </w:tc>
        <w:tc>
          <w:tcPr>
            <w:tcW w:w="3797" w:type="dxa"/>
          </w:tcPr>
          <w:p w14:paraId="11341BA3" w14:textId="033DA476" w:rsidR="00553B7F" w:rsidRPr="00856A28" w:rsidRDefault="00A624F0" w:rsidP="00E374F6">
            <w:pPr>
              <w:rPr>
                <w:rFonts w:ascii="Times New Roman" w:hAnsi="Times New Roman" w:cs="Times New Roman"/>
                <w:sz w:val="24"/>
                <w:szCs w:val="24"/>
              </w:rPr>
            </w:pPr>
            <w:r>
              <w:rPr>
                <w:noProof/>
              </w:rPr>
              <w:drawing>
                <wp:inline distT="0" distB="0" distL="0" distR="0" wp14:anchorId="6EDAFC8F" wp14:editId="41EB2C4F">
                  <wp:extent cx="2247900" cy="3400425"/>
                  <wp:effectExtent l="0" t="0" r="0" b="9525"/>
                  <wp:docPr id="16" name="Imagen 15">
                    <a:extLst xmlns:a="http://schemas.openxmlformats.org/drawingml/2006/main">
                      <a:ext uri="{FF2B5EF4-FFF2-40B4-BE49-F238E27FC236}">
                        <a16:creationId xmlns:a16="http://schemas.microsoft.com/office/drawing/2014/main" id="{6C00F8E9-742B-23FE-9B82-A28AAC0CF0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6C00F8E9-742B-23FE-9B82-A28AAC0CF077}"/>
                              </a:ext>
                            </a:extLst>
                          </pic:cNvPr>
                          <pic:cNvPicPr>
                            <a:picLocks noChangeAspect="1"/>
                          </pic:cNvPicPr>
                        </pic:nvPicPr>
                        <pic:blipFill>
                          <a:blip r:embed="rId104"/>
                          <a:stretch>
                            <a:fillRect/>
                          </a:stretch>
                        </pic:blipFill>
                        <pic:spPr>
                          <a:xfrm>
                            <a:off x="0" y="0"/>
                            <a:ext cx="2248199" cy="3400877"/>
                          </a:xfrm>
                          <a:prstGeom prst="rect">
                            <a:avLst/>
                          </a:prstGeom>
                        </pic:spPr>
                      </pic:pic>
                    </a:graphicData>
                  </a:graphic>
                </wp:inline>
              </w:drawing>
            </w:r>
          </w:p>
        </w:tc>
      </w:tr>
    </w:tbl>
    <w:p w14:paraId="7318C967" w14:textId="6AEF13F8" w:rsidR="00511489" w:rsidRPr="00E374F6" w:rsidRDefault="00E374F6" w:rsidP="00E374F6">
      <w:pPr>
        <w:pStyle w:val="Descripcin"/>
        <w:spacing w:after="0" w:line="240" w:lineRule="auto"/>
        <w:rPr>
          <w:rFonts w:cs="Times New Roman"/>
          <w:szCs w:val="24"/>
          <w:lang w:val="es-HN"/>
        </w:rPr>
      </w:pPr>
      <w:r w:rsidRPr="00E374F6">
        <w:rPr>
          <w:lang w:val="es-HN"/>
        </w:rPr>
        <w:t xml:space="preserve">Figura </w:t>
      </w:r>
      <w:r w:rsidRPr="00E374F6">
        <w:rPr>
          <w:rFonts w:cs="Times New Roman"/>
          <w:szCs w:val="24"/>
        </w:rPr>
        <w:fldChar w:fldCharType="begin"/>
      </w:r>
      <w:r w:rsidRPr="00E374F6">
        <w:rPr>
          <w:rFonts w:cs="Times New Roman"/>
          <w:szCs w:val="24"/>
          <w:lang w:val="es-HN"/>
        </w:rPr>
        <w:instrText xml:space="preserve"> SEQ Figura \* ARABIC </w:instrText>
      </w:r>
      <w:r w:rsidRPr="00E374F6">
        <w:rPr>
          <w:rFonts w:cs="Times New Roman"/>
          <w:szCs w:val="24"/>
        </w:rPr>
        <w:fldChar w:fldCharType="separate"/>
      </w:r>
      <w:r w:rsidR="00F003E8">
        <w:rPr>
          <w:rFonts w:cs="Times New Roman"/>
          <w:noProof/>
          <w:szCs w:val="24"/>
          <w:lang w:val="es-HN"/>
        </w:rPr>
        <w:t>36</w:t>
      </w:r>
      <w:r w:rsidRPr="00E374F6">
        <w:rPr>
          <w:rFonts w:cs="Times New Roman"/>
          <w:szCs w:val="24"/>
        </w:rPr>
        <w:fldChar w:fldCharType="end"/>
      </w:r>
      <w:r w:rsidR="00553B7F" w:rsidRPr="00E374F6">
        <w:rPr>
          <w:rFonts w:cs="Times New Roman"/>
          <w:szCs w:val="24"/>
          <w:lang w:val="es-HN"/>
        </w:rPr>
        <w:t xml:space="preserve"> – </w:t>
      </w:r>
      <w:r>
        <w:rPr>
          <w:rFonts w:cs="Times New Roman"/>
          <w:szCs w:val="24"/>
          <w:lang w:val="es-HN"/>
        </w:rPr>
        <w:t>A</w:t>
      </w:r>
      <w:r w:rsidRPr="00E374F6">
        <w:rPr>
          <w:rFonts w:cs="Times New Roman"/>
          <w:szCs w:val="24"/>
          <w:lang w:val="es-HN"/>
        </w:rPr>
        <w:t>rtes de ahorro infinita</w:t>
      </w:r>
    </w:p>
    <w:p w14:paraId="79A287FE" w14:textId="6B5C27F9" w:rsidR="00E374F6" w:rsidRPr="00E374F6" w:rsidRDefault="00E374F6" w:rsidP="00E374F6">
      <w:pPr>
        <w:rPr>
          <w:rFonts w:ascii="Times New Roman" w:hAnsi="Times New Roman" w:cs="Times New Roman"/>
          <w:sz w:val="24"/>
          <w:szCs w:val="24"/>
        </w:rPr>
      </w:pPr>
      <w:r w:rsidRPr="00E374F6">
        <w:rPr>
          <w:rFonts w:ascii="Times New Roman" w:hAnsi="Times New Roman" w:cs="Times New Roman"/>
          <w:sz w:val="24"/>
          <w:szCs w:val="24"/>
        </w:rPr>
        <w:t>Fuente: Área de Diseño de Cooperativa ELGA.</w:t>
      </w:r>
    </w:p>
    <w:p w14:paraId="3B93479B" w14:textId="77777777" w:rsidR="00511489" w:rsidRPr="004854E0" w:rsidRDefault="00511489" w:rsidP="008D0A75">
      <w:pPr>
        <w:rPr>
          <w:rFonts w:ascii="Times New Roman" w:hAnsi="Times New Roman" w:cs="Times New Roman"/>
        </w:rPr>
      </w:pPr>
    </w:p>
    <w:p w14:paraId="0D107CF4" w14:textId="2D401755" w:rsidR="000E2A5D" w:rsidRPr="00856A28" w:rsidRDefault="008D0BB0">
      <w:pPr>
        <w:pStyle w:val="Ttulo2"/>
        <w:numPr>
          <w:ilvl w:val="2"/>
          <w:numId w:val="40"/>
        </w:numPr>
        <w:spacing w:line="360" w:lineRule="auto"/>
        <w:ind w:left="567" w:hanging="567"/>
        <w:rPr>
          <w:rFonts w:cs="Times New Roman"/>
          <w:b w:val="0"/>
          <w:bCs w:val="0"/>
        </w:rPr>
      </w:pPr>
      <w:bookmarkStart w:id="1584" w:name="_Toc159604367"/>
      <w:r w:rsidRPr="00856A28">
        <w:rPr>
          <w:rFonts w:cs="Times New Roman"/>
          <w:b w:val="0"/>
          <w:bCs w:val="0"/>
        </w:rPr>
        <w:t>ESTUDIO TÉCNICO</w:t>
      </w:r>
      <w:bookmarkEnd w:id="1584"/>
    </w:p>
    <w:p w14:paraId="4C965403" w14:textId="3F706EDA" w:rsidR="000E2A5D" w:rsidRPr="00856A28" w:rsidRDefault="00111891" w:rsidP="00A7360B">
      <w:pPr>
        <w:pStyle w:val="TextoPrincipal"/>
        <w:spacing w:line="360" w:lineRule="auto"/>
      </w:pPr>
      <w:r w:rsidRPr="00856A28">
        <w:lastRenderedPageBreak/>
        <w:t xml:space="preserve">Para el desarrollo de este estudio se consideró la adaptación del sistema para la creación de la nueva cuenta, así como el diseño de los aplicativos para las plataformas digitales </w:t>
      </w:r>
      <w:r w:rsidR="00AF0E71">
        <w:t>a fin de</w:t>
      </w:r>
      <w:r w:rsidR="00AF0E71" w:rsidRPr="00856A28">
        <w:t xml:space="preserve"> </w:t>
      </w:r>
      <w:r w:rsidRPr="00856A28">
        <w:t>poder acceder a la apertura de la cuenta desde la FIVI</w:t>
      </w:r>
      <w:r w:rsidR="00AF0E71">
        <w:t xml:space="preserve"> y</w:t>
      </w:r>
      <w:r w:rsidRPr="00856A28">
        <w:t xml:space="preserve"> APP-ELGA. Asimismo, se consideraron los procesos, </w:t>
      </w:r>
      <w:r w:rsidR="00AF0E71">
        <w:t xml:space="preserve">el </w:t>
      </w:r>
      <w:r w:rsidRPr="00856A28">
        <w:t xml:space="preserve">Reglamento de la </w:t>
      </w:r>
      <w:r w:rsidR="00AF0E71">
        <w:t>C</w:t>
      </w:r>
      <w:r w:rsidRPr="00856A28">
        <w:t xml:space="preserve">uenta de Ahorro Programada por Objetivos, </w:t>
      </w:r>
      <w:r w:rsidR="00AF0E71">
        <w:t>la c</w:t>
      </w:r>
      <w:r w:rsidRPr="00856A28">
        <w:t xml:space="preserve">apacitación </w:t>
      </w:r>
      <w:r w:rsidR="00AF0E71">
        <w:t>del</w:t>
      </w:r>
      <w:r w:rsidR="00AF0E71" w:rsidRPr="00856A28">
        <w:t xml:space="preserve"> </w:t>
      </w:r>
      <w:r w:rsidRPr="00856A28">
        <w:t>personal de negocios para la ejecución de este proyecto, así como</w:t>
      </w:r>
      <w:r w:rsidR="001439BA" w:rsidRPr="00856A28">
        <w:t xml:space="preserve"> una propuesta de</w:t>
      </w:r>
      <w:r w:rsidRPr="00856A28">
        <w:t xml:space="preserve"> la estructura administrativa </w:t>
      </w:r>
      <w:r w:rsidR="001439BA" w:rsidRPr="00856A28">
        <w:t xml:space="preserve">del área de captación </w:t>
      </w:r>
      <w:r w:rsidRPr="00856A28">
        <w:t>necesaria para la creación de la cuenta de ahorro programado.</w:t>
      </w:r>
    </w:p>
    <w:p w14:paraId="34D233DF" w14:textId="3CB1A5E6" w:rsidR="00AB2C3A" w:rsidRPr="00856A28" w:rsidRDefault="00AB2C3A">
      <w:pPr>
        <w:pStyle w:val="TextoPrincipal"/>
        <w:numPr>
          <w:ilvl w:val="3"/>
          <w:numId w:val="40"/>
        </w:numPr>
        <w:spacing w:line="360" w:lineRule="auto"/>
        <w:ind w:left="1134" w:hanging="1134"/>
      </w:pPr>
      <w:r w:rsidRPr="00856A28">
        <w:t>LOCALIZACIÓN DE</w:t>
      </w:r>
      <w:r w:rsidR="000A464D" w:rsidRPr="00856A28">
        <w:t>L PRODUCTO</w:t>
      </w:r>
    </w:p>
    <w:p w14:paraId="729E3129" w14:textId="5763321D" w:rsidR="00AB2C3A" w:rsidRPr="00856A28" w:rsidRDefault="00AB2C3A" w:rsidP="00CE5392">
      <w:pPr>
        <w:pStyle w:val="TextoPrincipal"/>
        <w:spacing w:after="0" w:line="360" w:lineRule="auto"/>
        <w:ind w:firstLine="567"/>
      </w:pPr>
      <w:r w:rsidRPr="00856A28">
        <w:t xml:space="preserve">Para efectos de este </w:t>
      </w:r>
      <w:r w:rsidR="00503AEF" w:rsidRPr="00856A28">
        <w:t>trabajo</w:t>
      </w:r>
      <w:r w:rsidRPr="00856A28">
        <w:t xml:space="preserve"> </w:t>
      </w:r>
      <w:r w:rsidR="00503AEF" w:rsidRPr="00856A28">
        <w:t xml:space="preserve">de investigación </w:t>
      </w:r>
      <w:r w:rsidRPr="00856A28">
        <w:t>no se realiz</w:t>
      </w:r>
      <w:r w:rsidR="00503AEF" w:rsidRPr="00856A28">
        <w:t>ó</w:t>
      </w:r>
      <w:r w:rsidRPr="00856A28">
        <w:t xml:space="preserve"> análisis de localización de las oficinas porque estas ya están funcionando en doce departamentos de Honduras</w:t>
      </w:r>
      <w:r w:rsidR="004535EA">
        <w:t>. La</w:t>
      </w:r>
      <w:r w:rsidR="00A21D56" w:rsidRPr="00856A28">
        <w:t xml:space="preserve"> Cooperativa ELGA cuenta con 33 puntos de atención entre filiales y </w:t>
      </w:r>
      <w:r w:rsidR="00A7360B" w:rsidRPr="00856A28">
        <w:t>puntos de servicio</w:t>
      </w:r>
      <w:r w:rsidR="004535EA">
        <w:t>;</w:t>
      </w:r>
      <w:r w:rsidR="00A21D56" w:rsidRPr="00856A28">
        <w:t xml:space="preserve"> dentro de estas se encuentra</w:t>
      </w:r>
      <w:r w:rsidR="004535EA">
        <w:t xml:space="preserve"> la</w:t>
      </w:r>
      <w:r w:rsidR="00A21D56" w:rsidRPr="00856A28">
        <w:t xml:space="preserve"> FIVI,</w:t>
      </w:r>
      <w:r w:rsidR="003D6E99" w:rsidRPr="00856A28">
        <w:t xml:space="preserve"> </w:t>
      </w:r>
      <w:r w:rsidR="00701E8B">
        <w:t>cuya</w:t>
      </w:r>
      <w:r w:rsidR="00A21D56" w:rsidRPr="00856A28">
        <w:t xml:space="preserve"> estructura operativa es igual a una filial con presencia física</w:t>
      </w:r>
      <w:r w:rsidR="00701E8B">
        <w:t>.</w:t>
      </w:r>
      <w:r w:rsidR="00A21D56" w:rsidRPr="00856A28">
        <w:t xml:space="preserve"> </w:t>
      </w:r>
      <w:r w:rsidR="00701E8B">
        <w:t>D</w:t>
      </w:r>
      <w:r w:rsidR="00A21D56" w:rsidRPr="00856A28">
        <w:t>e esta forma se monitorea y controlan las operaciones realizadas por la web.</w:t>
      </w:r>
    </w:p>
    <w:p w14:paraId="7EA3F3C4" w14:textId="77777777" w:rsidR="00E374F6" w:rsidRPr="000F1927" w:rsidRDefault="00E374F6" w:rsidP="00CE5392">
      <w:pPr>
        <w:pStyle w:val="TextoPrincipal"/>
        <w:spacing w:after="0" w:line="360" w:lineRule="auto"/>
        <w:ind w:firstLine="567"/>
        <w:rPr>
          <w:sz w:val="8"/>
          <w:szCs w:val="8"/>
        </w:rPr>
      </w:pPr>
    </w:p>
    <w:p w14:paraId="6150652A" w14:textId="048DE498" w:rsidR="00E374F6" w:rsidRPr="00856A28" w:rsidRDefault="006809B8" w:rsidP="006809B8">
      <w:pPr>
        <w:pStyle w:val="Descripcin"/>
        <w:rPr>
          <w:rFonts w:cs="Times New Roman"/>
          <w:lang w:val="es-HN"/>
        </w:rPr>
      </w:pPr>
      <w:bookmarkStart w:id="1585" w:name="_Toc159604189"/>
      <w:r w:rsidRPr="006809B8">
        <w:rPr>
          <w:lang w:val="es-HN"/>
        </w:rPr>
        <w:t xml:space="preserve">Tabla </w:t>
      </w:r>
      <w:r>
        <w:fldChar w:fldCharType="begin"/>
      </w:r>
      <w:r w:rsidRPr="006809B8">
        <w:rPr>
          <w:lang w:val="es-HN"/>
        </w:rPr>
        <w:instrText xml:space="preserve"> SEQ Tabla \* ARABIC </w:instrText>
      </w:r>
      <w:r>
        <w:fldChar w:fldCharType="separate"/>
      </w:r>
      <w:r w:rsidR="00F003E8">
        <w:rPr>
          <w:noProof/>
          <w:lang w:val="es-HN"/>
        </w:rPr>
        <w:t>20</w:t>
      </w:r>
      <w:r>
        <w:fldChar w:fldCharType="end"/>
      </w:r>
      <w:r w:rsidR="00E374F6">
        <w:rPr>
          <w:rFonts w:cs="Times New Roman"/>
          <w:lang w:val="es-HN"/>
        </w:rPr>
        <w:t xml:space="preserve"> </w:t>
      </w:r>
      <w:r w:rsidR="00E374F6" w:rsidRPr="00856A28">
        <w:rPr>
          <w:rFonts w:cs="Times New Roman"/>
          <w:lang w:val="es-HN"/>
        </w:rPr>
        <w:t xml:space="preserve">- </w:t>
      </w:r>
      <w:r w:rsidR="00D16665">
        <w:rPr>
          <w:rFonts w:cs="Times New Roman"/>
          <w:lang w:val="es-HN"/>
        </w:rPr>
        <w:t>P</w:t>
      </w:r>
      <w:r w:rsidR="00D16665" w:rsidRPr="00856A28">
        <w:rPr>
          <w:rFonts w:cs="Times New Roman"/>
          <w:lang w:val="es-HN"/>
        </w:rPr>
        <w:t>untos de servicio ELGA por departamento</w:t>
      </w:r>
      <w:bookmarkEnd w:id="1585"/>
    </w:p>
    <w:tbl>
      <w:tblPr>
        <w:tblW w:w="9639" w:type="dxa"/>
        <w:tblCellMar>
          <w:left w:w="70" w:type="dxa"/>
          <w:right w:w="70" w:type="dxa"/>
        </w:tblCellMar>
        <w:tblLook w:val="04A0" w:firstRow="1" w:lastRow="0" w:firstColumn="1" w:lastColumn="0" w:noHBand="0" w:noVBand="1"/>
      </w:tblPr>
      <w:tblGrid>
        <w:gridCol w:w="440"/>
        <w:gridCol w:w="1545"/>
        <w:gridCol w:w="1004"/>
        <w:gridCol w:w="440"/>
        <w:gridCol w:w="1828"/>
        <w:gridCol w:w="1122"/>
        <w:gridCol w:w="440"/>
        <w:gridCol w:w="1544"/>
        <w:gridCol w:w="1276"/>
      </w:tblGrid>
      <w:tr w:rsidR="00632DD3" w:rsidRPr="00856A28" w14:paraId="40C20272" w14:textId="77777777" w:rsidTr="000F1927">
        <w:trPr>
          <w:trHeight w:val="300"/>
        </w:trPr>
        <w:tc>
          <w:tcPr>
            <w:tcW w:w="440" w:type="dxa"/>
            <w:tcBorders>
              <w:top w:val="nil"/>
              <w:left w:val="nil"/>
              <w:bottom w:val="nil"/>
              <w:right w:val="nil"/>
            </w:tcBorders>
            <w:shd w:val="clear" w:color="auto" w:fill="595959" w:themeFill="text1" w:themeFillTint="A6"/>
            <w:noWrap/>
            <w:vAlign w:val="center"/>
            <w:hideMark/>
          </w:tcPr>
          <w:p w14:paraId="663A9D4C"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No.</w:t>
            </w:r>
          </w:p>
        </w:tc>
        <w:tc>
          <w:tcPr>
            <w:tcW w:w="1545" w:type="dxa"/>
            <w:tcBorders>
              <w:top w:val="nil"/>
              <w:left w:val="nil"/>
              <w:bottom w:val="nil"/>
              <w:right w:val="nil"/>
            </w:tcBorders>
            <w:shd w:val="clear" w:color="auto" w:fill="595959" w:themeFill="text1" w:themeFillTint="A6"/>
            <w:noWrap/>
            <w:vAlign w:val="center"/>
            <w:hideMark/>
          </w:tcPr>
          <w:p w14:paraId="71B16AF0"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Puntos de Servicio</w:t>
            </w:r>
          </w:p>
        </w:tc>
        <w:tc>
          <w:tcPr>
            <w:tcW w:w="1004" w:type="dxa"/>
            <w:tcBorders>
              <w:top w:val="nil"/>
              <w:left w:val="nil"/>
              <w:bottom w:val="nil"/>
              <w:right w:val="nil"/>
            </w:tcBorders>
            <w:shd w:val="clear" w:color="auto" w:fill="595959" w:themeFill="text1" w:themeFillTint="A6"/>
            <w:noWrap/>
            <w:vAlign w:val="center"/>
            <w:hideMark/>
          </w:tcPr>
          <w:p w14:paraId="3E605C78"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Departamento</w:t>
            </w:r>
          </w:p>
        </w:tc>
        <w:tc>
          <w:tcPr>
            <w:tcW w:w="440" w:type="dxa"/>
            <w:tcBorders>
              <w:top w:val="nil"/>
              <w:left w:val="nil"/>
              <w:bottom w:val="nil"/>
              <w:right w:val="nil"/>
            </w:tcBorders>
            <w:shd w:val="clear" w:color="auto" w:fill="595959" w:themeFill="text1" w:themeFillTint="A6"/>
            <w:noWrap/>
            <w:vAlign w:val="center"/>
            <w:hideMark/>
          </w:tcPr>
          <w:p w14:paraId="11C834FF"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No.</w:t>
            </w:r>
          </w:p>
        </w:tc>
        <w:tc>
          <w:tcPr>
            <w:tcW w:w="1828" w:type="dxa"/>
            <w:tcBorders>
              <w:top w:val="nil"/>
              <w:left w:val="nil"/>
              <w:bottom w:val="nil"/>
              <w:right w:val="nil"/>
            </w:tcBorders>
            <w:shd w:val="clear" w:color="auto" w:fill="595959" w:themeFill="text1" w:themeFillTint="A6"/>
            <w:noWrap/>
            <w:vAlign w:val="center"/>
            <w:hideMark/>
          </w:tcPr>
          <w:p w14:paraId="48A5E677"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Puntos de Servicio</w:t>
            </w:r>
          </w:p>
        </w:tc>
        <w:tc>
          <w:tcPr>
            <w:tcW w:w="1122" w:type="dxa"/>
            <w:tcBorders>
              <w:top w:val="nil"/>
              <w:left w:val="nil"/>
              <w:bottom w:val="nil"/>
              <w:right w:val="nil"/>
            </w:tcBorders>
            <w:shd w:val="clear" w:color="auto" w:fill="595959" w:themeFill="text1" w:themeFillTint="A6"/>
            <w:noWrap/>
            <w:vAlign w:val="center"/>
            <w:hideMark/>
          </w:tcPr>
          <w:p w14:paraId="1F87362E"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Departamento</w:t>
            </w:r>
          </w:p>
        </w:tc>
        <w:tc>
          <w:tcPr>
            <w:tcW w:w="440" w:type="dxa"/>
            <w:tcBorders>
              <w:top w:val="nil"/>
              <w:left w:val="nil"/>
              <w:bottom w:val="nil"/>
              <w:right w:val="nil"/>
            </w:tcBorders>
            <w:shd w:val="clear" w:color="auto" w:fill="595959" w:themeFill="text1" w:themeFillTint="A6"/>
            <w:noWrap/>
            <w:vAlign w:val="center"/>
            <w:hideMark/>
          </w:tcPr>
          <w:p w14:paraId="2136391C"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No.</w:t>
            </w:r>
          </w:p>
        </w:tc>
        <w:tc>
          <w:tcPr>
            <w:tcW w:w="1544" w:type="dxa"/>
            <w:tcBorders>
              <w:top w:val="nil"/>
              <w:left w:val="nil"/>
              <w:bottom w:val="nil"/>
              <w:right w:val="nil"/>
            </w:tcBorders>
            <w:shd w:val="clear" w:color="auto" w:fill="595959" w:themeFill="text1" w:themeFillTint="A6"/>
            <w:noWrap/>
            <w:vAlign w:val="center"/>
            <w:hideMark/>
          </w:tcPr>
          <w:p w14:paraId="3839BC11"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Puntos de Servicio</w:t>
            </w:r>
          </w:p>
        </w:tc>
        <w:tc>
          <w:tcPr>
            <w:tcW w:w="1276" w:type="dxa"/>
            <w:tcBorders>
              <w:top w:val="nil"/>
              <w:left w:val="nil"/>
              <w:bottom w:val="nil"/>
              <w:right w:val="nil"/>
            </w:tcBorders>
            <w:shd w:val="clear" w:color="auto" w:fill="595959" w:themeFill="text1" w:themeFillTint="A6"/>
            <w:noWrap/>
            <w:vAlign w:val="center"/>
            <w:hideMark/>
          </w:tcPr>
          <w:p w14:paraId="19F0AA4D" w14:textId="77777777" w:rsidR="00632DD3" w:rsidRPr="00856A28" w:rsidRDefault="00632DD3" w:rsidP="00C91BEF">
            <w:pPr>
              <w:widowControl/>
              <w:jc w:val="center"/>
              <w:rPr>
                <w:rFonts w:ascii="Times New Roman" w:eastAsia="Times New Roman" w:hAnsi="Times New Roman" w:cs="Times New Roman"/>
                <w:b/>
                <w:bCs/>
                <w:color w:val="FFFFFF"/>
                <w:sz w:val="14"/>
                <w:szCs w:val="14"/>
                <w:lang w:eastAsia="es-HN"/>
              </w:rPr>
            </w:pPr>
            <w:r w:rsidRPr="00856A28">
              <w:rPr>
                <w:rFonts w:ascii="Times New Roman" w:eastAsia="Times New Roman" w:hAnsi="Times New Roman" w:cs="Times New Roman"/>
                <w:b/>
                <w:bCs/>
                <w:color w:val="FFFFFF"/>
                <w:sz w:val="14"/>
                <w:szCs w:val="14"/>
                <w:lang w:eastAsia="es-HN"/>
              </w:rPr>
              <w:t>Departamento</w:t>
            </w:r>
          </w:p>
        </w:tc>
      </w:tr>
      <w:tr w:rsidR="00632DD3" w:rsidRPr="00856A28" w14:paraId="59246F32" w14:textId="77777777" w:rsidTr="00C91BEF">
        <w:trPr>
          <w:trHeight w:val="300"/>
        </w:trPr>
        <w:tc>
          <w:tcPr>
            <w:tcW w:w="440" w:type="dxa"/>
            <w:tcBorders>
              <w:top w:val="nil"/>
              <w:left w:val="nil"/>
              <w:bottom w:val="nil"/>
              <w:right w:val="nil"/>
            </w:tcBorders>
            <w:shd w:val="clear" w:color="auto" w:fill="auto"/>
            <w:noWrap/>
            <w:vAlign w:val="center"/>
            <w:hideMark/>
          </w:tcPr>
          <w:p w14:paraId="6DE4AB4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w:t>
            </w:r>
          </w:p>
        </w:tc>
        <w:tc>
          <w:tcPr>
            <w:tcW w:w="1545" w:type="dxa"/>
            <w:tcBorders>
              <w:top w:val="nil"/>
              <w:left w:val="nil"/>
              <w:bottom w:val="nil"/>
              <w:right w:val="nil"/>
            </w:tcBorders>
            <w:shd w:val="clear" w:color="auto" w:fill="auto"/>
            <w:noWrap/>
            <w:vAlign w:val="center"/>
            <w:hideMark/>
          </w:tcPr>
          <w:p w14:paraId="788B90C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BARRIO ABAJO</w:t>
            </w:r>
          </w:p>
        </w:tc>
        <w:tc>
          <w:tcPr>
            <w:tcW w:w="1004" w:type="dxa"/>
            <w:tcBorders>
              <w:top w:val="nil"/>
              <w:left w:val="nil"/>
              <w:bottom w:val="nil"/>
              <w:right w:val="nil"/>
            </w:tcBorders>
            <w:shd w:val="clear" w:color="auto" w:fill="auto"/>
            <w:noWrap/>
            <w:vAlign w:val="center"/>
            <w:hideMark/>
          </w:tcPr>
          <w:p w14:paraId="1D3E990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0581A74B"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12</w:t>
            </w:r>
          </w:p>
        </w:tc>
        <w:tc>
          <w:tcPr>
            <w:tcW w:w="1828" w:type="dxa"/>
            <w:tcBorders>
              <w:top w:val="nil"/>
              <w:left w:val="nil"/>
              <w:bottom w:val="nil"/>
              <w:right w:val="nil"/>
            </w:tcBorders>
            <w:shd w:val="clear" w:color="auto" w:fill="auto"/>
            <w:noWrap/>
            <w:vAlign w:val="center"/>
            <w:hideMark/>
          </w:tcPr>
          <w:p w14:paraId="59FBA47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GUAMILITO</w:t>
            </w:r>
          </w:p>
        </w:tc>
        <w:tc>
          <w:tcPr>
            <w:tcW w:w="1122" w:type="dxa"/>
            <w:tcBorders>
              <w:top w:val="nil"/>
              <w:left w:val="nil"/>
              <w:bottom w:val="nil"/>
              <w:right w:val="nil"/>
            </w:tcBorders>
            <w:shd w:val="clear" w:color="auto" w:fill="auto"/>
            <w:noWrap/>
            <w:vAlign w:val="center"/>
            <w:hideMark/>
          </w:tcPr>
          <w:p w14:paraId="25E22AC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708ECB55"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23</w:t>
            </w:r>
          </w:p>
        </w:tc>
        <w:tc>
          <w:tcPr>
            <w:tcW w:w="1544" w:type="dxa"/>
            <w:tcBorders>
              <w:top w:val="nil"/>
              <w:left w:val="nil"/>
              <w:bottom w:val="nil"/>
              <w:right w:val="nil"/>
            </w:tcBorders>
            <w:shd w:val="clear" w:color="auto" w:fill="auto"/>
            <w:noWrap/>
            <w:vAlign w:val="center"/>
            <w:hideMark/>
          </w:tcPr>
          <w:p w14:paraId="311B75F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CEIBA</w:t>
            </w:r>
          </w:p>
        </w:tc>
        <w:tc>
          <w:tcPr>
            <w:tcW w:w="1276" w:type="dxa"/>
            <w:tcBorders>
              <w:top w:val="nil"/>
              <w:left w:val="nil"/>
              <w:bottom w:val="nil"/>
              <w:right w:val="nil"/>
            </w:tcBorders>
            <w:shd w:val="clear" w:color="auto" w:fill="auto"/>
            <w:noWrap/>
            <w:vAlign w:val="center"/>
            <w:hideMark/>
          </w:tcPr>
          <w:p w14:paraId="05884DF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ATLANTIDA</w:t>
            </w:r>
          </w:p>
        </w:tc>
      </w:tr>
      <w:tr w:rsidR="00632DD3" w:rsidRPr="00856A28" w14:paraId="21461C3B" w14:textId="77777777" w:rsidTr="00C91BEF">
        <w:trPr>
          <w:trHeight w:val="300"/>
        </w:trPr>
        <w:tc>
          <w:tcPr>
            <w:tcW w:w="440" w:type="dxa"/>
            <w:tcBorders>
              <w:top w:val="nil"/>
              <w:left w:val="nil"/>
              <w:bottom w:val="nil"/>
              <w:right w:val="nil"/>
            </w:tcBorders>
            <w:shd w:val="clear" w:color="auto" w:fill="auto"/>
            <w:noWrap/>
            <w:vAlign w:val="center"/>
            <w:hideMark/>
          </w:tcPr>
          <w:p w14:paraId="65CAC94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w:t>
            </w:r>
          </w:p>
        </w:tc>
        <w:tc>
          <w:tcPr>
            <w:tcW w:w="1545" w:type="dxa"/>
            <w:tcBorders>
              <w:top w:val="nil"/>
              <w:left w:val="nil"/>
              <w:bottom w:val="nil"/>
              <w:right w:val="nil"/>
            </w:tcBorders>
            <w:shd w:val="clear" w:color="auto" w:fill="auto"/>
            <w:noWrap/>
            <w:vAlign w:val="center"/>
            <w:hideMark/>
          </w:tcPr>
          <w:p w14:paraId="2F9862C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COMAYAGUELA</w:t>
            </w:r>
          </w:p>
        </w:tc>
        <w:tc>
          <w:tcPr>
            <w:tcW w:w="1004" w:type="dxa"/>
            <w:tcBorders>
              <w:top w:val="nil"/>
              <w:left w:val="nil"/>
              <w:bottom w:val="nil"/>
              <w:right w:val="nil"/>
            </w:tcBorders>
            <w:shd w:val="clear" w:color="auto" w:fill="auto"/>
            <w:noWrap/>
            <w:vAlign w:val="center"/>
            <w:hideMark/>
          </w:tcPr>
          <w:p w14:paraId="0412A97E"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5AFCEC8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13</w:t>
            </w:r>
          </w:p>
        </w:tc>
        <w:tc>
          <w:tcPr>
            <w:tcW w:w="1828" w:type="dxa"/>
            <w:tcBorders>
              <w:top w:val="nil"/>
              <w:left w:val="nil"/>
              <w:bottom w:val="nil"/>
              <w:right w:val="nil"/>
            </w:tcBorders>
            <w:shd w:val="clear" w:color="auto" w:fill="auto"/>
            <w:noWrap/>
            <w:vAlign w:val="center"/>
            <w:hideMark/>
          </w:tcPr>
          <w:p w14:paraId="340B329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MEDINA</w:t>
            </w:r>
          </w:p>
        </w:tc>
        <w:tc>
          <w:tcPr>
            <w:tcW w:w="1122" w:type="dxa"/>
            <w:tcBorders>
              <w:top w:val="nil"/>
              <w:left w:val="nil"/>
              <w:bottom w:val="nil"/>
              <w:right w:val="nil"/>
            </w:tcBorders>
            <w:shd w:val="clear" w:color="auto" w:fill="auto"/>
            <w:noWrap/>
            <w:vAlign w:val="center"/>
            <w:hideMark/>
          </w:tcPr>
          <w:p w14:paraId="2CA0972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27D2C9B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24</w:t>
            </w:r>
          </w:p>
        </w:tc>
        <w:tc>
          <w:tcPr>
            <w:tcW w:w="1544" w:type="dxa"/>
            <w:tcBorders>
              <w:top w:val="nil"/>
              <w:left w:val="nil"/>
              <w:bottom w:val="nil"/>
              <w:right w:val="nil"/>
            </w:tcBorders>
            <w:shd w:val="clear" w:color="auto" w:fill="auto"/>
            <w:noWrap/>
            <w:vAlign w:val="center"/>
            <w:hideMark/>
          </w:tcPr>
          <w:p w14:paraId="5C92686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MEGA PLAZA CEIBA</w:t>
            </w:r>
          </w:p>
        </w:tc>
        <w:tc>
          <w:tcPr>
            <w:tcW w:w="1276" w:type="dxa"/>
            <w:tcBorders>
              <w:top w:val="nil"/>
              <w:left w:val="nil"/>
              <w:bottom w:val="nil"/>
              <w:right w:val="nil"/>
            </w:tcBorders>
            <w:shd w:val="clear" w:color="auto" w:fill="auto"/>
            <w:noWrap/>
            <w:vAlign w:val="center"/>
            <w:hideMark/>
          </w:tcPr>
          <w:p w14:paraId="77BCCE5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ATLANTIDA</w:t>
            </w:r>
          </w:p>
        </w:tc>
      </w:tr>
      <w:tr w:rsidR="00632DD3" w:rsidRPr="00856A28" w14:paraId="059F0191" w14:textId="77777777" w:rsidTr="00C91BEF">
        <w:trPr>
          <w:trHeight w:val="300"/>
        </w:trPr>
        <w:tc>
          <w:tcPr>
            <w:tcW w:w="440" w:type="dxa"/>
            <w:tcBorders>
              <w:top w:val="nil"/>
              <w:left w:val="nil"/>
              <w:bottom w:val="nil"/>
              <w:right w:val="nil"/>
            </w:tcBorders>
            <w:shd w:val="clear" w:color="auto" w:fill="auto"/>
            <w:noWrap/>
            <w:vAlign w:val="center"/>
            <w:hideMark/>
          </w:tcPr>
          <w:p w14:paraId="19B5D7E1"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3</w:t>
            </w:r>
          </w:p>
        </w:tc>
        <w:tc>
          <w:tcPr>
            <w:tcW w:w="1545" w:type="dxa"/>
            <w:tcBorders>
              <w:top w:val="nil"/>
              <w:left w:val="nil"/>
              <w:bottom w:val="nil"/>
              <w:right w:val="nil"/>
            </w:tcBorders>
            <w:shd w:val="clear" w:color="auto" w:fill="auto"/>
            <w:noWrap/>
            <w:vAlign w:val="center"/>
            <w:hideMark/>
          </w:tcPr>
          <w:p w14:paraId="7027A16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KENNEDY</w:t>
            </w:r>
          </w:p>
        </w:tc>
        <w:tc>
          <w:tcPr>
            <w:tcW w:w="1004" w:type="dxa"/>
            <w:tcBorders>
              <w:top w:val="nil"/>
              <w:left w:val="nil"/>
              <w:bottom w:val="nil"/>
              <w:right w:val="nil"/>
            </w:tcBorders>
            <w:shd w:val="clear" w:color="auto" w:fill="auto"/>
            <w:noWrap/>
            <w:vAlign w:val="center"/>
            <w:hideMark/>
          </w:tcPr>
          <w:p w14:paraId="3B682EB5"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26D4AF7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14</w:t>
            </w:r>
          </w:p>
        </w:tc>
        <w:tc>
          <w:tcPr>
            <w:tcW w:w="1828" w:type="dxa"/>
            <w:tcBorders>
              <w:top w:val="nil"/>
              <w:left w:val="nil"/>
              <w:bottom w:val="nil"/>
              <w:right w:val="nil"/>
            </w:tcBorders>
            <w:shd w:val="clear" w:color="auto" w:fill="auto"/>
            <w:noWrap/>
            <w:vAlign w:val="center"/>
            <w:hideMark/>
          </w:tcPr>
          <w:p w14:paraId="485B6C2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MALL GALERIAS</w:t>
            </w:r>
          </w:p>
        </w:tc>
        <w:tc>
          <w:tcPr>
            <w:tcW w:w="1122" w:type="dxa"/>
            <w:tcBorders>
              <w:top w:val="nil"/>
              <w:left w:val="nil"/>
              <w:bottom w:val="nil"/>
              <w:right w:val="nil"/>
            </w:tcBorders>
            <w:shd w:val="clear" w:color="auto" w:fill="auto"/>
            <w:noWrap/>
            <w:vAlign w:val="center"/>
            <w:hideMark/>
          </w:tcPr>
          <w:p w14:paraId="7650CF6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1532C92B"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25</w:t>
            </w:r>
          </w:p>
        </w:tc>
        <w:tc>
          <w:tcPr>
            <w:tcW w:w="1544" w:type="dxa"/>
            <w:tcBorders>
              <w:top w:val="nil"/>
              <w:left w:val="nil"/>
              <w:bottom w:val="nil"/>
              <w:right w:val="nil"/>
            </w:tcBorders>
            <w:shd w:val="clear" w:color="auto" w:fill="auto"/>
            <w:noWrap/>
            <w:vAlign w:val="center"/>
            <w:hideMark/>
          </w:tcPr>
          <w:p w14:paraId="585C2334"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CHOLUTECA</w:t>
            </w:r>
          </w:p>
        </w:tc>
        <w:tc>
          <w:tcPr>
            <w:tcW w:w="1276" w:type="dxa"/>
            <w:tcBorders>
              <w:top w:val="nil"/>
              <w:left w:val="nil"/>
              <w:bottom w:val="nil"/>
              <w:right w:val="nil"/>
            </w:tcBorders>
            <w:shd w:val="clear" w:color="auto" w:fill="auto"/>
            <w:noWrap/>
            <w:vAlign w:val="center"/>
            <w:hideMark/>
          </w:tcPr>
          <w:p w14:paraId="61BF5EA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CHOLUTECA</w:t>
            </w:r>
          </w:p>
        </w:tc>
      </w:tr>
      <w:tr w:rsidR="00632DD3" w:rsidRPr="00856A28" w14:paraId="4DFD69C0" w14:textId="77777777" w:rsidTr="00C91BEF">
        <w:trPr>
          <w:trHeight w:val="300"/>
        </w:trPr>
        <w:tc>
          <w:tcPr>
            <w:tcW w:w="440" w:type="dxa"/>
            <w:tcBorders>
              <w:top w:val="nil"/>
              <w:left w:val="nil"/>
              <w:bottom w:val="nil"/>
              <w:right w:val="nil"/>
            </w:tcBorders>
            <w:shd w:val="clear" w:color="auto" w:fill="auto"/>
            <w:noWrap/>
            <w:vAlign w:val="center"/>
            <w:hideMark/>
          </w:tcPr>
          <w:p w14:paraId="400BC36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4</w:t>
            </w:r>
          </w:p>
        </w:tc>
        <w:tc>
          <w:tcPr>
            <w:tcW w:w="1545" w:type="dxa"/>
            <w:tcBorders>
              <w:top w:val="nil"/>
              <w:left w:val="nil"/>
              <w:bottom w:val="nil"/>
              <w:right w:val="nil"/>
            </w:tcBorders>
            <w:shd w:val="clear" w:color="auto" w:fill="auto"/>
            <w:noWrap/>
            <w:vAlign w:val="center"/>
            <w:hideMark/>
          </w:tcPr>
          <w:p w14:paraId="1E55562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ALAMEDA</w:t>
            </w:r>
          </w:p>
        </w:tc>
        <w:tc>
          <w:tcPr>
            <w:tcW w:w="1004" w:type="dxa"/>
            <w:tcBorders>
              <w:top w:val="nil"/>
              <w:left w:val="nil"/>
              <w:bottom w:val="nil"/>
              <w:right w:val="nil"/>
            </w:tcBorders>
            <w:shd w:val="clear" w:color="auto" w:fill="auto"/>
            <w:noWrap/>
            <w:vAlign w:val="center"/>
            <w:hideMark/>
          </w:tcPr>
          <w:p w14:paraId="4AD73EC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3E8F667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15</w:t>
            </w:r>
          </w:p>
        </w:tc>
        <w:tc>
          <w:tcPr>
            <w:tcW w:w="1828" w:type="dxa"/>
            <w:tcBorders>
              <w:top w:val="nil"/>
              <w:left w:val="nil"/>
              <w:bottom w:val="nil"/>
              <w:right w:val="nil"/>
            </w:tcBorders>
            <w:shd w:val="clear" w:color="auto" w:fill="auto"/>
            <w:noWrap/>
            <w:vAlign w:val="center"/>
            <w:hideMark/>
          </w:tcPr>
          <w:p w14:paraId="1E5B338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MEGA MALL</w:t>
            </w:r>
          </w:p>
        </w:tc>
        <w:tc>
          <w:tcPr>
            <w:tcW w:w="1122" w:type="dxa"/>
            <w:tcBorders>
              <w:top w:val="nil"/>
              <w:left w:val="nil"/>
              <w:bottom w:val="nil"/>
              <w:right w:val="nil"/>
            </w:tcBorders>
            <w:shd w:val="clear" w:color="auto" w:fill="auto"/>
            <w:noWrap/>
            <w:vAlign w:val="center"/>
            <w:hideMark/>
          </w:tcPr>
          <w:p w14:paraId="2BD4C0C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1BF33F2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26</w:t>
            </w:r>
          </w:p>
        </w:tc>
        <w:tc>
          <w:tcPr>
            <w:tcW w:w="1544" w:type="dxa"/>
            <w:tcBorders>
              <w:top w:val="nil"/>
              <w:left w:val="nil"/>
              <w:bottom w:val="nil"/>
              <w:right w:val="nil"/>
            </w:tcBorders>
            <w:shd w:val="clear" w:color="auto" w:fill="auto"/>
            <w:noWrap/>
            <w:vAlign w:val="center"/>
            <w:hideMark/>
          </w:tcPr>
          <w:p w14:paraId="5DCA4D8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SANTA ROSA DE COPAN</w:t>
            </w:r>
          </w:p>
        </w:tc>
        <w:tc>
          <w:tcPr>
            <w:tcW w:w="1276" w:type="dxa"/>
            <w:tcBorders>
              <w:top w:val="nil"/>
              <w:left w:val="nil"/>
              <w:bottom w:val="nil"/>
              <w:right w:val="nil"/>
            </w:tcBorders>
            <w:shd w:val="clear" w:color="auto" w:fill="auto"/>
            <w:noWrap/>
            <w:vAlign w:val="center"/>
            <w:hideMark/>
          </w:tcPr>
          <w:p w14:paraId="350CFAC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COPAN</w:t>
            </w:r>
          </w:p>
        </w:tc>
      </w:tr>
      <w:tr w:rsidR="00632DD3" w:rsidRPr="00856A28" w14:paraId="4C5DFE18" w14:textId="77777777" w:rsidTr="00C91BEF">
        <w:trPr>
          <w:trHeight w:val="300"/>
        </w:trPr>
        <w:tc>
          <w:tcPr>
            <w:tcW w:w="440" w:type="dxa"/>
            <w:tcBorders>
              <w:top w:val="nil"/>
              <w:left w:val="nil"/>
              <w:bottom w:val="nil"/>
              <w:right w:val="nil"/>
            </w:tcBorders>
            <w:shd w:val="clear" w:color="auto" w:fill="auto"/>
            <w:noWrap/>
            <w:vAlign w:val="center"/>
            <w:hideMark/>
          </w:tcPr>
          <w:p w14:paraId="0DCED334"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5</w:t>
            </w:r>
          </w:p>
        </w:tc>
        <w:tc>
          <w:tcPr>
            <w:tcW w:w="1545" w:type="dxa"/>
            <w:tcBorders>
              <w:top w:val="nil"/>
              <w:left w:val="nil"/>
              <w:bottom w:val="nil"/>
              <w:right w:val="nil"/>
            </w:tcBorders>
            <w:shd w:val="clear" w:color="auto" w:fill="auto"/>
            <w:noWrap/>
            <w:vAlign w:val="center"/>
            <w:hideMark/>
          </w:tcPr>
          <w:p w14:paraId="52892D4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CITY MALL</w:t>
            </w:r>
          </w:p>
        </w:tc>
        <w:tc>
          <w:tcPr>
            <w:tcW w:w="1004" w:type="dxa"/>
            <w:tcBorders>
              <w:top w:val="nil"/>
              <w:left w:val="nil"/>
              <w:bottom w:val="nil"/>
              <w:right w:val="nil"/>
            </w:tcBorders>
            <w:shd w:val="clear" w:color="auto" w:fill="auto"/>
            <w:noWrap/>
            <w:vAlign w:val="center"/>
            <w:hideMark/>
          </w:tcPr>
          <w:p w14:paraId="739C0B1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4463221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16</w:t>
            </w:r>
          </w:p>
        </w:tc>
        <w:tc>
          <w:tcPr>
            <w:tcW w:w="1828" w:type="dxa"/>
            <w:tcBorders>
              <w:top w:val="nil"/>
              <w:left w:val="nil"/>
              <w:bottom w:val="nil"/>
              <w:right w:val="nil"/>
            </w:tcBorders>
            <w:shd w:val="clear" w:color="auto" w:fill="auto"/>
            <w:noWrap/>
            <w:vAlign w:val="center"/>
            <w:hideMark/>
          </w:tcPr>
          <w:p w14:paraId="2A1F9C0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PUERTO CORTES</w:t>
            </w:r>
          </w:p>
        </w:tc>
        <w:tc>
          <w:tcPr>
            <w:tcW w:w="1122" w:type="dxa"/>
            <w:tcBorders>
              <w:top w:val="nil"/>
              <w:left w:val="nil"/>
              <w:bottom w:val="nil"/>
              <w:right w:val="nil"/>
            </w:tcBorders>
            <w:shd w:val="clear" w:color="auto" w:fill="auto"/>
            <w:noWrap/>
            <w:vAlign w:val="center"/>
            <w:hideMark/>
          </w:tcPr>
          <w:p w14:paraId="19B0AF6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2A46B301"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27</w:t>
            </w:r>
          </w:p>
        </w:tc>
        <w:tc>
          <w:tcPr>
            <w:tcW w:w="1544" w:type="dxa"/>
            <w:tcBorders>
              <w:top w:val="nil"/>
              <w:left w:val="nil"/>
              <w:bottom w:val="nil"/>
              <w:right w:val="nil"/>
            </w:tcBorders>
            <w:shd w:val="clear" w:color="auto" w:fill="auto"/>
            <w:noWrap/>
            <w:vAlign w:val="center"/>
            <w:hideMark/>
          </w:tcPr>
          <w:p w14:paraId="754DEEF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ENTRADA COPAN</w:t>
            </w:r>
          </w:p>
        </w:tc>
        <w:tc>
          <w:tcPr>
            <w:tcW w:w="1276" w:type="dxa"/>
            <w:tcBorders>
              <w:top w:val="nil"/>
              <w:left w:val="nil"/>
              <w:bottom w:val="nil"/>
              <w:right w:val="nil"/>
            </w:tcBorders>
            <w:shd w:val="clear" w:color="auto" w:fill="auto"/>
            <w:noWrap/>
            <w:vAlign w:val="center"/>
            <w:hideMark/>
          </w:tcPr>
          <w:p w14:paraId="49D6B15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COPAN</w:t>
            </w:r>
          </w:p>
        </w:tc>
      </w:tr>
      <w:tr w:rsidR="00632DD3" w:rsidRPr="00856A28" w14:paraId="7F696A34" w14:textId="77777777" w:rsidTr="00C91BEF">
        <w:trPr>
          <w:trHeight w:val="300"/>
        </w:trPr>
        <w:tc>
          <w:tcPr>
            <w:tcW w:w="440" w:type="dxa"/>
            <w:tcBorders>
              <w:top w:val="nil"/>
              <w:left w:val="nil"/>
              <w:bottom w:val="nil"/>
              <w:right w:val="nil"/>
            </w:tcBorders>
            <w:shd w:val="clear" w:color="auto" w:fill="auto"/>
            <w:noWrap/>
            <w:vAlign w:val="center"/>
            <w:hideMark/>
          </w:tcPr>
          <w:p w14:paraId="4CE9ADFE"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6</w:t>
            </w:r>
          </w:p>
        </w:tc>
        <w:tc>
          <w:tcPr>
            <w:tcW w:w="1545" w:type="dxa"/>
            <w:tcBorders>
              <w:top w:val="nil"/>
              <w:left w:val="nil"/>
              <w:bottom w:val="nil"/>
              <w:right w:val="nil"/>
            </w:tcBorders>
            <w:shd w:val="clear" w:color="auto" w:fill="auto"/>
            <w:noWrap/>
            <w:vAlign w:val="center"/>
            <w:hideMark/>
          </w:tcPr>
          <w:p w14:paraId="3BC4C9DB"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NOVA CENTRO</w:t>
            </w:r>
          </w:p>
        </w:tc>
        <w:tc>
          <w:tcPr>
            <w:tcW w:w="1004" w:type="dxa"/>
            <w:tcBorders>
              <w:top w:val="nil"/>
              <w:left w:val="nil"/>
              <w:bottom w:val="nil"/>
              <w:right w:val="nil"/>
            </w:tcBorders>
            <w:shd w:val="clear" w:color="auto" w:fill="auto"/>
            <w:noWrap/>
            <w:vAlign w:val="center"/>
            <w:hideMark/>
          </w:tcPr>
          <w:p w14:paraId="0780B59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6FC261C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17</w:t>
            </w:r>
          </w:p>
        </w:tc>
        <w:tc>
          <w:tcPr>
            <w:tcW w:w="1828" w:type="dxa"/>
            <w:tcBorders>
              <w:top w:val="nil"/>
              <w:left w:val="nil"/>
              <w:bottom w:val="nil"/>
              <w:right w:val="nil"/>
            </w:tcBorders>
            <w:shd w:val="clear" w:color="000000" w:fill="FFFFFF"/>
            <w:noWrap/>
            <w:vAlign w:val="center"/>
            <w:hideMark/>
          </w:tcPr>
          <w:p w14:paraId="0F2EE56B"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CITY MALL SPS</w:t>
            </w:r>
          </w:p>
        </w:tc>
        <w:tc>
          <w:tcPr>
            <w:tcW w:w="1122" w:type="dxa"/>
            <w:tcBorders>
              <w:top w:val="nil"/>
              <w:left w:val="nil"/>
              <w:bottom w:val="nil"/>
              <w:right w:val="nil"/>
            </w:tcBorders>
            <w:shd w:val="clear" w:color="auto" w:fill="auto"/>
            <w:noWrap/>
            <w:vAlign w:val="center"/>
            <w:hideMark/>
          </w:tcPr>
          <w:p w14:paraId="1523FBB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207D282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28</w:t>
            </w:r>
          </w:p>
        </w:tc>
        <w:tc>
          <w:tcPr>
            <w:tcW w:w="1544" w:type="dxa"/>
            <w:tcBorders>
              <w:top w:val="nil"/>
              <w:left w:val="nil"/>
              <w:bottom w:val="nil"/>
              <w:right w:val="nil"/>
            </w:tcBorders>
            <w:shd w:val="clear" w:color="auto" w:fill="auto"/>
            <w:noWrap/>
            <w:vAlign w:val="center"/>
            <w:hideMark/>
          </w:tcPr>
          <w:p w14:paraId="7C7B07C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LA PAZ</w:t>
            </w:r>
          </w:p>
        </w:tc>
        <w:tc>
          <w:tcPr>
            <w:tcW w:w="1276" w:type="dxa"/>
            <w:tcBorders>
              <w:top w:val="nil"/>
              <w:left w:val="nil"/>
              <w:bottom w:val="nil"/>
              <w:right w:val="nil"/>
            </w:tcBorders>
            <w:shd w:val="clear" w:color="auto" w:fill="auto"/>
            <w:noWrap/>
            <w:vAlign w:val="center"/>
            <w:hideMark/>
          </w:tcPr>
          <w:p w14:paraId="16E58D4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LA PAZ</w:t>
            </w:r>
          </w:p>
        </w:tc>
      </w:tr>
      <w:tr w:rsidR="00632DD3" w:rsidRPr="00856A28" w14:paraId="15A62572" w14:textId="77777777" w:rsidTr="00C91BEF">
        <w:trPr>
          <w:trHeight w:val="300"/>
        </w:trPr>
        <w:tc>
          <w:tcPr>
            <w:tcW w:w="440" w:type="dxa"/>
            <w:tcBorders>
              <w:top w:val="nil"/>
              <w:left w:val="nil"/>
              <w:bottom w:val="nil"/>
              <w:right w:val="nil"/>
            </w:tcBorders>
            <w:shd w:val="clear" w:color="auto" w:fill="auto"/>
            <w:noWrap/>
            <w:vAlign w:val="center"/>
            <w:hideMark/>
          </w:tcPr>
          <w:p w14:paraId="0A1C3A7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7</w:t>
            </w:r>
          </w:p>
        </w:tc>
        <w:tc>
          <w:tcPr>
            <w:tcW w:w="1545" w:type="dxa"/>
            <w:tcBorders>
              <w:top w:val="nil"/>
              <w:left w:val="nil"/>
              <w:bottom w:val="nil"/>
              <w:right w:val="nil"/>
            </w:tcBorders>
            <w:shd w:val="clear" w:color="000000" w:fill="FFFFFF"/>
            <w:noWrap/>
            <w:vAlign w:val="center"/>
            <w:hideMark/>
          </w:tcPr>
          <w:p w14:paraId="77FAA3B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MALL PREMIER</w:t>
            </w:r>
          </w:p>
        </w:tc>
        <w:tc>
          <w:tcPr>
            <w:tcW w:w="1004" w:type="dxa"/>
            <w:tcBorders>
              <w:top w:val="nil"/>
              <w:left w:val="nil"/>
              <w:bottom w:val="nil"/>
              <w:right w:val="nil"/>
            </w:tcBorders>
            <w:shd w:val="clear" w:color="auto" w:fill="auto"/>
            <w:noWrap/>
            <w:vAlign w:val="center"/>
            <w:hideMark/>
          </w:tcPr>
          <w:p w14:paraId="65688DA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77104E8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18</w:t>
            </w:r>
          </w:p>
        </w:tc>
        <w:tc>
          <w:tcPr>
            <w:tcW w:w="1828" w:type="dxa"/>
            <w:tcBorders>
              <w:top w:val="nil"/>
              <w:left w:val="nil"/>
              <w:bottom w:val="nil"/>
              <w:right w:val="nil"/>
            </w:tcBorders>
            <w:shd w:val="clear" w:color="auto" w:fill="auto"/>
            <w:noWrap/>
            <w:vAlign w:val="center"/>
            <w:hideMark/>
          </w:tcPr>
          <w:p w14:paraId="47A0CC8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CHOLOMA</w:t>
            </w:r>
          </w:p>
        </w:tc>
        <w:tc>
          <w:tcPr>
            <w:tcW w:w="1122" w:type="dxa"/>
            <w:tcBorders>
              <w:top w:val="nil"/>
              <w:left w:val="nil"/>
              <w:bottom w:val="nil"/>
              <w:right w:val="nil"/>
            </w:tcBorders>
            <w:shd w:val="clear" w:color="auto" w:fill="auto"/>
            <w:noWrap/>
            <w:vAlign w:val="center"/>
            <w:hideMark/>
          </w:tcPr>
          <w:p w14:paraId="7ED4632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CORTES</w:t>
            </w:r>
          </w:p>
        </w:tc>
        <w:tc>
          <w:tcPr>
            <w:tcW w:w="440" w:type="dxa"/>
            <w:tcBorders>
              <w:top w:val="nil"/>
              <w:left w:val="nil"/>
              <w:bottom w:val="nil"/>
              <w:right w:val="nil"/>
            </w:tcBorders>
            <w:shd w:val="clear" w:color="auto" w:fill="auto"/>
            <w:noWrap/>
            <w:vAlign w:val="center"/>
            <w:hideMark/>
          </w:tcPr>
          <w:p w14:paraId="34EE0F1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29</w:t>
            </w:r>
          </w:p>
        </w:tc>
        <w:tc>
          <w:tcPr>
            <w:tcW w:w="1544" w:type="dxa"/>
            <w:tcBorders>
              <w:top w:val="nil"/>
              <w:left w:val="nil"/>
              <w:bottom w:val="nil"/>
              <w:right w:val="nil"/>
            </w:tcBorders>
            <w:shd w:val="clear" w:color="auto" w:fill="auto"/>
            <w:noWrap/>
            <w:vAlign w:val="center"/>
            <w:hideMark/>
          </w:tcPr>
          <w:p w14:paraId="2BC5B98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GRACIAS</w:t>
            </w:r>
          </w:p>
        </w:tc>
        <w:tc>
          <w:tcPr>
            <w:tcW w:w="1276" w:type="dxa"/>
            <w:tcBorders>
              <w:top w:val="nil"/>
              <w:left w:val="nil"/>
              <w:bottom w:val="nil"/>
              <w:right w:val="nil"/>
            </w:tcBorders>
            <w:shd w:val="clear" w:color="auto" w:fill="auto"/>
            <w:noWrap/>
            <w:vAlign w:val="center"/>
            <w:hideMark/>
          </w:tcPr>
          <w:p w14:paraId="5B6A3CA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LEMPIRA</w:t>
            </w:r>
          </w:p>
        </w:tc>
      </w:tr>
      <w:tr w:rsidR="00632DD3" w:rsidRPr="00856A28" w14:paraId="01419A13" w14:textId="77777777" w:rsidTr="00C91BEF">
        <w:trPr>
          <w:trHeight w:val="300"/>
        </w:trPr>
        <w:tc>
          <w:tcPr>
            <w:tcW w:w="440" w:type="dxa"/>
            <w:tcBorders>
              <w:top w:val="nil"/>
              <w:left w:val="nil"/>
              <w:bottom w:val="nil"/>
              <w:right w:val="nil"/>
            </w:tcBorders>
            <w:shd w:val="clear" w:color="auto" w:fill="auto"/>
            <w:noWrap/>
            <w:vAlign w:val="center"/>
            <w:hideMark/>
          </w:tcPr>
          <w:p w14:paraId="21F7382B"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8</w:t>
            </w:r>
          </w:p>
        </w:tc>
        <w:tc>
          <w:tcPr>
            <w:tcW w:w="1545" w:type="dxa"/>
            <w:tcBorders>
              <w:top w:val="nil"/>
              <w:left w:val="nil"/>
              <w:bottom w:val="nil"/>
              <w:right w:val="nil"/>
            </w:tcBorders>
            <w:shd w:val="clear" w:color="000000" w:fill="FFFFFF"/>
            <w:noWrap/>
            <w:vAlign w:val="center"/>
            <w:hideMark/>
          </w:tcPr>
          <w:p w14:paraId="2432947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PLAZA MIRAFLORES</w:t>
            </w:r>
          </w:p>
        </w:tc>
        <w:tc>
          <w:tcPr>
            <w:tcW w:w="1004" w:type="dxa"/>
            <w:tcBorders>
              <w:top w:val="nil"/>
              <w:left w:val="nil"/>
              <w:bottom w:val="nil"/>
              <w:right w:val="nil"/>
            </w:tcBorders>
            <w:shd w:val="clear" w:color="auto" w:fill="auto"/>
            <w:noWrap/>
            <w:vAlign w:val="center"/>
            <w:hideMark/>
          </w:tcPr>
          <w:p w14:paraId="4376D168"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404C4864"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19</w:t>
            </w:r>
          </w:p>
        </w:tc>
        <w:tc>
          <w:tcPr>
            <w:tcW w:w="1828" w:type="dxa"/>
            <w:tcBorders>
              <w:top w:val="nil"/>
              <w:left w:val="nil"/>
              <w:bottom w:val="nil"/>
              <w:right w:val="nil"/>
            </w:tcBorders>
            <w:shd w:val="clear" w:color="auto" w:fill="auto"/>
            <w:noWrap/>
            <w:vAlign w:val="center"/>
            <w:hideMark/>
          </w:tcPr>
          <w:p w14:paraId="4981F45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COMAYAGUA</w:t>
            </w:r>
          </w:p>
        </w:tc>
        <w:tc>
          <w:tcPr>
            <w:tcW w:w="1122" w:type="dxa"/>
            <w:tcBorders>
              <w:top w:val="nil"/>
              <w:left w:val="nil"/>
              <w:bottom w:val="nil"/>
              <w:right w:val="nil"/>
            </w:tcBorders>
            <w:shd w:val="clear" w:color="auto" w:fill="auto"/>
            <w:noWrap/>
            <w:vAlign w:val="center"/>
            <w:hideMark/>
          </w:tcPr>
          <w:p w14:paraId="1987FA3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COMAYAGUA</w:t>
            </w:r>
          </w:p>
        </w:tc>
        <w:tc>
          <w:tcPr>
            <w:tcW w:w="440" w:type="dxa"/>
            <w:tcBorders>
              <w:top w:val="nil"/>
              <w:left w:val="nil"/>
              <w:bottom w:val="nil"/>
              <w:right w:val="nil"/>
            </w:tcBorders>
            <w:shd w:val="clear" w:color="auto" w:fill="auto"/>
            <w:noWrap/>
            <w:vAlign w:val="center"/>
            <w:hideMark/>
          </w:tcPr>
          <w:p w14:paraId="1097ABF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30</w:t>
            </w:r>
          </w:p>
        </w:tc>
        <w:tc>
          <w:tcPr>
            <w:tcW w:w="1544" w:type="dxa"/>
            <w:tcBorders>
              <w:top w:val="nil"/>
              <w:left w:val="nil"/>
              <w:bottom w:val="nil"/>
              <w:right w:val="nil"/>
            </w:tcBorders>
            <w:shd w:val="clear" w:color="000000" w:fill="FFFFFF"/>
            <w:noWrap/>
            <w:vAlign w:val="center"/>
            <w:hideMark/>
          </w:tcPr>
          <w:p w14:paraId="25ACBFE1"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SANTA BARBARA</w:t>
            </w:r>
          </w:p>
        </w:tc>
        <w:tc>
          <w:tcPr>
            <w:tcW w:w="1276" w:type="dxa"/>
            <w:tcBorders>
              <w:top w:val="nil"/>
              <w:left w:val="nil"/>
              <w:bottom w:val="nil"/>
              <w:right w:val="nil"/>
            </w:tcBorders>
            <w:shd w:val="clear" w:color="auto" w:fill="auto"/>
            <w:noWrap/>
            <w:vAlign w:val="center"/>
            <w:hideMark/>
          </w:tcPr>
          <w:p w14:paraId="6F49E77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SANTA BARBARA</w:t>
            </w:r>
          </w:p>
        </w:tc>
      </w:tr>
      <w:tr w:rsidR="00632DD3" w:rsidRPr="00856A28" w14:paraId="02010823" w14:textId="77777777" w:rsidTr="00C91BEF">
        <w:trPr>
          <w:trHeight w:val="300"/>
        </w:trPr>
        <w:tc>
          <w:tcPr>
            <w:tcW w:w="440" w:type="dxa"/>
            <w:tcBorders>
              <w:top w:val="nil"/>
              <w:left w:val="nil"/>
              <w:bottom w:val="nil"/>
              <w:right w:val="nil"/>
            </w:tcBorders>
            <w:shd w:val="clear" w:color="auto" w:fill="auto"/>
            <w:noWrap/>
            <w:vAlign w:val="center"/>
            <w:hideMark/>
          </w:tcPr>
          <w:p w14:paraId="4CC0764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9</w:t>
            </w:r>
          </w:p>
        </w:tc>
        <w:tc>
          <w:tcPr>
            <w:tcW w:w="1545" w:type="dxa"/>
            <w:tcBorders>
              <w:top w:val="nil"/>
              <w:left w:val="nil"/>
              <w:bottom w:val="nil"/>
              <w:right w:val="nil"/>
            </w:tcBorders>
            <w:shd w:val="clear" w:color="auto" w:fill="auto"/>
            <w:noWrap/>
            <w:vAlign w:val="center"/>
            <w:hideMark/>
          </w:tcPr>
          <w:p w14:paraId="0E86AEE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MALL MULTIPLAZA</w:t>
            </w:r>
          </w:p>
        </w:tc>
        <w:tc>
          <w:tcPr>
            <w:tcW w:w="1004" w:type="dxa"/>
            <w:tcBorders>
              <w:top w:val="nil"/>
              <w:left w:val="nil"/>
              <w:bottom w:val="nil"/>
              <w:right w:val="nil"/>
            </w:tcBorders>
            <w:shd w:val="clear" w:color="auto" w:fill="auto"/>
            <w:noWrap/>
            <w:vAlign w:val="center"/>
            <w:hideMark/>
          </w:tcPr>
          <w:p w14:paraId="5FEFC34E"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0C2471D0"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20</w:t>
            </w:r>
          </w:p>
        </w:tc>
        <w:tc>
          <w:tcPr>
            <w:tcW w:w="1828" w:type="dxa"/>
            <w:tcBorders>
              <w:top w:val="nil"/>
              <w:left w:val="nil"/>
              <w:bottom w:val="nil"/>
              <w:right w:val="nil"/>
            </w:tcBorders>
            <w:shd w:val="clear" w:color="000000" w:fill="FFFFFF"/>
            <w:noWrap/>
            <w:vAlign w:val="center"/>
            <w:hideMark/>
          </w:tcPr>
          <w:p w14:paraId="6D2EF04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SIGUATEPEQUE</w:t>
            </w:r>
          </w:p>
        </w:tc>
        <w:tc>
          <w:tcPr>
            <w:tcW w:w="1122" w:type="dxa"/>
            <w:tcBorders>
              <w:top w:val="nil"/>
              <w:left w:val="nil"/>
              <w:bottom w:val="nil"/>
              <w:right w:val="nil"/>
            </w:tcBorders>
            <w:shd w:val="clear" w:color="auto" w:fill="auto"/>
            <w:noWrap/>
            <w:vAlign w:val="center"/>
            <w:hideMark/>
          </w:tcPr>
          <w:p w14:paraId="3CC5E5E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COMAYAGUA</w:t>
            </w:r>
          </w:p>
        </w:tc>
        <w:tc>
          <w:tcPr>
            <w:tcW w:w="440" w:type="dxa"/>
            <w:tcBorders>
              <w:top w:val="nil"/>
              <w:left w:val="nil"/>
              <w:bottom w:val="nil"/>
              <w:right w:val="nil"/>
            </w:tcBorders>
            <w:shd w:val="clear" w:color="auto" w:fill="auto"/>
            <w:noWrap/>
            <w:vAlign w:val="center"/>
            <w:hideMark/>
          </w:tcPr>
          <w:p w14:paraId="0F12D692"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31</w:t>
            </w:r>
          </w:p>
        </w:tc>
        <w:tc>
          <w:tcPr>
            <w:tcW w:w="1544" w:type="dxa"/>
            <w:tcBorders>
              <w:top w:val="nil"/>
              <w:left w:val="nil"/>
              <w:bottom w:val="nil"/>
              <w:right w:val="nil"/>
            </w:tcBorders>
            <w:shd w:val="clear" w:color="auto" w:fill="auto"/>
            <w:noWrap/>
            <w:vAlign w:val="center"/>
            <w:hideMark/>
          </w:tcPr>
          <w:p w14:paraId="60BE6339"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NACAOME</w:t>
            </w:r>
          </w:p>
        </w:tc>
        <w:tc>
          <w:tcPr>
            <w:tcW w:w="1276" w:type="dxa"/>
            <w:tcBorders>
              <w:top w:val="nil"/>
              <w:left w:val="nil"/>
              <w:bottom w:val="nil"/>
              <w:right w:val="nil"/>
            </w:tcBorders>
            <w:shd w:val="clear" w:color="auto" w:fill="auto"/>
            <w:noWrap/>
            <w:vAlign w:val="center"/>
            <w:hideMark/>
          </w:tcPr>
          <w:p w14:paraId="02F166C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VALLE</w:t>
            </w:r>
          </w:p>
        </w:tc>
      </w:tr>
      <w:tr w:rsidR="00632DD3" w:rsidRPr="00856A28" w14:paraId="147F1A11" w14:textId="77777777" w:rsidTr="00C91BEF">
        <w:trPr>
          <w:trHeight w:val="300"/>
        </w:trPr>
        <w:tc>
          <w:tcPr>
            <w:tcW w:w="440" w:type="dxa"/>
            <w:tcBorders>
              <w:top w:val="nil"/>
              <w:left w:val="nil"/>
              <w:bottom w:val="nil"/>
              <w:right w:val="nil"/>
            </w:tcBorders>
            <w:shd w:val="clear" w:color="auto" w:fill="auto"/>
            <w:noWrap/>
            <w:vAlign w:val="center"/>
            <w:hideMark/>
          </w:tcPr>
          <w:p w14:paraId="7CA1D565"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10</w:t>
            </w:r>
          </w:p>
        </w:tc>
        <w:tc>
          <w:tcPr>
            <w:tcW w:w="1545" w:type="dxa"/>
            <w:tcBorders>
              <w:top w:val="nil"/>
              <w:left w:val="nil"/>
              <w:bottom w:val="nil"/>
              <w:right w:val="nil"/>
            </w:tcBorders>
            <w:shd w:val="clear" w:color="auto" w:fill="auto"/>
            <w:noWrap/>
            <w:vAlign w:val="center"/>
            <w:hideMark/>
          </w:tcPr>
          <w:p w14:paraId="67847ABF"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MALL CASCADAS</w:t>
            </w:r>
          </w:p>
        </w:tc>
        <w:tc>
          <w:tcPr>
            <w:tcW w:w="1004" w:type="dxa"/>
            <w:tcBorders>
              <w:top w:val="nil"/>
              <w:left w:val="nil"/>
              <w:bottom w:val="nil"/>
              <w:right w:val="nil"/>
            </w:tcBorders>
            <w:shd w:val="clear" w:color="auto" w:fill="auto"/>
            <w:noWrap/>
            <w:vAlign w:val="center"/>
            <w:hideMark/>
          </w:tcPr>
          <w:p w14:paraId="6065DBB5"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3EAAA54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21</w:t>
            </w:r>
          </w:p>
        </w:tc>
        <w:tc>
          <w:tcPr>
            <w:tcW w:w="1828" w:type="dxa"/>
            <w:tcBorders>
              <w:top w:val="nil"/>
              <w:left w:val="nil"/>
              <w:bottom w:val="nil"/>
              <w:right w:val="nil"/>
            </w:tcBorders>
            <w:shd w:val="clear" w:color="auto" w:fill="auto"/>
            <w:noWrap/>
            <w:vAlign w:val="center"/>
            <w:hideMark/>
          </w:tcPr>
          <w:p w14:paraId="3393EF5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PREMIER COMAYAGUA</w:t>
            </w:r>
          </w:p>
        </w:tc>
        <w:tc>
          <w:tcPr>
            <w:tcW w:w="1122" w:type="dxa"/>
            <w:tcBorders>
              <w:top w:val="nil"/>
              <w:left w:val="nil"/>
              <w:bottom w:val="nil"/>
              <w:right w:val="nil"/>
            </w:tcBorders>
            <w:shd w:val="clear" w:color="auto" w:fill="auto"/>
            <w:noWrap/>
            <w:vAlign w:val="center"/>
            <w:hideMark/>
          </w:tcPr>
          <w:p w14:paraId="4D52705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COMAYAGUA</w:t>
            </w:r>
          </w:p>
        </w:tc>
        <w:tc>
          <w:tcPr>
            <w:tcW w:w="440" w:type="dxa"/>
            <w:tcBorders>
              <w:top w:val="nil"/>
              <w:left w:val="nil"/>
              <w:bottom w:val="nil"/>
              <w:right w:val="nil"/>
            </w:tcBorders>
            <w:shd w:val="clear" w:color="auto" w:fill="auto"/>
            <w:noWrap/>
            <w:vAlign w:val="center"/>
            <w:hideMark/>
          </w:tcPr>
          <w:p w14:paraId="6EACA43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32</w:t>
            </w:r>
          </w:p>
        </w:tc>
        <w:tc>
          <w:tcPr>
            <w:tcW w:w="1544" w:type="dxa"/>
            <w:tcBorders>
              <w:top w:val="nil"/>
              <w:left w:val="nil"/>
              <w:bottom w:val="nil"/>
              <w:right w:val="nil"/>
            </w:tcBorders>
            <w:shd w:val="clear" w:color="auto" w:fill="auto"/>
            <w:noWrap/>
            <w:vAlign w:val="center"/>
            <w:hideMark/>
          </w:tcPr>
          <w:p w14:paraId="7025311D"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PROGRESO</w:t>
            </w:r>
          </w:p>
        </w:tc>
        <w:tc>
          <w:tcPr>
            <w:tcW w:w="1276" w:type="dxa"/>
            <w:tcBorders>
              <w:top w:val="nil"/>
              <w:left w:val="nil"/>
              <w:bottom w:val="nil"/>
              <w:right w:val="nil"/>
            </w:tcBorders>
            <w:shd w:val="clear" w:color="auto" w:fill="auto"/>
            <w:noWrap/>
            <w:vAlign w:val="center"/>
            <w:hideMark/>
          </w:tcPr>
          <w:p w14:paraId="5DDA230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YORO</w:t>
            </w:r>
          </w:p>
        </w:tc>
      </w:tr>
      <w:tr w:rsidR="00632DD3" w:rsidRPr="00856A28" w14:paraId="7025C053" w14:textId="77777777" w:rsidTr="00C91BEF">
        <w:trPr>
          <w:trHeight w:val="300"/>
        </w:trPr>
        <w:tc>
          <w:tcPr>
            <w:tcW w:w="440" w:type="dxa"/>
            <w:tcBorders>
              <w:top w:val="nil"/>
              <w:left w:val="nil"/>
              <w:bottom w:val="nil"/>
              <w:right w:val="nil"/>
            </w:tcBorders>
            <w:shd w:val="clear" w:color="auto" w:fill="auto"/>
            <w:noWrap/>
            <w:vAlign w:val="center"/>
            <w:hideMark/>
          </w:tcPr>
          <w:p w14:paraId="6B17B313"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11</w:t>
            </w:r>
          </w:p>
        </w:tc>
        <w:tc>
          <w:tcPr>
            <w:tcW w:w="1545" w:type="dxa"/>
            <w:tcBorders>
              <w:top w:val="nil"/>
              <w:left w:val="nil"/>
              <w:bottom w:val="nil"/>
              <w:right w:val="nil"/>
            </w:tcBorders>
            <w:shd w:val="clear" w:color="auto" w:fill="auto"/>
            <w:noWrap/>
            <w:vAlign w:val="center"/>
            <w:hideMark/>
          </w:tcPr>
          <w:p w14:paraId="073DC2E3"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VIRTUAL</w:t>
            </w:r>
          </w:p>
        </w:tc>
        <w:tc>
          <w:tcPr>
            <w:tcW w:w="1004" w:type="dxa"/>
            <w:tcBorders>
              <w:top w:val="nil"/>
              <w:left w:val="nil"/>
              <w:bottom w:val="nil"/>
              <w:right w:val="nil"/>
            </w:tcBorders>
            <w:shd w:val="clear" w:color="auto" w:fill="auto"/>
            <w:noWrap/>
            <w:vAlign w:val="center"/>
            <w:hideMark/>
          </w:tcPr>
          <w:p w14:paraId="676A2FFE"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F. MORAZAN</w:t>
            </w:r>
          </w:p>
        </w:tc>
        <w:tc>
          <w:tcPr>
            <w:tcW w:w="440" w:type="dxa"/>
            <w:tcBorders>
              <w:top w:val="nil"/>
              <w:left w:val="nil"/>
              <w:bottom w:val="nil"/>
              <w:right w:val="nil"/>
            </w:tcBorders>
            <w:shd w:val="clear" w:color="auto" w:fill="auto"/>
            <w:noWrap/>
            <w:vAlign w:val="center"/>
            <w:hideMark/>
          </w:tcPr>
          <w:p w14:paraId="6FBFFF95"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22</w:t>
            </w:r>
          </w:p>
        </w:tc>
        <w:tc>
          <w:tcPr>
            <w:tcW w:w="1828" w:type="dxa"/>
            <w:tcBorders>
              <w:top w:val="nil"/>
              <w:left w:val="nil"/>
              <w:bottom w:val="nil"/>
              <w:right w:val="nil"/>
            </w:tcBorders>
            <w:shd w:val="clear" w:color="auto" w:fill="auto"/>
            <w:noWrap/>
            <w:vAlign w:val="center"/>
            <w:hideMark/>
          </w:tcPr>
          <w:p w14:paraId="33BCEEF1"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DANLI</w:t>
            </w:r>
          </w:p>
        </w:tc>
        <w:tc>
          <w:tcPr>
            <w:tcW w:w="1122" w:type="dxa"/>
            <w:tcBorders>
              <w:top w:val="nil"/>
              <w:left w:val="nil"/>
              <w:bottom w:val="nil"/>
              <w:right w:val="nil"/>
            </w:tcBorders>
            <w:shd w:val="clear" w:color="auto" w:fill="auto"/>
            <w:noWrap/>
            <w:vAlign w:val="center"/>
            <w:hideMark/>
          </w:tcPr>
          <w:p w14:paraId="7227581C"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EL PARAISO</w:t>
            </w:r>
          </w:p>
        </w:tc>
        <w:tc>
          <w:tcPr>
            <w:tcW w:w="440" w:type="dxa"/>
            <w:tcBorders>
              <w:top w:val="nil"/>
              <w:left w:val="nil"/>
              <w:bottom w:val="nil"/>
              <w:right w:val="nil"/>
            </w:tcBorders>
            <w:shd w:val="clear" w:color="auto" w:fill="auto"/>
            <w:noWrap/>
            <w:vAlign w:val="center"/>
            <w:hideMark/>
          </w:tcPr>
          <w:p w14:paraId="6A6C0BBA"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33</w:t>
            </w:r>
          </w:p>
        </w:tc>
        <w:tc>
          <w:tcPr>
            <w:tcW w:w="1544" w:type="dxa"/>
            <w:tcBorders>
              <w:top w:val="nil"/>
              <w:left w:val="nil"/>
              <w:bottom w:val="nil"/>
              <w:right w:val="nil"/>
            </w:tcBorders>
            <w:shd w:val="clear" w:color="auto" w:fill="auto"/>
            <w:noWrap/>
            <w:vAlign w:val="center"/>
            <w:hideMark/>
          </w:tcPr>
          <w:p w14:paraId="4E0ACB97"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YORO</w:t>
            </w:r>
          </w:p>
        </w:tc>
        <w:tc>
          <w:tcPr>
            <w:tcW w:w="1276" w:type="dxa"/>
            <w:tcBorders>
              <w:top w:val="nil"/>
              <w:left w:val="nil"/>
              <w:bottom w:val="nil"/>
              <w:right w:val="nil"/>
            </w:tcBorders>
            <w:shd w:val="clear" w:color="auto" w:fill="auto"/>
            <w:noWrap/>
            <w:vAlign w:val="center"/>
            <w:hideMark/>
          </w:tcPr>
          <w:p w14:paraId="0F3144B6" w14:textId="77777777" w:rsidR="00632DD3" w:rsidRPr="00856A28" w:rsidRDefault="00632DD3" w:rsidP="00C91BEF">
            <w:pPr>
              <w:widowControl/>
              <w:jc w:val="center"/>
              <w:rPr>
                <w:rFonts w:ascii="Times New Roman" w:eastAsia="Times New Roman" w:hAnsi="Times New Roman" w:cs="Times New Roman"/>
                <w:color w:val="000000"/>
                <w:sz w:val="14"/>
                <w:szCs w:val="14"/>
                <w:lang w:eastAsia="es-HN"/>
              </w:rPr>
            </w:pPr>
            <w:r w:rsidRPr="00856A28">
              <w:rPr>
                <w:rFonts w:ascii="Times New Roman" w:eastAsia="Times New Roman" w:hAnsi="Times New Roman" w:cs="Times New Roman"/>
                <w:color w:val="000000"/>
                <w:sz w:val="14"/>
                <w:szCs w:val="14"/>
                <w:lang w:eastAsia="es-HN"/>
              </w:rPr>
              <w:t>YORO</w:t>
            </w:r>
          </w:p>
        </w:tc>
      </w:tr>
    </w:tbl>
    <w:p w14:paraId="1BC001D2" w14:textId="3A644C5C" w:rsidR="006B3F84" w:rsidRPr="00856A28" w:rsidRDefault="007D4332">
      <w:pPr>
        <w:pStyle w:val="TextoPrincipal"/>
        <w:numPr>
          <w:ilvl w:val="3"/>
          <w:numId w:val="40"/>
        </w:numPr>
        <w:spacing w:line="360" w:lineRule="auto"/>
        <w:ind w:left="1134" w:hanging="1134"/>
      </w:pPr>
      <w:r w:rsidRPr="00856A28">
        <w:t>ADAPTACIÓN DEL PRODUCTO EN EL CORE FINANCIERO E-IBS</w:t>
      </w:r>
    </w:p>
    <w:p w14:paraId="2709C67F" w14:textId="60F7ED17" w:rsidR="00506C43" w:rsidRPr="00856A28" w:rsidRDefault="0031059E" w:rsidP="00506C43">
      <w:pPr>
        <w:pStyle w:val="TextoPrincipal"/>
        <w:spacing w:line="360" w:lineRule="auto"/>
        <w:ind w:firstLine="567"/>
      </w:pPr>
      <w:r>
        <w:t xml:space="preserve">La </w:t>
      </w:r>
      <w:r w:rsidR="00506C43" w:rsidRPr="00856A28">
        <w:t xml:space="preserve">Cooperativa ELGA cuenta con un </w:t>
      </w:r>
      <w:r w:rsidR="00453A9E">
        <w:t>CORE FINANCIERO</w:t>
      </w:r>
      <w:r w:rsidR="00453A9E" w:rsidRPr="00856A28">
        <w:t xml:space="preserve"> </w:t>
      </w:r>
      <w:r>
        <w:t>(</w:t>
      </w:r>
      <w:r w:rsidR="00506C43" w:rsidRPr="00856A28">
        <w:t>e-IBS</w:t>
      </w:r>
      <w:r>
        <w:t>)</w:t>
      </w:r>
      <w:r w:rsidR="00506C43" w:rsidRPr="00856A28">
        <w:t xml:space="preserve">, que permite </w:t>
      </w:r>
      <w:r>
        <w:t>a</w:t>
      </w:r>
      <w:r w:rsidR="00506C43" w:rsidRPr="00856A28">
        <w:t xml:space="preserve">perturar </w:t>
      </w:r>
      <w:r w:rsidR="00A446DF" w:rsidRPr="00856A28">
        <w:t xml:space="preserve">cualquier </w:t>
      </w:r>
      <w:r w:rsidR="00506C43" w:rsidRPr="00856A28">
        <w:t xml:space="preserve">cantidad de cuentas de ahorro, </w:t>
      </w:r>
      <w:r w:rsidR="00DD1325" w:rsidRPr="00856A28">
        <w:t>por lo que la Cooperativa no tendrá que invertir recursos ni tiempo en la creación del producto en el sistema</w:t>
      </w:r>
      <w:r>
        <w:t>; para tal efecto,</w:t>
      </w:r>
      <w:r w:rsidR="00DD1325" w:rsidRPr="00856A28">
        <w:t xml:space="preserve"> solo se debe</w:t>
      </w:r>
      <w:r>
        <w:t>n</w:t>
      </w:r>
      <w:r w:rsidR="00DD1325" w:rsidRPr="00856A28">
        <w:t xml:space="preserve"> realizar los ajustes de creación del producto y parametrizar las cuentas contables ligadas a la cuenta de ahorro y agregar en el sistema el tarifario aprobado para la cuenta</w:t>
      </w:r>
      <w:r w:rsidR="001E7944">
        <w:t>.</w:t>
      </w:r>
      <w:r w:rsidR="00DD1325" w:rsidRPr="00856A28">
        <w:t xml:space="preserve"> </w:t>
      </w:r>
      <w:r w:rsidR="001E7944">
        <w:t>U</w:t>
      </w:r>
      <w:r w:rsidR="00DD1325" w:rsidRPr="00856A28">
        <w:t>na vez realizado</w:t>
      </w:r>
      <w:r w:rsidR="001E7944">
        <w:t>s</w:t>
      </w:r>
      <w:r w:rsidR="00DD1325" w:rsidRPr="00856A28">
        <w:t xml:space="preserve"> los ajustes y las pruebas</w:t>
      </w:r>
      <w:r w:rsidR="001E7944">
        <w:t>,</w:t>
      </w:r>
      <w:r w:rsidR="00DD1325" w:rsidRPr="00856A28">
        <w:t xml:space="preserve"> esta estará disponible para los afiliados.</w:t>
      </w:r>
    </w:p>
    <w:p w14:paraId="41228166" w14:textId="0408BC56" w:rsidR="00471709" w:rsidRPr="00856A28" w:rsidRDefault="00471709" w:rsidP="00506C43">
      <w:pPr>
        <w:pStyle w:val="TextoPrincipal"/>
        <w:spacing w:line="360" w:lineRule="auto"/>
        <w:ind w:firstLine="567"/>
      </w:pPr>
      <w:r w:rsidRPr="00856A28">
        <w:rPr>
          <w:noProof/>
        </w:rPr>
        <w:lastRenderedPageBreak/>
        <w:drawing>
          <wp:inline distT="0" distB="0" distL="0" distR="0" wp14:anchorId="5E2DE62A" wp14:editId="21E3B892">
            <wp:extent cx="5400040" cy="1160145"/>
            <wp:effectExtent l="0" t="0" r="0" b="1905"/>
            <wp:docPr id="1421034483" name="Imagen 1"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34483" name="Imagen 1" descr="Interfaz de usuario gráfica, Aplicación, Teams&#10;&#10;Descripción generada automáticamente"/>
                    <pic:cNvPicPr/>
                  </pic:nvPicPr>
                  <pic:blipFill>
                    <a:blip r:embed="rId105"/>
                    <a:stretch>
                      <a:fillRect/>
                    </a:stretch>
                  </pic:blipFill>
                  <pic:spPr>
                    <a:xfrm>
                      <a:off x="0" y="0"/>
                      <a:ext cx="5400040" cy="1160145"/>
                    </a:xfrm>
                    <a:prstGeom prst="rect">
                      <a:avLst/>
                    </a:prstGeom>
                  </pic:spPr>
                </pic:pic>
              </a:graphicData>
            </a:graphic>
          </wp:inline>
        </w:drawing>
      </w:r>
    </w:p>
    <w:p w14:paraId="1B90D286" w14:textId="67FB22DB" w:rsidR="00471709" w:rsidRPr="00453A9E" w:rsidRDefault="00453A9E" w:rsidP="004F6997">
      <w:pPr>
        <w:pStyle w:val="Descripcin"/>
        <w:spacing w:after="0" w:line="240" w:lineRule="auto"/>
        <w:rPr>
          <w:rFonts w:cs="Times New Roman"/>
          <w:szCs w:val="24"/>
          <w:lang w:val="es-HN"/>
        </w:rPr>
      </w:pPr>
      <w:r w:rsidRPr="00453A9E">
        <w:rPr>
          <w:rFonts w:cs="Times New Roman"/>
          <w:szCs w:val="24"/>
          <w:lang w:val="es-HN"/>
        </w:rPr>
        <w:t xml:space="preserve">Figura </w:t>
      </w:r>
      <w:r w:rsidRPr="00453A9E">
        <w:rPr>
          <w:rFonts w:cs="Times New Roman"/>
          <w:szCs w:val="24"/>
        </w:rPr>
        <w:fldChar w:fldCharType="begin"/>
      </w:r>
      <w:r w:rsidRPr="00453A9E">
        <w:rPr>
          <w:rFonts w:cs="Times New Roman"/>
          <w:szCs w:val="24"/>
          <w:lang w:val="es-HN"/>
        </w:rPr>
        <w:instrText xml:space="preserve"> SEQ Figura \* ARABIC </w:instrText>
      </w:r>
      <w:r w:rsidRPr="00453A9E">
        <w:rPr>
          <w:rFonts w:cs="Times New Roman"/>
          <w:szCs w:val="24"/>
        </w:rPr>
        <w:fldChar w:fldCharType="separate"/>
      </w:r>
      <w:r w:rsidR="00F003E8">
        <w:rPr>
          <w:rFonts w:cs="Times New Roman"/>
          <w:noProof/>
          <w:szCs w:val="24"/>
          <w:lang w:val="es-HN"/>
        </w:rPr>
        <w:t>37</w:t>
      </w:r>
      <w:r w:rsidRPr="00453A9E">
        <w:rPr>
          <w:rFonts w:cs="Times New Roman"/>
          <w:szCs w:val="24"/>
        </w:rPr>
        <w:fldChar w:fldCharType="end"/>
      </w:r>
      <w:r w:rsidRPr="00453A9E">
        <w:rPr>
          <w:rFonts w:cs="Times New Roman"/>
          <w:szCs w:val="24"/>
          <w:lang w:val="es-HN"/>
        </w:rPr>
        <w:t xml:space="preserve"> </w:t>
      </w:r>
      <w:r w:rsidR="00471709" w:rsidRPr="00453A9E">
        <w:rPr>
          <w:rFonts w:cs="Times New Roman"/>
          <w:szCs w:val="24"/>
          <w:lang w:val="es-HN"/>
        </w:rPr>
        <w:t xml:space="preserve">- </w:t>
      </w:r>
      <w:r w:rsidRPr="00453A9E">
        <w:rPr>
          <w:rFonts w:cs="Times New Roman"/>
          <w:szCs w:val="24"/>
          <w:lang w:val="es-HN"/>
        </w:rPr>
        <w:t>Creación de la cuenta contable en el sistema</w:t>
      </w:r>
    </w:p>
    <w:p w14:paraId="3B030F21" w14:textId="561A462A" w:rsidR="00453A9E" w:rsidRPr="000F1927" w:rsidRDefault="00453A9E" w:rsidP="000F1927">
      <w:pPr>
        <w:spacing w:line="360" w:lineRule="auto"/>
        <w:rPr>
          <w:rFonts w:ascii="Times New Roman" w:hAnsi="Times New Roman" w:cs="Times New Roman"/>
          <w:sz w:val="20"/>
          <w:szCs w:val="20"/>
        </w:rPr>
      </w:pPr>
      <w:r w:rsidRPr="000F1927">
        <w:rPr>
          <w:rFonts w:ascii="Times New Roman" w:hAnsi="Times New Roman" w:cs="Times New Roman"/>
          <w:sz w:val="20"/>
          <w:szCs w:val="20"/>
        </w:rPr>
        <w:t>Fuente: Unidad de parámetros contables y financieros Cooperativa ELGA</w:t>
      </w:r>
    </w:p>
    <w:p w14:paraId="60E44D94" w14:textId="58EE6F85" w:rsidR="00471709" w:rsidRPr="004854E0" w:rsidRDefault="00471709" w:rsidP="00471709">
      <w:pPr>
        <w:rPr>
          <w:rFonts w:ascii="Times New Roman" w:hAnsi="Times New Roman" w:cs="Times New Roman"/>
        </w:rPr>
      </w:pPr>
      <w:r w:rsidRPr="004854E0">
        <w:rPr>
          <w:rFonts w:ascii="Times New Roman" w:hAnsi="Times New Roman" w:cs="Times New Roman"/>
          <w:noProof/>
        </w:rPr>
        <w:drawing>
          <wp:inline distT="0" distB="0" distL="0" distR="0" wp14:anchorId="4E391636" wp14:editId="2CB0D8BC">
            <wp:extent cx="5400040" cy="2818915"/>
            <wp:effectExtent l="0" t="0" r="0" b="635"/>
            <wp:docPr id="696524444"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524444" name="Imagen 1" descr="Interfaz de usuario gráfica, Texto, Aplicación, Correo electrónico&#10;&#10;Descripción generada automáticamente"/>
                    <pic:cNvPicPr/>
                  </pic:nvPicPr>
                  <pic:blipFill>
                    <a:blip r:embed="rId106"/>
                    <a:stretch>
                      <a:fillRect/>
                    </a:stretch>
                  </pic:blipFill>
                  <pic:spPr>
                    <a:xfrm>
                      <a:off x="0" y="0"/>
                      <a:ext cx="5410410" cy="2824328"/>
                    </a:xfrm>
                    <a:prstGeom prst="rect">
                      <a:avLst/>
                    </a:prstGeom>
                  </pic:spPr>
                </pic:pic>
              </a:graphicData>
            </a:graphic>
          </wp:inline>
        </w:drawing>
      </w:r>
    </w:p>
    <w:p w14:paraId="7E9CC314" w14:textId="5C73E64C" w:rsidR="00471709" w:rsidRPr="004F6997" w:rsidRDefault="004F6997" w:rsidP="004F6997">
      <w:pPr>
        <w:pStyle w:val="Descripcin"/>
        <w:spacing w:line="240" w:lineRule="auto"/>
        <w:rPr>
          <w:rFonts w:cs="Times New Roman"/>
          <w:szCs w:val="24"/>
          <w:lang w:val="es-HN"/>
        </w:rPr>
      </w:pPr>
      <w:r w:rsidRPr="004F6997">
        <w:rPr>
          <w:szCs w:val="24"/>
          <w:lang w:val="es-HN"/>
        </w:rPr>
        <w:t xml:space="preserve">Figura </w:t>
      </w:r>
      <w:r w:rsidRPr="004F6997">
        <w:rPr>
          <w:szCs w:val="24"/>
        </w:rPr>
        <w:fldChar w:fldCharType="begin"/>
      </w:r>
      <w:r w:rsidRPr="004F6997">
        <w:rPr>
          <w:szCs w:val="24"/>
          <w:lang w:val="es-HN"/>
        </w:rPr>
        <w:instrText xml:space="preserve"> SEQ Figura \* ARABIC </w:instrText>
      </w:r>
      <w:r w:rsidRPr="004F6997">
        <w:rPr>
          <w:szCs w:val="24"/>
        </w:rPr>
        <w:fldChar w:fldCharType="separate"/>
      </w:r>
      <w:r w:rsidR="00F003E8">
        <w:rPr>
          <w:noProof/>
          <w:szCs w:val="24"/>
          <w:lang w:val="es-HN"/>
        </w:rPr>
        <w:t>38</w:t>
      </w:r>
      <w:r w:rsidRPr="004F6997">
        <w:rPr>
          <w:szCs w:val="24"/>
        </w:rPr>
        <w:fldChar w:fldCharType="end"/>
      </w:r>
      <w:r w:rsidRPr="004F6997">
        <w:rPr>
          <w:rFonts w:cs="Times New Roman"/>
          <w:szCs w:val="24"/>
          <w:lang w:val="es-HN"/>
        </w:rPr>
        <w:t xml:space="preserve"> </w:t>
      </w:r>
      <w:r w:rsidR="00B33C67" w:rsidRPr="004F6997">
        <w:rPr>
          <w:rFonts w:cs="Times New Roman"/>
          <w:szCs w:val="24"/>
          <w:lang w:val="es-HN"/>
        </w:rPr>
        <w:t xml:space="preserve">- </w:t>
      </w:r>
      <w:r>
        <w:rPr>
          <w:rFonts w:cs="Times New Roman"/>
          <w:szCs w:val="24"/>
          <w:lang w:val="es-HN"/>
        </w:rPr>
        <w:t>D</w:t>
      </w:r>
      <w:r w:rsidRPr="004F6997">
        <w:rPr>
          <w:rFonts w:cs="Times New Roman"/>
          <w:szCs w:val="24"/>
          <w:lang w:val="es-HN"/>
        </w:rPr>
        <w:t>etalles de la cuenta de ahorro programado</w:t>
      </w:r>
    </w:p>
    <w:p w14:paraId="75EF6BAC" w14:textId="77777777" w:rsidR="004F6997" w:rsidRPr="000F1927" w:rsidRDefault="004F6997" w:rsidP="004F6997">
      <w:pPr>
        <w:rPr>
          <w:rFonts w:ascii="Times New Roman" w:hAnsi="Times New Roman" w:cs="Times New Roman"/>
          <w:sz w:val="24"/>
          <w:szCs w:val="24"/>
        </w:rPr>
      </w:pPr>
      <w:r w:rsidRPr="000F1927">
        <w:rPr>
          <w:rFonts w:ascii="Times New Roman" w:hAnsi="Times New Roman" w:cs="Times New Roman"/>
          <w:sz w:val="24"/>
          <w:szCs w:val="24"/>
        </w:rPr>
        <w:t>Fuente: Unidad de parámetros contables y financieros Cooperativa ELGA</w:t>
      </w:r>
    </w:p>
    <w:p w14:paraId="01C3CA8E" w14:textId="77777777" w:rsidR="004F6997" w:rsidRPr="004F6997" w:rsidRDefault="004F6997" w:rsidP="000F1927"/>
    <w:p w14:paraId="32B8595D" w14:textId="0B3EB318" w:rsidR="00B33C67" w:rsidRDefault="00B33C67" w:rsidP="004F6997">
      <w:pPr>
        <w:rPr>
          <w:rFonts w:ascii="Times New Roman" w:hAnsi="Times New Roman" w:cs="Times New Roman"/>
        </w:rPr>
      </w:pPr>
      <w:r w:rsidRPr="004854E0">
        <w:rPr>
          <w:rFonts w:ascii="Times New Roman" w:hAnsi="Times New Roman" w:cs="Times New Roman"/>
          <w:noProof/>
        </w:rPr>
        <w:drawing>
          <wp:inline distT="0" distB="0" distL="0" distR="0" wp14:anchorId="7F695B82" wp14:editId="07E8887C">
            <wp:extent cx="5400040" cy="2637790"/>
            <wp:effectExtent l="0" t="0" r="0" b="0"/>
            <wp:docPr id="10671797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179719" name=""/>
                    <pic:cNvPicPr/>
                  </pic:nvPicPr>
                  <pic:blipFill>
                    <a:blip r:embed="rId107"/>
                    <a:stretch>
                      <a:fillRect/>
                    </a:stretch>
                  </pic:blipFill>
                  <pic:spPr>
                    <a:xfrm>
                      <a:off x="0" y="0"/>
                      <a:ext cx="5400040" cy="2637790"/>
                    </a:xfrm>
                    <a:prstGeom prst="rect">
                      <a:avLst/>
                    </a:prstGeom>
                  </pic:spPr>
                </pic:pic>
              </a:graphicData>
            </a:graphic>
          </wp:inline>
        </w:drawing>
      </w:r>
    </w:p>
    <w:p w14:paraId="7FCFC41A" w14:textId="361AEC7B" w:rsidR="004F6997" w:rsidRPr="004F6997" w:rsidRDefault="004F6997" w:rsidP="004F6997">
      <w:pPr>
        <w:pStyle w:val="Descripcin"/>
        <w:spacing w:after="0" w:line="240" w:lineRule="auto"/>
        <w:rPr>
          <w:rFonts w:cs="Times New Roman"/>
          <w:lang w:val="es-HN"/>
        </w:rPr>
      </w:pPr>
      <w:r w:rsidRPr="004F6997">
        <w:rPr>
          <w:lang w:val="es-HN"/>
        </w:rPr>
        <w:t xml:space="preserve">Figura </w:t>
      </w:r>
      <w:r>
        <w:fldChar w:fldCharType="begin"/>
      </w:r>
      <w:r w:rsidRPr="004F6997">
        <w:rPr>
          <w:lang w:val="es-HN"/>
        </w:rPr>
        <w:instrText xml:space="preserve"> SEQ Figura \* ARABIC </w:instrText>
      </w:r>
      <w:r>
        <w:fldChar w:fldCharType="separate"/>
      </w:r>
      <w:r w:rsidR="00F003E8">
        <w:rPr>
          <w:noProof/>
          <w:lang w:val="es-HN"/>
        </w:rPr>
        <w:t>39</w:t>
      </w:r>
      <w:r>
        <w:fldChar w:fldCharType="end"/>
      </w:r>
      <w:r w:rsidRPr="004F6997">
        <w:rPr>
          <w:lang w:val="es-HN"/>
        </w:rPr>
        <w:t xml:space="preserve"> – Mantenimiento de la cuenta </w:t>
      </w:r>
      <w:r>
        <w:rPr>
          <w:lang w:val="es-HN"/>
        </w:rPr>
        <w:t>A</w:t>
      </w:r>
      <w:r w:rsidRPr="004F6997">
        <w:rPr>
          <w:lang w:val="es-HN"/>
        </w:rPr>
        <w:t>horro Inf</w:t>
      </w:r>
      <w:r>
        <w:rPr>
          <w:lang w:val="es-HN"/>
        </w:rPr>
        <w:t>inita</w:t>
      </w:r>
    </w:p>
    <w:p w14:paraId="714220E2" w14:textId="77777777" w:rsidR="004F6997" w:rsidRPr="00450536" w:rsidRDefault="004F6997" w:rsidP="004F6997">
      <w:pPr>
        <w:rPr>
          <w:rFonts w:ascii="Times New Roman" w:hAnsi="Times New Roman" w:cs="Times New Roman"/>
          <w:sz w:val="24"/>
          <w:szCs w:val="24"/>
        </w:rPr>
      </w:pPr>
      <w:r w:rsidRPr="004F6997">
        <w:rPr>
          <w:rFonts w:ascii="Times New Roman" w:hAnsi="Times New Roman" w:cs="Times New Roman"/>
          <w:sz w:val="20"/>
          <w:szCs w:val="20"/>
        </w:rPr>
        <w:t>Fuente: Unidad de parámetros contables y financieros Cooperativa ELGA</w:t>
      </w:r>
    </w:p>
    <w:p w14:paraId="5BC8E4F9" w14:textId="77777777" w:rsidR="004F6997" w:rsidRPr="004854E0" w:rsidRDefault="004F6997" w:rsidP="00471709">
      <w:pPr>
        <w:rPr>
          <w:rFonts w:ascii="Times New Roman" w:hAnsi="Times New Roman" w:cs="Times New Roman"/>
        </w:rPr>
      </w:pPr>
    </w:p>
    <w:p w14:paraId="237D86D5" w14:textId="5A3A1836" w:rsidR="006B3F84" w:rsidRPr="00856A28" w:rsidRDefault="007D4332">
      <w:pPr>
        <w:pStyle w:val="TextoPrincipal"/>
        <w:numPr>
          <w:ilvl w:val="3"/>
          <w:numId w:val="40"/>
        </w:numPr>
        <w:spacing w:line="360" w:lineRule="auto"/>
        <w:ind w:left="1134" w:hanging="1134"/>
      </w:pPr>
      <w:r w:rsidRPr="00856A28">
        <w:t>DISEÑO DEL PRODUCTO EN LAS PLATAFORMAS DIGITALES</w:t>
      </w:r>
    </w:p>
    <w:p w14:paraId="27F4D604" w14:textId="37F8C4D3" w:rsidR="00506C43" w:rsidRPr="00856A28" w:rsidRDefault="00506C43" w:rsidP="00506C43">
      <w:pPr>
        <w:pStyle w:val="TextoPrincipal"/>
        <w:spacing w:line="360" w:lineRule="auto"/>
        <w:ind w:firstLine="567"/>
      </w:pPr>
      <w:r w:rsidRPr="00856A28">
        <w:t>En cuanto al sistema</w:t>
      </w:r>
      <w:r w:rsidR="00886B69">
        <w:t>, la</w:t>
      </w:r>
      <w:r w:rsidRPr="00856A28">
        <w:t xml:space="preserve"> Cooperativa ELGA</w:t>
      </w:r>
      <w:r w:rsidR="00886B69">
        <w:t>,</w:t>
      </w:r>
      <w:r w:rsidRPr="00856A28">
        <w:t xml:space="preserve"> siempre </w:t>
      </w:r>
      <w:r w:rsidR="00886B69">
        <w:t>a</w:t>
      </w:r>
      <w:r w:rsidRPr="00856A28">
        <w:t xml:space="preserve"> la vanguardia del liderazgo tecnológico</w:t>
      </w:r>
      <w:r w:rsidR="00886B69">
        <w:t>,</w:t>
      </w:r>
      <w:r w:rsidRPr="00856A28">
        <w:t xml:space="preserve"> implement</w:t>
      </w:r>
      <w:r w:rsidR="00B056DB" w:rsidRPr="00856A28">
        <w:t xml:space="preserve">ó </w:t>
      </w:r>
      <w:r w:rsidRPr="00856A28">
        <w:t xml:space="preserve">su nuevo sistema </w:t>
      </w:r>
      <w:r w:rsidR="00886B69">
        <w:t xml:space="preserve">de </w:t>
      </w:r>
      <w:r w:rsidR="00C72EC4">
        <w:t>CORE</w:t>
      </w:r>
      <w:r w:rsidR="00C72EC4" w:rsidRPr="00856A28">
        <w:t xml:space="preserve"> </w:t>
      </w:r>
      <w:r w:rsidR="00C72EC4">
        <w:t>F</w:t>
      </w:r>
      <w:r w:rsidR="00C72EC4" w:rsidRPr="00856A28">
        <w:t xml:space="preserve">INANCIERO </w:t>
      </w:r>
      <w:r w:rsidRPr="00856A28">
        <w:t>e-IBS en abril</w:t>
      </w:r>
      <w:r w:rsidR="00886B69">
        <w:t xml:space="preserve"> de</w:t>
      </w:r>
      <w:r w:rsidRPr="00856A28">
        <w:t xml:space="preserve"> 2023</w:t>
      </w:r>
      <w:r w:rsidR="00886B69">
        <w:t>.</w:t>
      </w:r>
      <w:r w:rsidRPr="00856A28">
        <w:t xml:space="preserve"> </w:t>
      </w:r>
      <w:r w:rsidR="00886B69">
        <w:t xml:space="preserve">En este sentido, </w:t>
      </w:r>
      <w:r w:rsidRPr="00856A28">
        <w:t xml:space="preserve">el nuevo </w:t>
      </w:r>
      <w:r w:rsidR="00C72EC4">
        <w:t>sistema</w:t>
      </w:r>
      <w:r w:rsidRPr="00856A28">
        <w:t xml:space="preserve"> incluye medidas de protección de última generación para salvaguardar la información y las transacciones de cada usuario. Este enfoque integral de la seguridad garantiza que todos los afiliados puedan administrar sus cuentas con total tranquilidad.</w:t>
      </w:r>
    </w:p>
    <w:p w14:paraId="76C31E68" w14:textId="77777777" w:rsidR="00506C43" w:rsidRPr="00856A28" w:rsidRDefault="00506C43" w:rsidP="00506C43">
      <w:pPr>
        <w:pStyle w:val="TextoPrincipal"/>
        <w:spacing w:line="360" w:lineRule="auto"/>
        <w:ind w:firstLine="567"/>
      </w:pPr>
      <w:r w:rsidRPr="00856A28">
        <w:t>Entre las mejoras en los servicios que ofrece la Cooperativa ELGA con la implementación de este nuevo sistema, se encuentran:</w:t>
      </w:r>
    </w:p>
    <w:p w14:paraId="36727C82" w14:textId="77777777" w:rsidR="00506C43" w:rsidRPr="00856A28" w:rsidRDefault="00506C43">
      <w:pPr>
        <w:pStyle w:val="TextoPrincipal"/>
        <w:numPr>
          <w:ilvl w:val="1"/>
          <w:numId w:val="41"/>
        </w:numPr>
        <w:spacing w:line="360" w:lineRule="auto"/>
        <w:ind w:left="1134" w:hanging="567"/>
      </w:pPr>
      <w:r w:rsidRPr="00856A28">
        <w:t>Mayor capacidad de generación de nuevos servicios y productos financieros.</w:t>
      </w:r>
    </w:p>
    <w:p w14:paraId="611F6376" w14:textId="77777777" w:rsidR="00506C43" w:rsidRPr="00856A28" w:rsidRDefault="00506C43">
      <w:pPr>
        <w:pStyle w:val="TextoPrincipal"/>
        <w:numPr>
          <w:ilvl w:val="1"/>
          <w:numId w:val="41"/>
        </w:numPr>
        <w:spacing w:line="360" w:lineRule="auto"/>
        <w:ind w:left="1134" w:hanging="567"/>
      </w:pPr>
      <w:r w:rsidRPr="00856A28">
        <w:t>Una seguridad financiera superior.</w:t>
      </w:r>
    </w:p>
    <w:p w14:paraId="0C3796B6" w14:textId="370A4C3D" w:rsidR="00506C43" w:rsidRPr="00856A28" w:rsidRDefault="00506C43">
      <w:pPr>
        <w:pStyle w:val="TextoPrincipal"/>
        <w:numPr>
          <w:ilvl w:val="1"/>
          <w:numId w:val="41"/>
        </w:numPr>
        <w:spacing w:line="360" w:lineRule="auto"/>
        <w:ind w:left="1134" w:hanging="567"/>
      </w:pPr>
      <w:r w:rsidRPr="00856A28">
        <w:t>Mayor estabilidad de la plataforma</w:t>
      </w:r>
      <w:r w:rsidR="004A189C" w:rsidRPr="00856A28">
        <w:t>.</w:t>
      </w:r>
    </w:p>
    <w:p w14:paraId="21FEBC57"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4EC8F3D2"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149EE07B"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2FF9972A"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5DE4D40F"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04473CBD" w14:textId="77777777" w:rsidR="00910180" w:rsidRPr="00856A28" w:rsidRDefault="00910180">
      <w:pPr>
        <w:pStyle w:val="Prrafodelista"/>
        <w:keepNext/>
        <w:keepLines/>
        <w:numPr>
          <w:ilvl w:val="0"/>
          <w:numId w:val="42"/>
        </w:numPr>
        <w:spacing w:before="40" w:line="360" w:lineRule="auto"/>
        <w:outlineLvl w:val="4"/>
        <w:rPr>
          <w:rFonts w:ascii="Times New Roman" w:eastAsiaTheme="majorEastAsia" w:hAnsi="Times New Roman" w:cs="Times New Roman"/>
          <w:vanish/>
          <w:sz w:val="24"/>
          <w:szCs w:val="24"/>
        </w:rPr>
      </w:pPr>
    </w:p>
    <w:p w14:paraId="45540EB1" w14:textId="77777777" w:rsidR="00910180" w:rsidRPr="00856A28" w:rsidRDefault="00910180">
      <w:pPr>
        <w:pStyle w:val="Prrafodelista"/>
        <w:keepNext/>
        <w:keepLines/>
        <w:numPr>
          <w:ilvl w:val="1"/>
          <w:numId w:val="42"/>
        </w:numPr>
        <w:spacing w:before="40" w:line="360" w:lineRule="auto"/>
        <w:outlineLvl w:val="4"/>
        <w:rPr>
          <w:rFonts w:ascii="Times New Roman" w:eastAsiaTheme="majorEastAsia" w:hAnsi="Times New Roman" w:cs="Times New Roman"/>
          <w:vanish/>
          <w:sz w:val="24"/>
          <w:szCs w:val="24"/>
        </w:rPr>
      </w:pPr>
    </w:p>
    <w:p w14:paraId="3F1D7E73" w14:textId="77777777" w:rsidR="00910180" w:rsidRPr="00856A28" w:rsidRDefault="00910180">
      <w:pPr>
        <w:pStyle w:val="Prrafodelista"/>
        <w:keepNext/>
        <w:keepLines/>
        <w:numPr>
          <w:ilvl w:val="1"/>
          <w:numId w:val="42"/>
        </w:numPr>
        <w:spacing w:before="40" w:line="360" w:lineRule="auto"/>
        <w:outlineLvl w:val="4"/>
        <w:rPr>
          <w:rFonts w:ascii="Times New Roman" w:eastAsiaTheme="majorEastAsia" w:hAnsi="Times New Roman" w:cs="Times New Roman"/>
          <w:vanish/>
          <w:sz w:val="24"/>
          <w:szCs w:val="24"/>
        </w:rPr>
      </w:pPr>
    </w:p>
    <w:p w14:paraId="42A02B19" w14:textId="77777777" w:rsidR="00910180" w:rsidRPr="00856A28" w:rsidRDefault="00910180">
      <w:pPr>
        <w:pStyle w:val="Prrafodelista"/>
        <w:keepNext/>
        <w:keepLines/>
        <w:numPr>
          <w:ilvl w:val="1"/>
          <w:numId w:val="42"/>
        </w:numPr>
        <w:spacing w:before="40" w:line="360" w:lineRule="auto"/>
        <w:outlineLvl w:val="4"/>
        <w:rPr>
          <w:rFonts w:ascii="Times New Roman" w:eastAsiaTheme="majorEastAsia" w:hAnsi="Times New Roman" w:cs="Times New Roman"/>
          <w:vanish/>
          <w:sz w:val="24"/>
          <w:szCs w:val="24"/>
        </w:rPr>
      </w:pPr>
    </w:p>
    <w:p w14:paraId="08822A5A" w14:textId="77777777" w:rsidR="00910180" w:rsidRPr="00856A28" w:rsidRDefault="00910180">
      <w:pPr>
        <w:pStyle w:val="Prrafodelista"/>
        <w:keepNext/>
        <w:keepLines/>
        <w:numPr>
          <w:ilvl w:val="1"/>
          <w:numId w:val="42"/>
        </w:numPr>
        <w:spacing w:before="40" w:line="360" w:lineRule="auto"/>
        <w:outlineLvl w:val="4"/>
        <w:rPr>
          <w:rFonts w:ascii="Times New Roman" w:eastAsiaTheme="majorEastAsia" w:hAnsi="Times New Roman" w:cs="Times New Roman"/>
          <w:vanish/>
          <w:sz w:val="24"/>
          <w:szCs w:val="24"/>
        </w:rPr>
      </w:pPr>
    </w:p>
    <w:p w14:paraId="76EB5120" w14:textId="77777777" w:rsidR="00910180" w:rsidRPr="00856A28" w:rsidRDefault="00910180">
      <w:pPr>
        <w:pStyle w:val="Prrafodelista"/>
        <w:keepNext/>
        <w:keepLines/>
        <w:numPr>
          <w:ilvl w:val="2"/>
          <w:numId w:val="42"/>
        </w:numPr>
        <w:spacing w:before="40" w:line="360" w:lineRule="auto"/>
        <w:outlineLvl w:val="4"/>
        <w:rPr>
          <w:rFonts w:ascii="Times New Roman" w:eastAsiaTheme="majorEastAsia" w:hAnsi="Times New Roman" w:cs="Times New Roman"/>
          <w:vanish/>
          <w:sz w:val="24"/>
          <w:szCs w:val="24"/>
        </w:rPr>
      </w:pPr>
    </w:p>
    <w:p w14:paraId="19587C9A" w14:textId="77777777" w:rsidR="00910180" w:rsidRPr="00856A28" w:rsidRDefault="00910180">
      <w:pPr>
        <w:pStyle w:val="Prrafodelista"/>
        <w:keepNext/>
        <w:keepLines/>
        <w:numPr>
          <w:ilvl w:val="2"/>
          <w:numId w:val="42"/>
        </w:numPr>
        <w:spacing w:before="40" w:line="360" w:lineRule="auto"/>
        <w:outlineLvl w:val="4"/>
        <w:rPr>
          <w:rFonts w:ascii="Times New Roman" w:eastAsiaTheme="majorEastAsia" w:hAnsi="Times New Roman" w:cs="Times New Roman"/>
          <w:vanish/>
          <w:sz w:val="24"/>
          <w:szCs w:val="24"/>
        </w:rPr>
      </w:pPr>
    </w:p>
    <w:p w14:paraId="0560BFC3" w14:textId="77777777" w:rsidR="00910180" w:rsidRPr="00856A28" w:rsidRDefault="00910180">
      <w:pPr>
        <w:pStyle w:val="Prrafodelista"/>
        <w:keepNext/>
        <w:keepLines/>
        <w:numPr>
          <w:ilvl w:val="3"/>
          <w:numId w:val="42"/>
        </w:numPr>
        <w:spacing w:before="40" w:line="360" w:lineRule="auto"/>
        <w:outlineLvl w:val="4"/>
        <w:rPr>
          <w:rFonts w:ascii="Times New Roman" w:eastAsiaTheme="majorEastAsia" w:hAnsi="Times New Roman" w:cs="Times New Roman"/>
          <w:vanish/>
          <w:sz w:val="24"/>
          <w:szCs w:val="24"/>
        </w:rPr>
      </w:pPr>
    </w:p>
    <w:p w14:paraId="5A9C595A" w14:textId="77777777" w:rsidR="00910180" w:rsidRPr="00856A28" w:rsidRDefault="00910180">
      <w:pPr>
        <w:pStyle w:val="Prrafodelista"/>
        <w:keepNext/>
        <w:keepLines/>
        <w:numPr>
          <w:ilvl w:val="3"/>
          <w:numId w:val="42"/>
        </w:numPr>
        <w:spacing w:before="40" w:line="360" w:lineRule="auto"/>
        <w:outlineLvl w:val="4"/>
        <w:rPr>
          <w:rFonts w:ascii="Times New Roman" w:eastAsiaTheme="majorEastAsia" w:hAnsi="Times New Roman" w:cs="Times New Roman"/>
          <w:vanish/>
          <w:sz w:val="24"/>
          <w:szCs w:val="24"/>
        </w:rPr>
      </w:pPr>
    </w:p>
    <w:p w14:paraId="5A31C74C" w14:textId="77777777" w:rsidR="00910180" w:rsidRPr="00856A28" w:rsidRDefault="00910180">
      <w:pPr>
        <w:pStyle w:val="Prrafodelista"/>
        <w:keepNext/>
        <w:keepLines/>
        <w:numPr>
          <w:ilvl w:val="3"/>
          <w:numId w:val="42"/>
        </w:numPr>
        <w:spacing w:before="40" w:line="360" w:lineRule="auto"/>
        <w:outlineLvl w:val="4"/>
        <w:rPr>
          <w:rFonts w:ascii="Times New Roman" w:eastAsiaTheme="majorEastAsia" w:hAnsi="Times New Roman" w:cs="Times New Roman"/>
          <w:vanish/>
          <w:sz w:val="24"/>
          <w:szCs w:val="24"/>
        </w:rPr>
      </w:pPr>
    </w:p>
    <w:p w14:paraId="758FC24E" w14:textId="07BECB01" w:rsidR="009A66E4" w:rsidRPr="00856A28" w:rsidRDefault="003861EA">
      <w:pPr>
        <w:pStyle w:val="Ttulo5"/>
        <w:numPr>
          <w:ilvl w:val="4"/>
          <w:numId w:val="42"/>
        </w:numPr>
        <w:spacing w:line="360" w:lineRule="auto"/>
        <w:ind w:left="792"/>
        <w:rPr>
          <w:rFonts w:ascii="Times New Roman" w:hAnsi="Times New Roman" w:cs="Times New Roman"/>
          <w:color w:val="auto"/>
          <w:sz w:val="24"/>
          <w:szCs w:val="24"/>
        </w:rPr>
      </w:pPr>
      <w:r w:rsidRPr="00856A28">
        <w:rPr>
          <w:rFonts w:ascii="Times New Roman" w:hAnsi="Times New Roman" w:cs="Times New Roman"/>
          <w:color w:val="auto"/>
          <w:sz w:val="24"/>
          <w:szCs w:val="24"/>
        </w:rPr>
        <w:t xml:space="preserve">DISEÑO PARA HABILITAR LA CUENTA AHORRO PROGRAMADO POR OBJETIVOS </w:t>
      </w:r>
      <w:r w:rsidR="0078477F" w:rsidRPr="00856A28">
        <w:rPr>
          <w:rFonts w:ascii="Times New Roman" w:hAnsi="Times New Roman" w:cs="Times New Roman"/>
          <w:color w:val="auto"/>
          <w:sz w:val="24"/>
          <w:szCs w:val="24"/>
        </w:rPr>
        <w:t xml:space="preserve">EN </w:t>
      </w:r>
      <w:r w:rsidRPr="00856A28">
        <w:rPr>
          <w:rFonts w:ascii="Times New Roman" w:hAnsi="Times New Roman" w:cs="Times New Roman"/>
          <w:color w:val="auto"/>
          <w:sz w:val="24"/>
          <w:szCs w:val="24"/>
        </w:rPr>
        <w:t>FIVI</w:t>
      </w:r>
    </w:p>
    <w:p w14:paraId="4ED2ED55" w14:textId="2C1F58F1" w:rsidR="009A66E4" w:rsidRPr="00856A28" w:rsidRDefault="009A66E4" w:rsidP="009A66E4">
      <w:pPr>
        <w:pStyle w:val="TextoPrincipal"/>
        <w:spacing w:line="360" w:lineRule="auto"/>
        <w:ind w:firstLine="567"/>
      </w:pPr>
      <w:r w:rsidRPr="00856A28">
        <w:t xml:space="preserve">El área de TI de </w:t>
      </w:r>
      <w:r w:rsidR="00D32579">
        <w:t xml:space="preserve">la </w:t>
      </w:r>
      <w:r w:rsidRPr="00856A28">
        <w:t xml:space="preserve">Cooperativa ELGA será el área encargada de realizar los ajustes y programación en el sistema para habilitar la </w:t>
      </w:r>
      <w:r w:rsidR="00D32579">
        <w:t>C</w:t>
      </w:r>
      <w:r w:rsidRPr="00856A28">
        <w:t>uenta Ahorro Programado por Objetivos</w:t>
      </w:r>
      <w:r w:rsidR="00D32579">
        <w:t>.</w:t>
      </w:r>
      <w:r w:rsidRPr="00856A28">
        <w:t xml:space="preserve"> </w:t>
      </w:r>
      <w:r w:rsidR="00D32579">
        <w:t>E</w:t>
      </w:r>
      <w:r w:rsidRPr="00856A28">
        <w:t>ste cambio no requiere salida de efectivo por desarrollo externo, pero si requerirá de tiempo para desarrollarlo, probarlo y colocar el botón en</w:t>
      </w:r>
      <w:r w:rsidR="006F2163">
        <w:t xml:space="preserve"> la</w:t>
      </w:r>
      <w:r w:rsidRPr="00856A28">
        <w:t xml:space="preserve"> FIVI</w:t>
      </w:r>
      <w:r w:rsidR="006F2163">
        <w:t>.</w:t>
      </w:r>
      <w:r w:rsidRPr="00856A28">
        <w:t xml:space="preserve"> </w:t>
      </w:r>
      <w:r w:rsidR="006F2163">
        <w:t>E</w:t>
      </w:r>
      <w:r w:rsidRPr="00856A28">
        <w:t>l diseño estará visible de la forma siguiente:</w:t>
      </w:r>
    </w:p>
    <w:tbl>
      <w:tblPr>
        <w:tblStyle w:val="Tablaconcuadrcula"/>
        <w:tblW w:w="9439" w:type="dxa"/>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3"/>
      </w:tblGrid>
      <w:tr w:rsidR="00D37B74" w:rsidRPr="00856A28" w14:paraId="7836CF8A" w14:textId="77777777" w:rsidTr="000F1927">
        <w:tc>
          <w:tcPr>
            <w:tcW w:w="9439" w:type="dxa"/>
            <w:shd w:val="clear" w:color="auto" w:fill="auto"/>
          </w:tcPr>
          <w:p w14:paraId="6AF5F14C" w14:textId="1F7F81A2" w:rsidR="00D37B74" w:rsidRPr="00856A28" w:rsidRDefault="00D37B74" w:rsidP="00450536">
            <w:pPr>
              <w:pStyle w:val="TextoPrincipal"/>
              <w:spacing w:line="360" w:lineRule="auto"/>
              <w:ind w:firstLine="0"/>
              <w:rPr>
                <w:noProof/>
              </w:rPr>
            </w:pPr>
            <w:r w:rsidRPr="00856A28">
              <w:rPr>
                <w:noProof/>
              </w:rPr>
              <w:drawing>
                <wp:inline distT="0" distB="0" distL="0" distR="0" wp14:anchorId="799CEEA0" wp14:editId="5E06EBB3">
                  <wp:extent cx="5782107" cy="1967948"/>
                  <wp:effectExtent l="0" t="0" r="0" b="0"/>
                  <wp:docPr id="2169832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983202" name=""/>
                          <pic:cNvPicPr/>
                        </pic:nvPicPr>
                        <pic:blipFill>
                          <a:blip r:embed="rId108">
                            <a:extLst>
                              <a:ext uri="{BEBA8EAE-BF5A-486C-A8C5-ECC9F3942E4B}">
                                <a14:imgProps xmlns:a14="http://schemas.microsoft.com/office/drawing/2010/main">
                                  <a14:imgLayer r:embed="rId109">
                                    <a14:imgEffect>
                                      <a14:saturation sat="33000"/>
                                    </a14:imgEffect>
                                  </a14:imgLayer>
                                </a14:imgProps>
                              </a:ext>
                            </a:extLst>
                          </a:blip>
                          <a:stretch>
                            <a:fillRect/>
                          </a:stretch>
                        </pic:blipFill>
                        <pic:spPr>
                          <a:xfrm>
                            <a:off x="0" y="0"/>
                            <a:ext cx="5930592" cy="2018485"/>
                          </a:xfrm>
                          <a:prstGeom prst="rect">
                            <a:avLst/>
                          </a:prstGeom>
                        </pic:spPr>
                      </pic:pic>
                    </a:graphicData>
                  </a:graphic>
                </wp:inline>
              </w:drawing>
            </w:r>
          </w:p>
        </w:tc>
      </w:tr>
      <w:tr w:rsidR="00D37B74" w:rsidRPr="00856A28" w14:paraId="41D468AD" w14:textId="77777777" w:rsidTr="000F1927">
        <w:tc>
          <w:tcPr>
            <w:tcW w:w="9439" w:type="dxa"/>
            <w:shd w:val="clear" w:color="auto" w:fill="auto"/>
          </w:tcPr>
          <w:p w14:paraId="69C4E6BA" w14:textId="77777777" w:rsidR="00D37B74" w:rsidRPr="00856A28" w:rsidRDefault="00D37B74" w:rsidP="00450536">
            <w:pPr>
              <w:pStyle w:val="TextoPrincipal"/>
              <w:spacing w:line="360" w:lineRule="auto"/>
              <w:ind w:firstLine="0"/>
            </w:pPr>
            <w:r w:rsidRPr="00856A28">
              <w:rPr>
                <w:noProof/>
              </w:rPr>
              <w:lastRenderedPageBreak/>
              <w:drawing>
                <wp:inline distT="0" distB="0" distL="0" distR="0" wp14:anchorId="7702C2AD" wp14:editId="77C24353">
                  <wp:extent cx="5942183" cy="2882348"/>
                  <wp:effectExtent l="0" t="0" r="0" b="0"/>
                  <wp:docPr id="848605555" name="Imagen 84860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012739" name=""/>
                          <pic:cNvPicPr/>
                        </pic:nvPicPr>
                        <pic:blipFill>
                          <a:blip r:embed="rId110">
                            <a:extLst>
                              <a:ext uri="{BEBA8EAE-BF5A-486C-A8C5-ECC9F3942E4B}">
                                <a14:imgProps xmlns:a14="http://schemas.microsoft.com/office/drawing/2010/main">
                                  <a14:imgLayer r:embed="rId111">
                                    <a14:imgEffect>
                                      <a14:saturation sat="0"/>
                                    </a14:imgEffect>
                                  </a14:imgLayer>
                                </a14:imgProps>
                              </a:ext>
                            </a:extLst>
                          </a:blip>
                          <a:stretch>
                            <a:fillRect/>
                          </a:stretch>
                        </pic:blipFill>
                        <pic:spPr>
                          <a:xfrm>
                            <a:off x="0" y="0"/>
                            <a:ext cx="5951851" cy="2887038"/>
                          </a:xfrm>
                          <a:prstGeom prst="rect">
                            <a:avLst/>
                          </a:prstGeom>
                        </pic:spPr>
                      </pic:pic>
                    </a:graphicData>
                  </a:graphic>
                </wp:inline>
              </w:drawing>
            </w:r>
          </w:p>
        </w:tc>
      </w:tr>
    </w:tbl>
    <w:p w14:paraId="2FD59409" w14:textId="54E4BAD8" w:rsidR="009A66E4" w:rsidRPr="00D37B74" w:rsidRDefault="00D37B74" w:rsidP="004C5A6A">
      <w:pPr>
        <w:pStyle w:val="Descripcin"/>
        <w:spacing w:line="240" w:lineRule="auto"/>
        <w:rPr>
          <w:rFonts w:cs="Times New Roman"/>
          <w:szCs w:val="24"/>
          <w:lang w:val="es-HN"/>
        </w:rPr>
      </w:pPr>
      <w:r w:rsidRPr="004C5A6A">
        <w:rPr>
          <w:rFonts w:cs="Times New Roman"/>
          <w:szCs w:val="24"/>
          <w:lang w:val="es-HN"/>
        </w:rPr>
        <w:t xml:space="preserve">Figura </w:t>
      </w:r>
      <w:r w:rsidRPr="00D37B74">
        <w:rPr>
          <w:rFonts w:cs="Times New Roman"/>
          <w:szCs w:val="24"/>
        </w:rPr>
        <w:fldChar w:fldCharType="begin"/>
      </w:r>
      <w:r w:rsidRPr="004C5A6A">
        <w:rPr>
          <w:rFonts w:cs="Times New Roman"/>
          <w:szCs w:val="24"/>
          <w:lang w:val="es-HN"/>
        </w:rPr>
        <w:instrText xml:space="preserve"> SEQ Figura \* ARABIC </w:instrText>
      </w:r>
      <w:r w:rsidRPr="00D37B74">
        <w:rPr>
          <w:rFonts w:cs="Times New Roman"/>
          <w:szCs w:val="24"/>
        </w:rPr>
        <w:fldChar w:fldCharType="separate"/>
      </w:r>
      <w:r w:rsidR="00F003E8">
        <w:rPr>
          <w:rFonts w:cs="Times New Roman"/>
          <w:noProof/>
          <w:szCs w:val="24"/>
          <w:lang w:val="es-HN"/>
        </w:rPr>
        <w:t>40</w:t>
      </w:r>
      <w:r w:rsidRPr="00D37B74">
        <w:rPr>
          <w:rFonts w:cs="Times New Roman"/>
          <w:szCs w:val="24"/>
        </w:rPr>
        <w:fldChar w:fldCharType="end"/>
      </w:r>
      <w:r w:rsidRPr="004C5A6A">
        <w:rPr>
          <w:rFonts w:cs="Times New Roman"/>
          <w:szCs w:val="24"/>
          <w:lang w:val="es-HN"/>
        </w:rPr>
        <w:t xml:space="preserve"> – Diseño para la </w:t>
      </w:r>
      <w:r w:rsidRPr="00D37B74">
        <w:rPr>
          <w:rFonts w:cs="Times New Roman"/>
          <w:szCs w:val="24"/>
          <w:lang w:val="es-HN"/>
        </w:rPr>
        <w:t>adaptación de la cuenta Ahorro Infinita en FIVI</w:t>
      </w:r>
    </w:p>
    <w:p w14:paraId="76528719" w14:textId="222774EA" w:rsidR="00D37B74" w:rsidRPr="000F1927" w:rsidRDefault="00D37B74" w:rsidP="000F1927">
      <w:pPr>
        <w:rPr>
          <w:rFonts w:cs="Times New Roman"/>
          <w:sz w:val="20"/>
          <w:szCs w:val="20"/>
        </w:rPr>
      </w:pPr>
      <w:r w:rsidRPr="000F1927">
        <w:rPr>
          <w:rFonts w:ascii="Times New Roman" w:hAnsi="Times New Roman" w:cs="Times New Roman"/>
          <w:sz w:val="20"/>
          <w:szCs w:val="20"/>
        </w:rPr>
        <w:t>Fuente: Unidad de Desarrollo TI Cooperativa ELGA</w:t>
      </w:r>
    </w:p>
    <w:p w14:paraId="347C680C" w14:textId="77777777" w:rsidR="00D37B74" w:rsidRPr="00D37B74" w:rsidRDefault="00D37B74" w:rsidP="000F1927"/>
    <w:p w14:paraId="62C8DB3A" w14:textId="77777777" w:rsidR="0078477F" w:rsidRPr="00856A28" w:rsidRDefault="0078477F">
      <w:pPr>
        <w:pStyle w:val="Prrafodelista"/>
        <w:numPr>
          <w:ilvl w:val="4"/>
          <w:numId w:val="40"/>
        </w:numPr>
        <w:spacing w:after="120" w:line="360" w:lineRule="auto"/>
        <w:jc w:val="both"/>
        <w:rPr>
          <w:rFonts w:ascii="Times New Roman" w:hAnsi="Times New Roman" w:cs="Times New Roman"/>
          <w:vanish/>
          <w:sz w:val="24"/>
          <w:szCs w:val="24"/>
        </w:rPr>
      </w:pPr>
    </w:p>
    <w:p w14:paraId="7030D631" w14:textId="41712D70" w:rsidR="0078477F" w:rsidRPr="00856A28" w:rsidRDefault="0078477F">
      <w:pPr>
        <w:pStyle w:val="Ttulo5"/>
        <w:numPr>
          <w:ilvl w:val="4"/>
          <w:numId w:val="42"/>
        </w:numPr>
        <w:spacing w:line="360" w:lineRule="auto"/>
        <w:ind w:left="1134" w:hanging="1134"/>
        <w:rPr>
          <w:rFonts w:ascii="Times New Roman" w:hAnsi="Times New Roman" w:cs="Times New Roman"/>
          <w:color w:val="auto"/>
          <w:sz w:val="24"/>
          <w:szCs w:val="24"/>
        </w:rPr>
      </w:pPr>
      <w:r w:rsidRPr="00856A28">
        <w:rPr>
          <w:rFonts w:ascii="Times New Roman" w:hAnsi="Times New Roman" w:cs="Times New Roman"/>
          <w:color w:val="auto"/>
          <w:sz w:val="24"/>
          <w:szCs w:val="24"/>
        </w:rPr>
        <w:t>DISEÑO PARA HABILITAR LA CUENTA AHORRO PROGRAMADO POR OBJETIVOS EN LA APP ELGA</w:t>
      </w:r>
    </w:p>
    <w:p w14:paraId="388A5C66" w14:textId="0A726839" w:rsidR="00B056DB" w:rsidRPr="00856A28" w:rsidRDefault="00B056DB" w:rsidP="0078477F">
      <w:pPr>
        <w:pStyle w:val="TextoPrincipal"/>
        <w:spacing w:line="360" w:lineRule="auto"/>
        <w:ind w:firstLine="567"/>
      </w:pPr>
      <w:r w:rsidRPr="00856A28">
        <w:t xml:space="preserve">El área de TI de </w:t>
      </w:r>
      <w:r w:rsidR="006F2163">
        <w:t xml:space="preserve">la </w:t>
      </w:r>
      <w:r w:rsidRPr="00856A28">
        <w:t xml:space="preserve">Cooperativa </w:t>
      </w:r>
      <w:r w:rsidR="009A66E4" w:rsidRPr="00856A28">
        <w:t>ELGA</w:t>
      </w:r>
      <w:r w:rsidRPr="00856A28">
        <w:t xml:space="preserve"> será el área encargada de realizar los ajustes y programación en el sistema para habilitar la </w:t>
      </w:r>
      <w:r w:rsidR="006F2163">
        <w:t>C</w:t>
      </w:r>
      <w:r w:rsidRPr="00856A28">
        <w:t xml:space="preserve">uenta Ahorro Programado por Objetivos </w:t>
      </w:r>
      <w:r w:rsidR="004A189C" w:rsidRPr="00856A28">
        <w:t>en la APP-ELGA</w:t>
      </w:r>
      <w:r w:rsidR="006F2163">
        <w:t>. E</w:t>
      </w:r>
      <w:r w:rsidRPr="00856A28">
        <w:t xml:space="preserve">ste cambio </w:t>
      </w:r>
      <w:r w:rsidR="004A189C" w:rsidRPr="00856A28">
        <w:t>requerirá una inversión estimada de L50,000.00 con el proveedor de servicios de la APP, así como el involucramiento del personal del área de TI</w:t>
      </w:r>
      <w:r w:rsidR="006F2163">
        <w:t>.</w:t>
      </w:r>
      <w:r w:rsidR="004A189C" w:rsidRPr="00856A28">
        <w:t xml:space="preserve"> </w:t>
      </w:r>
      <w:r w:rsidR="006F2163">
        <w:t>E</w:t>
      </w:r>
      <w:r w:rsidR="004A189C" w:rsidRPr="00856A28">
        <w:t xml:space="preserve">l desarrollo de este aplicativo será de tres meses realizando las pruebas y </w:t>
      </w:r>
      <w:r w:rsidR="001B7B7F">
        <w:t xml:space="preserve">los </w:t>
      </w:r>
      <w:r w:rsidR="004A189C" w:rsidRPr="00856A28">
        <w:t xml:space="preserve">ajustes necesarios para </w:t>
      </w:r>
      <w:r w:rsidR="001C637C" w:rsidRPr="00856A28">
        <w:t>que el servicio</w:t>
      </w:r>
      <w:r w:rsidR="004A189C" w:rsidRPr="00856A28">
        <w:t xml:space="preserve"> est</w:t>
      </w:r>
      <w:r w:rsidR="000F4023">
        <w:t>é</w:t>
      </w:r>
      <w:r w:rsidR="004A189C" w:rsidRPr="00856A28">
        <w:t xml:space="preserve"> </w:t>
      </w:r>
      <w:r w:rsidR="001C637C" w:rsidRPr="00856A28">
        <w:t>disponible 24/7 los 365 días del año.</w:t>
      </w:r>
    </w:p>
    <w:tbl>
      <w:tblPr>
        <w:tblStyle w:val="Tablaconcuadrcula"/>
        <w:tblW w:w="0" w:type="auto"/>
        <w:tblLook w:val="04A0" w:firstRow="1" w:lastRow="0" w:firstColumn="1" w:lastColumn="0" w:noHBand="0" w:noVBand="1"/>
      </w:tblPr>
      <w:tblGrid>
        <w:gridCol w:w="9350"/>
      </w:tblGrid>
      <w:tr w:rsidR="00C34CBE" w:rsidRPr="00856A28" w14:paraId="04E00EAF" w14:textId="77777777" w:rsidTr="004C5A6A">
        <w:tc>
          <w:tcPr>
            <w:tcW w:w="9372" w:type="dxa"/>
          </w:tcPr>
          <w:p w14:paraId="26DCEF96" w14:textId="7493273A" w:rsidR="00C34CBE" w:rsidRPr="00856A28" w:rsidRDefault="00C34CBE" w:rsidP="00C34CBE">
            <w:pPr>
              <w:pStyle w:val="TextoPrincipal"/>
              <w:spacing w:line="360" w:lineRule="auto"/>
              <w:ind w:firstLine="0"/>
            </w:pPr>
            <w:r w:rsidRPr="00856A28">
              <w:rPr>
                <w:noProof/>
              </w:rPr>
              <w:lastRenderedPageBreak/>
              <w:drawing>
                <wp:inline distT="0" distB="0" distL="0" distR="0" wp14:anchorId="4C54C0B3" wp14:editId="1E0EECB0">
                  <wp:extent cx="5814060" cy="2653748"/>
                  <wp:effectExtent l="0" t="0" r="0" b="0"/>
                  <wp:docPr id="14604452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445271" name=""/>
                          <pic:cNvPicPr/>
                        </pic:nvPicPr>
                        <pic:blipFill>
                          <a:blip r:embed="rId112"/>
                          <a:stretch>
                            <a:fillRect/>
                          </a:stretch>
                        </pic:blipFill>
                        <pic:spPr>
                          <a:xfrm>
                            <a:off x="0" y="0"/>
                            <a:ext cx="5831053" cy="2661504"/>
                          </a:xfrm>
                          <a:prstGeom prst="rect">
                            <a:avLst/>
                          </a:prstGeom>
                        </pic:spPr>
                      </pic:pic>
                    </a:graphicData>
                  </a:graphic>
                </wp:inline>
              </w:drawing>
            </w:r>
          </w:p>
        </w:tc>
      </w:tr>
      <w:tr w:rsidR="00C34CBE" w:rsidRPr="00856A28" w14:paraId="6FCA1995" w14:textId="77777777" w:rsidTr="004C5A6A">
        <w:trPr>
          <w:trHeight w:val="3681"/>
        </w:trPr>
        <w:tc>
          <w:tcPr>
            <w:tcW w:w="9372" w:type="dxa"/>
          </w:tcPr>
          <w:p w14:paraId="22A0041A" w14:textId="24FC1ACB" w:rsidR="00561A27" w:rsidRPr="00856A28" w:rsidRDefault="00C34CBE" w:rsidP="00C34CBE">
            <w:pPr>
              <w:pStyle w:val="TextoPrincipal"/>
              <w:spacing w:line="360" w:lineRule="auto"/>
              <w:ind w:firstLine="0"/>
            </w:pPr>
            <w:r w:rsidRPr="00856A28">
              <w:rPr>
                <w:noProof/>
              </w:rPr>
              <w:drawing>
                <wp:inline distT="0" distB="0" distL="0" distR="0" wp14:anchorId="343C2F7B" wp14:editId="313EA477">
                  <wp:extent cx="5809616" cy="2325757"/>
                  <wp:effectExtent l="0" t="0" r="635" b="0"/>
                  <wp:docPr id="20073151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315166" name=""/>
                          <pic:cNvPicPr/>
                        </pic:nvPicPr>
                        <pic:blipFill>
                          <a:blip r:embed="rId113"/>
                          <a:stretch>
                            <a:fillRect/>
                          </a:stretch>
                        </pic:blipFill>
                        <pic:spPr>
                          <a:xfrm>
                            <a:off x="0" y="0"/>
                            <a:ext cx="5850846" cy="2342263"/>
                          </a:xfrm>
                          <a:prstGeom prst="rect">
                            <a:avLst/>
                          </a:prstGeom>
                        </pic:spPr>
                      </pic:pic>
                    </a:graphicData>
                  </a:graphic>
                </wp:inline>
              </w:drawing>
            </w:r>
          </w:p>
        </w:tc>
      </w:tr>
    </w:tbl>
    <w:p w14:paraId="14D30538" w14:textId="0863218B" w:rsidR="004C5A6A" w:rsidRDefault="004C5A6A" w:rsidP="004C5A6A">
      <w:pPr>
        <w:pStyle w:val="Descripcin"/>
        <w:spacing w:line="240" w:lineRule="auto"/>
        <w:rPr>
          <w:lang w:val="es-HN"/>
        </w:rPr>
      </w:pPr>
      <w:r w:rsidRPr="004C5A6A">
        <w:rPr>
          <w:lang w:val="es-HN"/>
        </w:rPr>
        <w:t xml:space="preserve">Figura </w:t>
      </w:r>
      <w:r>
        <w:fldChar w:fldCharType="begin"/>
      </w:r>
      <w:r w:rsidRPr="004C5A6A">
        <w:rPr>
          <w:lang w:val="es-HN"/>
        </w:rPr>
        <w:instrText xml:space="preserve"> SEQ Figura \* ARABIC </w:instrText>
      </w:r>
      <w:r>
        <w:fldChar w:fldCharType="separate"/>
      </w:r>
      <w:r w:rsidR="00F003E8">
        <w:rPr>
          <w:noProof/>
          <w:lang w:val="es-HN"/>
        </w:rPr>
        <w:t>41</w:t>
      </w:r>
      <w:r>
        <w:fldChar w:fldCharType="end"/>
      </w:r>
      <w:r w:rsidRPr="004C5A6A">
        <w:rPr>
          <w:lang w:val="es-HN"/>
        </w:rPr>
        <w:t xml:space="preserve"> – Diseño para el </w:t>
      </w:r>
      <w:r>
        <w:rPr>
          <w:lang w:val="es-HN"/>
        </w:rPr>
        <w:t>d</w:t>
      </w:r>
      <w:r w:rsidRPr="004C5A6A">
        <w:rPr>
          <w:lang w:val="es-HN"/>
        </w:rPr>
        <w:t>esarrollo in</w:t>
      </w:r>
      <w:r>
        <w:rPr>
          <w:lang w:val="es-HN"/>
        </w:rPr>
        <w:t>formático para agregar la cuenta Ahorro Infinita en la APP-ELGA</w:t>
      </w:r>
    </w:p>
    <w:p w14:paraId="686E7885" w14:textId="1FEB7C8D" w:rsidR="004C5A6A" w:rsidRPr="00450536" w:rsidRDefault="004C5A6A" w:rsidP="004C5A6A">
      <w:pPr>
        <w:rPr>
          <w:rFonts w:ascii="Times New Roman" w:hAnsi="Times New Roman" w:cs="Times New Roman"/>
          <w:sz w:val="20"/>
          <w:szCs w:val="20"/>
        </w:rPr>
      </w:pPr>
      <w:r w:rsidRPr="00450536">
        <w:rPr>
          <w:rFonts w:ascii="Times New Roman" w:hAnsi="Times New Roman" w:cs="Times New Roman"/>
          <w:sz w:val="20"/>
          <w:szCs w:val="20"/>
        </w:rPr>
        <w:t>Fuente: Unidad de Desarrollo TI Cooperativa ELGA</w:t>
      </w:r>
    </w:p>
    <w:p w14:paraId="3B6FF854" w14:textId="711271D6" w:rsidR="004C5A6A" w:rsidRPr="004C5A6A" w:rsidRDefault="004C5A6A" w:rsidP="000F1927"/>
    <w:p w14:paraId="6F7A282A" w14:textId="7315BA05" w:rsidR="00613CF7" w:rsidRPr="00856A28" w:rsidRDefault="00613CF7">
      <w:pPr>
        <w:pStyle w:val="TextoPrincipal"/>
        <w:numPr>
          <w:ilvl w:val="3"/>
          <w:numId w:val="40"/>
        </w:numPr>
        <w:spacing w:line="360" w:lineRule="auto"/>
        <w:ind w:left="1134" w:hanging="1134"/>
      </w:pPr>
      <w:r w:rsidRPr="00856A28">
        <w:t>ESTRUCTURA ORGANIZACIONAL DEL ÁREA DE CAPTACIÓN</w:t>
      </w:r>
    </w:p>
    <w:p w14:paraId="277CAFEB" w14:textId="728D6697" w:rsidR="00613CF7" w:rsidRPr="00856A28" w:rsidRDefault="00613CF7" w:rsidP="00613CF7">
      <w:pPr>
        <w:pStyle w:val="TextoPrincipal"/>
        <w:spacing w:line="360" w:lineRule="auto"/>
        <w:ind w:firstLine="567"/>
      </w:pPr>
      <w:r w:rsidRPr="00856A28">
        <w:t>El organigrama permite localizar el personal por unidades que conforman la organización de la Cooperativa, sus funciones básicas</w:t>
      </w:r>
      <w:r w:rsidR="003C3504">
        <w:t xml:space="preserve"> y</w:t>
      </w:r>
      <w:r w:rsidRPr="00856A28">
        <w:t xml:space="preserve"> características</w:t>
      </w:r>
      <w:r w:rsidR="003C3504">
        <w:t>,</w:t>
      </w:r>
      <w:r w:rsidRPr="00856A28">
        <w:t xml:space="preserve"> entre otras</w:t>
      </w:r>
      <w:r w:rsidR="003C3504">
        <w:t>.</w:t>
      </w:r>
      <w:r w:rsidRPr="00856A28">
        <w:t xml:space="preserve"> </w:t>
      </w:r>
      <w:r w:rsidR="003C3504">
        <w:t>P</w:t>
      </w:r>
      <w:r w:rsidRPr="00856A28">
        <w:t>ara efectos de este análisis</w:t>
      </w:r>
      <w:r w:rsidR="003C3504">
        <w:t>,</w:t>
      </w:r>
      <w:r w:rsidRPr="00856A28">
        <w:t xml:space="preserve"> la Cooperativa ya cuenta con una estructura organizativa adecuada y robusta para atender la demanda de la </w:t>
      </w:r>
      <w:r w:rsidR="003C3504">
        <w:t>C</w:t>
      </w:r>
      <w:r w:rsidRPr="00856A28">
        <w:t>uenta de Ahorro Programado por Objetivos</w:t>
      </w:r>
      <w:r w:rsidR="00E213F0">
        <w:t>; sin embargo,</w:t>
      </w:r>
      <w:r w:rsidRPr="00856A28">
        <w:t xml:space="preserve"> a medida </w:t>
      </w:r>
      <w:r w:rsidR="003C3504">
        <w:t xml:space="preserve">que </w:t>
      </w:r>
      <w:r w:rsidRPr="00856A28">
        <w:t>el ahorro comience a crecer</w:t>
      </w:r>
      <w:r w:rsidR="00E213F0">
        <w:t>,</w:t>
      </w:r>
      <w:r w:rsidRPr="00856A28">
        <w:t xml:space="preserve"> la necesidad de contar con personal de captaciones </w:t>
      </w:r>
      <w:r w:rsidR="00E213F0">
        <w:t>también será mayor</w:t>
      </w:r>
      <w:r w:rsidRPr="00856A28">
        <w:t>. El crecimiento de la estructura organizacional estará directamente relacionado con la demanda de productos</w:t>
      </w:r>
      <w:r w:rsidR="00D25AA0">
        <w:t>, el</w:t>
      </w:r>
      <w:r w:rsidRPr="00856A28">
        <w:t xml:space="preserve"> crecimiento en cuentas y </w:t>
      </w:r>
      <w:r w:rsidR="00D25AA0">
        <w:t xml:space="preserve">los </w:t>
      </w:r>
      <w:r w:rsidRPr="00856A28">
        <w:t xml:space="preserve">montos de ahorro, </w:t>
      </w:r>
      <w:r w:rsidR="00B676B3">
        <w:t>lo que a su vez también</w:t>
      </w:r>
      <w:r w:rsidRPr="00856A28">
        <w:t xml:space="preserve"> permit</w:t>
      </w:r>
      <w:r w:rsidR="00B676B3">
        <w:t>irá</w:t>
      </w:r>
      <w:r w:rsidRPr="00856A28">
        <w:t xml:space="preserve"> una expansión </w:t>
      </w:r>
      <w:r w:rsidRPr="00856A28">
        <w:lastRenderedPageBreak/>
        <w:t>en el portafolio de productos y servicios a ofrecer</w:t>
      </w:r>
      <w:r w:rsidR="00D25AA0">
        <w:t>;</w:t>
      </w:r>
      <w:r w:rsidRPr="00856A28">
        <w:t xml:space="preserve"> o bien, una posibilidad de </w:t>
      </w:r>
      <w:r w:rsidR="00D25AA0">
        <w:t>a</w:t>
      </w:r>
      <w:r w:rsidRPr="00856A28">
        <w:t>perturar una filial donde se cuenta con mayor transaccionalidad en línea de acuerdo con la aceptación de sus afiliados.</w:t>
      </w:r>
    </w:p>
    <w:p w14:paraId="7575905A" w14:textId="47F0F3F0" w:rsidR="00613CF7" w:rsidRPr="00856A28" w:rsidRDefault="00613CF7" w:rsidP="00613CF7">
      <w:pPr>
        <w:pStyle w:val="Descripcin"/>
        <w:rPr>
          <w:rFonts w:cs="Times New Roman"/>
          <w:lang w:val="es-HN"/>
        </w:rPr>
      </w:pPr>
      <w:r w:rsidRPr="00856A28">
        <w:rPr>
          <w:rFonts w:cs="Times New Roman"/>
          <w:lang w:val="es-HN"/>
        </w:rPr>
        <w:t>ESTRUCTURA ORGANIZACIONAL DE UNA FILIAL</w:t>
      </w:r>
    </w:p>
    <w:p w14:paraId="3A2FBF90" w14:textId="77777777" w:rsidR="00613CF7" w:rsidRPr="000A3B1D" w:rsidRDefault="00613CF7" w:rsidP="00613CF7">
      <w:pPr>
        <w:pStyle w:val="TextoPrincipal"/>
        <w:spacing w:line="360" w:lineRule="auto"/>
        <w:ind w:firstLine="567"/>
      </w:pPr>
      <w:r w:rsidRPr="000A3B1D">
        <w:rPr>
          <w:noProof/>
        </w:rPr>
        <w:drawing>
          <wp:inline distT="0" distB="0" distL="0" distR="0" wp14:anchorId="00497ACC" wp14:editId="217FE6FA">
            <wp:extent cx="6022730" cy="3874477"/>
            <wp:effectExtent l="0" t="0" r="0" b="12065"/>
            <wp:docPr id="1039072284"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4" r:lo="rId115" r:qs="rId116" r:cs="rId117"/>
              </a:graphicData>
            </a:graphic>
          </wp:inline>
        </w:drawing>
      </w:r>
    </w:p>
    <w:p w14:paraId="6BCDE606" w14:textId="33391469" w:rsidR="00A52C9D" w:rsidRPr="000A3B1D" w:rsidRDefault="000A3B1D" w:rsidP="000A3B1D">
      <w:pPr>
        <w:pStyle w:val="Descripcin"/>
        <w:spacing w:after="0"/>
        <w:rPr>
          <w:rFonts w:cs="Times New Roman"/>
          <w:szCs w:val="24"/>
          <w:lang w:val="es-HN"/>
        </w:rPr>
      </w:pPr>
      <w:r w:rsidRPr="000A3B1D">
        <w:rPr>
          <w:rFonts w:cs="Times New Roman"/>
          <w:szCs w:val="24"/>
          <w:lang w:val="es-HN"/>
        </w:rPr>
        <w:t xml:space="preserve">Figura </w:t>
      </w:r>
      <w:r w:rsidRPr="000A3B1D">
        <w:rPr>
          <w:rFonts w:cs="Times New Roman"/>
          <w:szCs w:val="24"/>
          <w:lang w:val="es-HN"/>
        </w:rPr>
        <w:fldChar w:fldCharType="begin"/>
      </w:r>
      <w:r w:rsidRPr="000A3B1D">
        <w:rPr>
          <w:rFonts w:cs="Times New Roman"/>
          <w:szCs w:val="24"/>
          <w:lang w:val="es-HN"/>
        </w:rPr>
        <w:instrText xml:space="preserve"> SEQ Figura \* ARABIC </w:instrText>
      </w:r>
      <w:r w:rsidRPr="000A3B1D">
        <w:rPr>
          <w:rFonts w:cs="Times New Roman"/>
          <w:szCs w:val="24"/>
          <w:lang w:val="es-HN"/>
        </w:rPr>
        <w:fldChar w:fldCharType="separate"/>
      </w:r>
      <w:r w:rsidR="00F003E8">
        <w:rPr>
          <w:rFonts w:cs="Times New Roman"/>
          <w:noProof/>
          <w:szCs w:val="24"/>
          <w:lang w:val="es-HN"/>
        </w:rPr>
        <w:t>42</w:t>
      </w:r>
      <w:r w:rsidRPr="000A3B1D">
        <w:rPr>
          <w:rFonts w:cs="Times New Roman"/>
          <w:szCs w:val="24"/>
          <w:lang w:val="es-HN"/>
        </w:rPr>
        <w:fldChar w:fldCharType="end"/>
      </w:r>
      <w:r w:rsidR="00A52C9D" w:rsidRPr="000A3B1D">
        <w:rPr>
          <w:rFonts w:cs="Times New Roman"/>
          <w:szCs w:val="24"/>
          <w:lang w:val="es-HN"/>
        </w:rPr>
        <w:t xml:space="preserve"> – </w:t>
      </w:r>
      <w:r>
        <w:rPr>
          <w:rFonts w:cs="Times New Roman"/>
          <w:szCs w:val="24"/>
          <w:lang w:val="es-HN"/>
        </w:rPr>
        <w:t>E</w:t>
      </w:r>
      <w:r w:rsidRPr="000A3B1D">
        <w:rPr>
          <w:rFonts w:cs="Times New Roman"/>
          <w:szCs w:val="24"/>
          <w:lang w:val="es-HN"/>
        </w:rPr>
        <w:t>structuras filiales/oficinas</w:t>
      </w:r>
    </w:p>
    <w:p w14:paraId="5B329706" w14:textId="794BA99C" w:rsidR="000A3B1D" w:rsidRPr="000A3B1D" w:rsidRDefault="000A3B1D" w:rsidP="000A3B1D">
      <w:pPr>
        <w:rPr>
          <w:rFonts w:ascii="Times New Roman" w:hAnsi="Times New Roman" w:cs="Times New Roman"/>
          <w:sz w:val="24"/>
          <w:szCs w:val="24"/>
        </w:rPr>
      </w:pPr>
      <w:r w:rsidRPr="000A3B1D">
        <w:rPr>
          <w:rFonts w:ascii="Times New Roman" w:hAnsi="Times New Roman" w:cs="Times New Roman"/>
          <w:sz w:val="24"/>
          <w:szCs w:val="24"/>
        </w:rPr>
        <w:t>Fuente: Unidad de Talento Humano Cooperativa ELGA</w:t>
      </w:r>
    </w:p>
    <w:p w14:paraId="69F8E1EC" w14:textId="77777777" w:rsidR="000A3B1D" w:rsidRPr="000A3B1D" w:rsidRDefault="000A3B1D" w:rsidP="000F1927"/>
    <w:p w14:paraId="7D319285" w14:textId="35A5A8FD" w:rsidR="00A45F6C" w:rsidRPr="00856A28" w:rsidRDefault="00881410">
      <w:pPr>
        <w:pStyle w:val="TextoPrincipal"/>
        <w:numPr>
          <w:ilvl w:val="3"/>
          <w:numId w:val="40"/>
        </w:numPr>
        <w:spacing w:line="360" w:lineRule="auto"/>
        <w:ind w:left="1134" w:hanging="1134"/>
      </w:pPr>
      <w:r w:rsidRPr="00856A28">
        <w:t>GESTIÓN Y COSTOS OPERATIVOS POR LA CREACI</w:t>
      </w:r>
      <w:r w:rsidR="00B676B3">
        <w:t>Ó</w:t>
      </w:r>
      <w:r w:rsidRPr="00856A28">
        <w:t>N DE LA CUENTA AHORRO PROGRAMADO</w:t>
      </w:r>
    </w:p>
    <w:p w14:paraId="4DA5CF08" w14:textId="1CA71524" w:rsidR="00881410" w:rsidRPr="00856A28" w:rsidRDefault="00881410">
      <w:pPr>
        <w:pStyle w:val="TextoPrincipal"/>
        <w:numPr>
          <w:ilvl w:val="4"/>
          <w:numId w:val="40"/>
        </w:numPr>
        <w:spacing w:line="360" w:lineRule="auto"/>
        <w:ind w:left="1134" w:hanging="1134"/>
      </w:pPr>
      <w:r w:rsidRPr="00856A28">
        <w:t>COSTOS OPERATIVOS</w:t>
      </w:r>
    </w:p>
    <w:p w14:paraId="5EB5C9AA" w14:textId="21F1D241" w:rsidR="00881410" w:rsidRPr="00856A28" w:rsidRDefault="00881410" w:rsidP="00881410">
      <w:pPr>
        <w:pStyle w:val="TextoPrincipal"/>
        <w:spacing w:line="360" w:lineRule="auto"/>
        <w:ind w:firstLine="567"/>
      </w:pPr>
      <w:r w:rsidRPr="00856A28">
        <w:t xml:space="preserve">Para este estudio se consideraron los gastos operativos necesarios para realizar la creación de la </w:t>
      </w:r>
      <w:r w:rsidR="009A667E">
        <w:t>C</w:t>
      </w:r>
      <w:r w:rsidRPr="00856A28">
        <w:t>uenta de Ahorro Programado por Objetivos</w:t>
      </w:r>
      <w:r w:rsidR="00026F20" w:rsidRPr="00856A28">
        <w:t xml:space="preserve">, </w:t>
      </w:r>
      <w:r w:rsidR="009A667E">
        <w:t>cuyos</w:t>
      </w:r>
      <w:r w:rsidR="00026F20" w:rsidRPr="00856A28">
        <w:t xml:space="preserve"> costos </w:t>
      </w:r>
      <w:r w:rsidR="009A667E">
        <w:t xml:space="preserve">básicamente </w:t>
      </w:r>
      <w:r w:rsidR="00026F20" w:rsidRPr="00856A28">
        <w:t xml:space="preserve">están ligados a </w:t>
      </w:r>
      <w:r w:rsidR="009A667E">
        <w:t xml:space="preserve">la </w:t>
      </w:r>
      <w:r w:rsidR="00026F20" w:rsidRPr="00856A28">
        <w:t>alimentación por reuniones de trabajo para salir con el nuevo producto de ahorro</w:t>
      </w:r>
      <w:r w:rsidRPr="00856A28">
        <w:t>.</w:t>
      </w:r>
    </w:p>
    <w:p w14:paraId="572C9A26" w14:textId="7065FED5" w:rsidR="00235F4E" w:rsidRPr="00856A28" w:rsidRDefault="00235F4E" w:rsidP="00235F4E">
      <w:pPr>
        <w:pStyle w:val="Descripcin"/>
        <w:rPr>
          <w:rFonts w:cs="Times New Roman"/>
          <w:lang w:val="es-HN"/>
        </w:rPr>
      </w:pPr>
      <w:bookmarkStart w:id="1586" w:name="_Toc159604190"/>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21</w:t>
      </w:r>
      <w:r w:rsidRPr="00856A28">
        <w:rPr>
          <w:rFonts w:cs="Times New Roman"/>
        </w:rPr>
        <w:fldChar w:fldCharType="end"/>
      </w:r>
      <w:r w:rsidRPr="00856A28">
        <w:rPr>
          <w:rFonts w:cs="Times New Roman"/>
          <w:lang w:val="es-HN"/>
        </w:rPr>
        <w:t xml:space="preserve"> – </w:t>
      </w:r>
      <w:r w:rsidR="008D10BD">
        <w:rPr>
          <w:rFonts w:cs="Times New Roman"/>
          <w:lang w:val="es-HN"/>
        </w:rPr>
        <w:t>C</w:t>
      </w:r>
      <w:r w:rsidR="008D10BD" w:rsidRPr="00856A28">
        <w:rPr>
          <w:rFonts w:cs="Times New Roman"/>
          <w:lang w:val="es-HN"/>
        </w:rPr>
        <w:t>ostos administrativos y operativos por la creación de la cuenta</w:t>
      </w:r>
      <w:bookmarkEnd w:id="1586"/>
    </w:p>
    <w:tbl>
      <w:tblPr>
        <w:tblW w:w="8294" w:type="dxa"/>
        <w:jc w:val="center"/>
        <w:tblCellMar>
          <w:top w:w="15" w:type="dxa"/>
          <w:left w:w="15" w:type="dxa"/>
          <w:bottom w:w="15" w:type="dxa"/>
          <w:right w:w="15" w:type="dxa"/>
        </w:tblCellMar>
        <w:tblLook w:val="04A0" w:firstRow="1" w:lastRow="0" w:firstColumn="1" w:lastColumn="0" w:noHBand="0" w:noVBand="1"/>
      </w:tblPr>
      <w:tblGrid>
        <w:gridCol w:w="325"/>
        <w:gridCol w:w="6866"/>
        <w:gridCol w:w="1103"/>
      </w:tblGrid>
      <w:tr w:rsidR="00881410" w:rsidRPr="00856A28" w14:paraId="2F0EB237" w14:textId="77777777" w:rsidTr="009F0E2E">
        <w:trPr>
          <w:trHeight w:val="278"/>
          <w:jc w:val="center"/>
        </w:trPr>
        <w:tc>
          <w:tcPr>
            <w:tcW w:w="0" w:type="auto"/>
            <w:tcBorders>
              <w:top w:val="single" w:sz="6" w:space="0" w:color="000000"/>
              <w:left w:val="single" w:sz="6" w:space="0" w:color="000000"/>
              <w:bottom w:val="single" w:sz="6" w:space="0" w:color="000000"/>
              <w:right w:val="single" w:sz="6" w:space="0" w:color="000000"/>
            </w:tcBorders>
            <w:shd w:val="clear" w:color="auto" w:fill="595959" w:themeFill="text1" w:themeFillTint="A6"/>
            <w:tcMar>
              <w:top w:w="40" w:type="dxa"/>
              <w:left w:w="40" w:type="dxa"/>
              <w:bottom w:w="40" w:type="dxa"/>
              <w:right w:w="40" w:type="dxa"/>
            </w:tcMar>
            <w:hideMark/>
          </w:tcPr>
          <w:p w14:paraId="13A55E5D" w14:textId="77777777" w:rsidR="00881410" w:rsidRPr="00856A28" w:rsidRDefault="00881410" w:rsidP="00C91BEF">
            <w:pPr>
              <w:widowControl/>
              <w:jc w:val="center"/>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0"/>
                <w:szCs w:val="20"/>
                <w:lang w:eastAsia="es-HN"/>
              </w:rPr>
              <w:lastRenderedPageBreak/>
              <w:t>No</w:t>
            </w:r>
          </w:p>
        </w:tc>
        <w:tc>
          <w:tcPr>
            <w:tcW w:w="0" w:type="auto"/>
            <w:tcBorders>
              <w:top w:val="single" w:sz="6" w:space="0" w:color="000000"/>
              <w:left w:val="single" w:sz="6" w:space="0" w:color="000000"/>
              <w:bottom w:val="single" w:sz="6" w:space="0" w:color="000000"/>
              <w:right w:val="single" w:sz="6" w:space="0" w:color="000000"/>
            </w:tcBorders>
            <w:shd w:val="clear" w:color="auto" w:fill="595959" w:themeFill="text1" w:themeFillTint="A6"/>
            <w:tcMar>
              <w:top w:w="40" w:type="dxa"/>
              <w:left w:w="40" w:type="dxa"/>
              <w:bottom w:w="40" w:type="dxa"/>
              <w:right w:w="40" w:type="dxa"/>
            </w:tcMar>
            <w:hideMark/>
          </w:tcPr>
          <w:p w14:paraId="4A21C763" w14:textId="14854D62" w:rsidR="00881410" w:rsidRPr="00856A28" w:rsidRDefault="00881410" w:rsidP="00C91BEF">
            <w:pPr>
              <w:widowControl/>
              <w:jc w:val="center"/>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4"/>
                <w:szCs w:val="24"/>
                <w:lang w:eastAsia="es-HN"/>
              </w:rPr>
              <w:t>Costos Administrativos y Operativos</w:t>
            </w:r>
          </w:p>
        </w:tc>
        <w:tc>
          <w:tcPr>
            <w:tcW w:w="0" w:type="auto"/>
            <w:tcBorders>
              <w:top w:val="single" w:sz="6" w:space="0" w:color="000000"/>
              <w:left w:val="single" w:sz="6" w:space="0" w:color="000000"/>
              <w:bottom w:val="single" w:sz="6" w:space="0" w:color="000000"/>
              <w:right w:val="single" w:sz="6" w:space="0" w:color="000000"/>
            </w:tcBorders>
            <w:shd w:val="clear" w:color="auto" w:fill="595959" w:themeFill="text1" w:themeFillTint="A6"/>
            <w:tcMar>
              <w:top w:w="40" w:type="dxa"/>
              <w:left w:w="40" w:type="dxa"/>
              <w:bottom w:w="40" w:type="dxa"/>
              <w:right w:w="40" w:type="dxa"/>
            </w:tcMar>
            <w:hideMark/>
          </w:tcPr>
          <w:p w14:paraId="0CEB0440" w14:textId="77777777" w:rsidR="00881410" w:rsidRPr="00856A28" w:rsidRDefault="00881410" w:rsidP="00C91BEF">
            <w:pPr>
              <w:widowControl/>
              <w:jc w:val="center"/>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0"/>
                <w:szCs w:val="20"/>
                <w:lang w:eastAsia="es-HN"/>
              </w:rPr>
              <w:t>Costo</w:t>
            </w:r>
          </w:p>
        </w:tc>
      </w:tr>
      <w:tr w:rsidR="00881410" w:rsidRPr="00856A28" w14:paraId="4B6E5BED"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61D7ACD6" w14:textId="77777777" w:rsidR="00881410" w:rsidRPr="00856A28" w:rsidRDefault="00881410" w:rsidP="00C91BEF">
            <w:pPr>
              <w:widowControl/>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0"/>
                <w:szCs w:val="20"/>
                <w:lang w:eastAsia="es-HN"/>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2A0E8B2C" w14:textId="1B38DA5B" w:rsidR="00881410" w:rsidRPr="00856A28" w:rsidRDefault="00881410" w:rsidP="00C91BEF">
            <w:pPr>
              <w:widowControl/>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0"/>
                <w:szCs w:val="20"/>
                <w:lang w:eastAsia="es-HN"/>
              </w:rPr>
              <w:t>Compra de libretas de ahorro (10,000)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0AFDF360" w14:textId="61F64788" w:rsidR="00881410" w:rsidRPr="00856A28" w:rsidRDefault="00881410" w:rsidP="00A02D21">
            <w:pPr>
              <w:widowControl/>
              <w:jc w:val="right"/>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0"/>
                <w:szCs w:val="20"/>
                <w:lang w:eastAsia="es-HN"/>
              </w:rPr>
              <w:t>L120,000.00</w:t>
            </w:r>
          </w:p>
        </w:tc>
      </w:tr>
      <w:tr w:rsidR="00DE7F57" w:rsidRPr="00DE7F57" w14:paraId="4AB3CAB7"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FBA0CB8" w14:textId="6E74A3AC" w:rsidR="00816564" w:rsidRPr="00DE7F57" w:rsidRDefault="00816564" w:rsidP="00C91BEF">
            <w:pPr>
              <w:widowControl/>
              <w:jc w:val="center"/>
              <w:rPr>
                <w:rFonts w:ascii="Times New Roman" w:eastAsia="Times New Roman" w:hAnsi="Times New Roman" w:cs="Times New Roman"/>
                <w:sz w:val="20"/>
                <w:szCs w:val="20"/>
                <w:lang w:eastAsia="es-HN"/>
              </w:rPr>
            </w:pPr>
            <w:r w:rsidRPr="00DE7F57">
              <w:rPr>
                <w:rFonts w:ascii="Times New Roman" w:eastAsia="Times New Roman" w:hAnsi="Times New Roman" w:cs="Times New Roman"/>
                <w:sz w:val="20"/>
                <w:szCs w:val="20"/>
                <w:lang w:eastAsia="es-HN"/>
              </w:rPr>
              <w:t>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F86D293" w14:textId="317E2A3F" w:rsidR="00816564" w:rsidRPr="00DE7F57" w:rsidRDefault="00816564" w:rsidP="00C91BEF">
            <w:pPr>
              <w:widowControl/>
              <w:rPr>
                <w:rFonts w:ascii="Times New Roman" w:eastAsia="Times New Roman" w:hAnsi="Times New Roman" w:cs="Times New Roman"/>
                <w:sz w:val="20"/>
                <w:szCs w:val="20"/>
                <w:lang w:eastAsia="es-HN"/>
              </w:rPr>
            </w:pPr>
            <w:r w:rsidRPr="00DE7F57">
              <w:rPr>
                <w:rFonts w:ascii="Times New Roman" w:eastAsia="Times New Roman" w:hAnsi="Times New Roman" w:cs="Times New Roman"/>
                <w:sz w:val="20"/>
                <w:szCs w:val="20"/>
                <w:lang w:eastAsia="es-HN"/>
              </w:rPr>
              <w:t xml:space="preserve">Requerimiento para desarrollo de la </w:t>
            </w:r>
            <w:r w:rsidR="00A02D21" w:rsidRPr="00DE7F57">
              <w:rPr>
                <w:rFonts w:ascii="Times New Roman" w:eastAsia="Times New Roman" w:hAnsi="Times New Roman" w:cs="Times New Roman"/>
                <w:sz w:val="20"/>
                <w:szCs w:val="20"/>
                <w:lang w:eastAsia="es-HN"/>
              </w:rPr>
              <w:t>APP-ELGA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02492241" w14:textId="154424AE" w:rsidR="00816564" w:rsidRPr="00DE7F57" w:rsidRDefault="00A02D21" w:rsidP="00A02D21">
            <w:pPr>
              <w:widowControl/>
              <w:jc w:val="right"/>
              <w:rPr>
                <w:rFonts w:ascii="Times New Roman" w:eastAsia="Times New Roman" w:hAnsi="Times New Roman" w:cs="Times New Roman"/>
                <w:sz w:val="20"/>
                <w:szCs w:val="20"/>
                <w:lang w:eastAsia="es-HN"/>
              </w:rPr>
            </w:pPr>
            <w:r w:rsidRPr="00DE7F57">
              <w:rPr>
                <w:rFonts w:ascii="Times New Roman" w:eastAsia="Times New Roman" w:hAnsi="Times New Roman" w:cs="Times New Roman"/>
                <w:sz w:val="20"/>
                <w:szCs w:val="20"/>
                <w:lang w:eastAsia="es-HN"/>
              </w:rPr>
              <w:t>L50,000.00</w:t>
            </w:r>
          </w:p>
        </w:tc>
      </w:tr>
      <w:tr w:rsidR="00DE7F57" w:rsidRPr="00DE7F57" w14:paraId="674DBF29"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63C979D3" w14:textId="56C928AF" w:rsidR="00816564" w:rsidRPr="00DE7F57" w:rsidRDefault="00816564" w:rsidP="00816564">
            <w:pPr>
              <w:widowControl/>
              <w:jc w:val="center"/>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43536E9E" w14:textId="1E886253" w:rsidR="00816564" w:rsidRPr="00DE7F57" w:rsidRDefault="00816564" w:rsidP="00816564">
            <w:pPr>
              <w:widowControl/>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 xml:space="preserve">Diseño de la libreta </w:t>
            </w:r>
            <w:r w:rsidR="00DE7F57" w:rsidRPr="00DE7F57">
              <w:rPr>
                <w:rFonts w:ascii="Times New Roman" w:eastAsia="Times New Roman" w:hAnsi="Times New Roman" w:cs="Times New Roman"/>
                <w:sz w:val="20"/>
                <w:szCs w:val="20"/>
                <w:lang w:eastAsia="es-HN"/>
              </w:rPr>
              <w:t>(Alimentación reunión)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72C76A81" w14:textId="04E1B556" w:rsidR="00816564" w:rsidRPr="00DE7F57" w:rsidRDefault="00816564" w:rsidP="00A02D21">
            <w:pPr>
              <w:widowControl/>
              <w:jc w:val="right"/>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L500.00</w:t>
            </w:r>
          </w:p>
        </w:tc>
      </w:tr>
      <w:tr w:rsidR="00DE7F57" w:rsidRPr="00DE7F57" w14:paraId="089C5BDF"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2CAB821B" w14:textId="428ACF56" w:rsidR="00816564" w:rsidRPr="00DE7F57" w:rsidRDefault="00816564" w:rsidP="00816564">
            <w:pPr>
              <w:widowControl/>
              <w:jc w:val="center"/>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4AAB031A" w14:textId="29C2FC8C" w:rsidR="00816564" w:rsidRPr="00DE7F57" w:rsidRDefault="00816564" w:rsidP="00816564">
            <w:pPr>
              <w:widowControl/>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Elaboración de Reglamento cuenta Ahorro Programado por Objetivos</w:t>
            </w:r>
            <w:r w:rsidR="00DE7F57" w:rsidRPr="00DE7F57">
              <w:rPr>
                <w:rFonts w:ascii="Times New Roman" w:eastAsia="Times New Roman" w:hAnsi="Times New Roman" w:cs="Times New Roman"/>
                <w:sz w:val="20"/>
                <w:szCs w:val="20"/>
                <w:lang w:eastAsia="es-HN"/>
              </w:rPr>
              <w:t xml:space="preserve"> (Alimentación reunión)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1DA2C641" w14:textId="783E30C4" w:rsidR="00816564" w:rsidRPr="00DE7F57" w:rsidRDefault="00816564" w:rsidP="00A02D21">
            <w:pPr>
              <w:widowControl/>
              <w:jc w:val="right"/>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L500.00</w:t>
            </w:r>
          </w:p>
        </w:tc>
      </w:tr>
      <w:tr w:rsidR="00DE7F57" w:rsidRPr="00DE7F57" w14:paraId="0BA1C45A"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717D2C96" w14:textId="70C5A19C" w:rsidR="00816564" w:rsidRPr="00DE7F57" w:rsidRDefault="00816564" w:rsidP="00816564">
            <w:pPr>
              <w:widowControl/>
              <w:jc w:val="center"/>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6A2467A2" w14:textId="5D7B97C8" w:rsidR="00816564" w:rsidRPr="00DE7F57" w:rsidRDefault="00816564" w:rsidP="00816564">
            <w:pPr>
              <w:widowControl/>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Capacitación a empleados</w:t>
            </w:r>
            <w:r w:rsidR="00DE7F57" w:rsidRPr="00DE7F57">
              <w:rPr>
                <w:rFonts w:ascii="Times New Roman" w:eastAsia="Times New Roman" w:hAnsi="Times New Roman" w:cs="Times New Roman"/>
                <w:sz w:val="20"/>
                <w:szCs w:val="20"/>
                <w:lang w:eastAsia="es-HN"/>
              </w:rPr>
              <w:t xml:space="preserve"> (Alimentación reunión)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11A8967C" w14:textId="0549B8AB" w:rsidR="00816564" w:rsidRPr="00DE7F57" w:rsidRDefault="00816564" w:rsidP="00A02D21">
            <w:pPr>
              <w:widowControl/>
              <w:jc w:val="right"/>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L10,000.00</w:t>
            </w:r>
          </w:p>
        </w:tc>
      </w:tr>
      <w:tr w:rsidR="00DE7F57" w:rsidRPr="00DE7F57" w14:paraId="19CEE666"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57F6781A" w14:textId="6B6F1D01" w:rsidR="00816564" w:rsidRPr="00DE7F57" w:rsidRDefault="00816564" w:rsidP="00816564">
            <w:pPr>
              <w:widowControl/>
              <w:jc w:val="center"/>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256A5B42" w14:textId="4567FF08" w:rsidR="00816564" w:rsidRPr="00DE7F57" w:rsidRDefault="00816564" w:rsidP="00816564">
            <w:pPr>
              <w:widowControl/>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Aprobación de Reglamentos</w:t>
            </w:r>
            <w:r w:rsidR="00DE7F57" w:rsidRPr="00DE7F57">
              <w:rPr>
                <w:rFonts w:ascii="Times New Roman" w:eastAsia="Times New Roman" w:hAnsi="Times New Roman" w:cs="Times New Roman"/>
                <w:sz w:val="20"/>
                <w:szCs w:val="20"/>
                <w:lang w:eastAsia="es-HN"/>
              </w:rPr>
              <w:t xml:space="preserve"> (Alimentación reunión)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7C3BB655" w14:textId="40EDFE83" w:rsidR="00816564" w:rsidRPr="00DE7F57" w:rsidRDefault="00816564" w:rsidP="00A02D21">
            <w:pPr>
              <w:widowControl/>
              <w:jc w:val="right"/>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L1,000.00</w:t>
            </w:r>
          </w:p>
        </w:tc>
      </w:tr>
      <w:tr w:rsidR="00DE7F57" w:rsidRPr="00DE7F57" w14:paraId="40F246F7"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316992EC" w14:textId="66E98E38" w:rsidR="00816564" w:rsidRPr="00DE7F57" w:rsidRDefault="00816564" w:rsidP="00816564">
            <w:pPr>
              <w:widowControl/>
              <w:jc w:val="center"/>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3A364698" w14:textId="5E23041D" w:rsidR="00816564" w:rsidRPr="00DE7F57" w:rsidRDefault="00816564" w:rsidP="00816564">
            <w:pPr>
              <w:widowControl/>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 xml:space="preserve">Revisión de contratos </w:t>
            </w:r>
            <w:r w:rsidR="00DE7F57" w:rsidRPr="00DE7F57">
              <w:rPr>
                <w:rFonts w:ascii="Times New Roman" w:eastAsia="Times New Roman" w:hAnsi="Times New Roman" w:cs="Times New Roman"/>
                <w:sz w:val="20"/>
                <w:szCs w:val="20"/>
                <w:lang w:eastAsia="es-HN"/>
              </w:rPr>
              <w:t>(Alimentación reunión)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4F3F0D69" w14:textId="02FD0D25" w:rsidR="00816564" w:rsidRPr="00DE7F57" w:rsidRDefault="00816564" w:rsidP="00A02D21">
            <w:pPr>
              <w:widowControl/>
              <w:jc w:val="right"/>
              <w:rPr>
                <w:rFonts w:ascii="Times New Roman" w:eastAsia="Times New Roman" w:hAnsi="Times New Roman" w:cs="Times New Roman"/>
                <w:sz w:val="24"/>
                <w:szCs w:val="24"/>
                <w:lang w:eastAsia="es-HN"/>
              </w:rPr>
            </w:pPr>
            <w:r w:rsidRPr="00DE7F57">
              <w:rPr>
                <w:rFonts w:ascii="Times New Roman" w:eastAsia="Times New Roman" w:hAnsi="Times New Roman" w:cs="Times New Roman"/>
                <w:sz w:val="20"/>
                <w:szCs w:val="20"/>
                <w:lang w:eastAsia="es-HN"/>
              </w:rPr>
              <w:t>L600.00</w:t>
            </w:r>
          </w:p>
        </w:tc>
      </w:tr>
      <w:tr w:rsidR="00816564" w:rsidRPr="00856A28" w14:paraId="5C342A06" w14:textId="77777777" w:rsidTr="00A02D21">
        <w:trPr>
          <w:trHeight w:val="304"/>
          <w:jc w:val="center"/>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2999590F" w14:textId="68E2EC00" w:rsidR="00816564" w:rsidRPr="00856A28" w:rsidRDefault="00816564" w:rsidP="00816564">
            <w:pPr>
              <w:widowControl/>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hideMark/>
          </w:tcPr>
          <w:p w14:paraId="7AFA5A6E" w14:textId="4CEAF85D" w:rsidR="00816564" w:rsidRPr="00856A28" w:rsidRDefault="00816564" w:rsidP="00816564">
            <w:pPr>
              <w:widowControl/>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0"/>
                <w:szCs w:val="20"/>
                <w:lang w:eastAsia="es-HN"/>
              </w:rPr>
              <w:t>Otros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hideMark/>
          </w:tcPr>
          <w:p w14:paraId="716C20D3" w14:textId="721DF997" w:rsidR="00816564" w:rsidRPr="00856A28" w:rsidRDefault="00816564" w:rsidP="00A02D21">
            <w:pPr>
              <w:widowControl/>
              <w:jc w:val="right"/>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0"/>
                <w:szCs w:val="20"/>
                <w:lang w:eastAsia="es-HN"/>
              </w:rPr>
              <w:t>L1,000.00</w:t>
            </w:r>
          </w:p>
        </w:tc>
      </w:tr>
    </w:tbl>
    <w:p w14:paraId="676F49A9" w14:textId="61DE965B" w:rsidR="00D81CC0" w:rsidRPr="00856A28" w:rsidRDefault="00B00C9C">
      <w:pPr>
        <w:pStyle w:val="TextoPrincipal"/>
        <w:numPr>
          <w:ilvl w:val="3"/>
          <w:numId w:val="40"/>
        </w:numPr>
        <w:spacing w:line="360" w:lineRule="auto"/>
        <w:ind w:left="1134" w:hanging="1134"/>
      </w:pPr>
      <w:r w:rsidRPr="00856A28">
        <w:t>PROCESO</w:t>
      </w:r>
      <w:r w:rsidR="00D81CC0" w:rsidRPr="00856A28">
        <w:t>S</w:t>
      </w:r>
    </w:p>
    <w:p w14:paraId="0ACFADB7" w14:textId="4F1E149B" w:rsidR="00B00C9C" w:rsidRPr="00856A28" w:rsidRDefault="00BE4AFA" w:rsidP="00B00C9C">
      <w:pPr>
        <w:pStyle w:val="TextoPrincipal"/>
        <w:spacing w:line="360" w:lineRule="auto"/>
        <w:ind w:firstLine="567"/>
      </w:pPr>
      <w:r w:rsidRPr="00856A28">
        <w:t xml:space="preserve">Las actividades </w:t>
      </w:r>
      <w:r>
        <w:t>para desarrollar</w:t>
      </w:r>
      <w:r w:rsidR="00B00C9C" w:rsidRPr="00856A28">
        <w:t xml:space="preserve"> en la ejecución de la </w:t>
      </w:r>
      <w:r w:rsidR="00B81DCD">
        <w:t>C</w:t>
      </w:r>
      <w:r w:rsidR="00B00C9C" w:rsidRPr="00856A28">
        <w:t xml:space="preserve">uenta Ahorro Programado por Objetivos de Cooperativa ELGA, permitirán una organización eficiente y ordenada de los diferentes procesos a desempeñar, por medio del establecimiento de pasos a seguir para ofrecer el mejor servicio a los afiliados y </w:t>
      </w:r>
      <w:r w:rsidR="00B81DCD">
        <w:t xml:space="preserve">la </w:t>
      </w:r>
      <w:r w:rsidR="00B00C9C" w:rsidRPr="00856A28">
        <w:t>optimización de los recursos. Dentro de los procesos más relevantes se encuentra</w:t>
      </w:r>
      <w:r w:rsidR="00B81DCD">
        <w:t>n los siguientes</w:t>
      </w:r>
      <w:r w:rsidR="00B00C9C" w:rsidRPr="00856A28">
        <w:t>:</w:t>
      </w:r>
    </w:p>
    <w:p w14:paraId="7567548B" w14:textId="4008D016" w:rsidR="00B00C9C" w:rsidRPr="00856A28" w:rsidRDefault="00B00C9C">
      <w:pPr>
        <w:pStyle w:val="TextoPrincipal"/>
        <w:numPr>
          <w:ilvl w:val="0"/>
          <w:numId w:val="43"/>
        </w:numPr>
        <w:spacing w:line="360" w:lineRule="auto"/>
      </w:pPr>
      <w:r w:rsidRPr="00856A28">
        <w:t xml:space="preserve">Proceso de apertura de la </w:t>
      </w:r>
      <w:r w:rsidR="0013648A">
        <w:t>C</w:t>
      </w:r>
      <w:r w:rsidRPr="00856A28">
        <w:t xml:space="preserve">uenta </w:t>
      </w:r>
      <w:r w:rsidR="0013648A">
        <w:t>A</w:t>
      </w:r>
      <w:r w:rsidRPr="00856A28">
        <w:t xml:space="preserve">horro </w:t>
      </w:r>
      <w:r w:rsidR="0013648A">
        <w:t>P</w:t>
      </w:r>
      <w:r w:rsidRPr="00856A28">
        <w:t xml:space="preserve">rogramado por </w:t>
      </w:r>
      <w:r w:rsidR="0013648A">
        <w:t>O</w:t>
      </w:r>
      <w:r w:rsidRPr="00856A28">
        <w:t>bjetivos.</w:t>
      </w:r>
    </w:p>
    <w:p w14:paraId="698F5E80" w14:textId="495859DC" w:rsidR="00663790" w:rsidRPr="00F94C46" w:rsidRDefault="00663790" w:rsidP="00663790">
      <w:pPr>
        <w:pStyle w:val="TextoPrincipal"/>
        <w:spacing w:line="360" w:lineRule="auto"/>
        <w:ind w:firstLine="1134"/>
      </w:pPr>
      <w:r w:rsidRPr="00856A28">
        <w:t xml:space="preserve">El proceso del producto consiste en seguir un orden lógico para </w:t>
      </w:r>
      <w:r w:rsidRPr="00F94C46">
        <w:t xml:space="preserve">el logro de un resultado final que es la satisfacción del afiliado enmarcado en el </w:t>
      </w:r>
      <w:r w:rsidR="00EC5ECC" w:rsidRPr="00F94C46">
        <w:t>círculo</w:t>
      </w:r>
      <w:r w:rsidRPr="00F94C46">
        <w:t xml:space="preserve"> de servicio ELGA.</w:t>
      </w:r>
    </w:p>
    <w:p w14:paraId="46282A3D" w14:textId="73804422" w:rsidR="00AD669B" w:rsidRPr="00F94C46" w:rsidRDefault="00AD669B" w:rsidP="00AD669B">
      <w:pPr>
        <w:pStyle w:val="Descripcin"/>
        <w:rPr>
          <w:lang w:val="es-HN"/>
        </w:rPr>
      </w:pPr>
      <w:bookmarkStart w:id="1587" w:name="_Toc159604191"/>
      <w:r w:rsidRPr="00F94C46">
        <w:rPr>
          <w:lang w:val="es-HN"/>
        </w:rPr>
        <w:t xml:space="preserve">Tabla </w:t>
      </w:r>
      <w:r w:rsidRPr="00F94C46">
        <w:fldChar w:fldCharType="begin"/>
      </w:r>
      <w:r w:rsidRPr="00F94C46">
        <w:rPr>
          <w:lang w:val="es-HN"/>
        </w:rPr>
        <w:instrText xml:space="preserve"> SEQ Tabla \* ARABIC </w:instrText>
      </w:r>
      <w:r w:rsidRPr="00F94C46">
        <w:fldChar w:fldCharType="separate"/>
      </w:r>
      <w:r w:rsidR="00F003E8">
        <w:rPr>
          <w:noProof/>
          <w:lang w:val="es-HN"/>
        </w:rPr>
        <w:t>22</w:t>
      </w:r>
      <w:r w:rsidRPr="00F94C46">
        <w:fldChar w:fldCharType="end"/>
      </w:r>
      <w:r w:rsidRPr="00F94C46">
        <w:rPr>
          <w:lang w:val="es-HN"/>
        </w:rPr>
        <w:t xml:space="preserve"> – Flujo de procesos cuenta ahorro infinita</w:t>
      </w:r>
      <w:bookmarkEnd w:id="1587"/>
    </w:p>
    <w:tbl>
      <w:tblPr>
        <w:tblStyle w:val="Tablaconcuadrcula4-nfasis3"/>
        <w:tblW w:w="8930" w:type="dxa"/>
        <w:tblInd w:w="137" w:type="dxa"/>
        <w:tblLook w:val="04A0" w:firstRow="1" w:lastRow="0" w:firstColumn="1" w:lastColumn="0" w:noHBand="0" w:noVBand="1"/>
      </w:tblPr>
      <w:tblGrid>
        <w:gridCol w:w="570"/>
        <w:gridCol w:w="1982"/>
        <w:gridCol w:w="1985"/>
        <w:gridCol w:w="4393"/>
      </w:tblGrid>
      <w:tr w:rsidR="00810183" w:rsidRPr="00F94C46" w14:paraId="00B7872D" w14:textId="77777777" w:rsidTr="00C63FF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hideMark/>
          </w:tcPr>
          <w:p w14:paraId="3B1385A2" w14:textId="1C8C917B" w:rsidR="00F23A2C" w:rsidRPr="00F94C46" w:rsidRDefault="00F23A2C" w:rsidP="00810183">
            <w:pPr>
              <w:widowControl/>
              <w:spacing w:line="360" w:lineRule="auto"/>
              <w:jc w:val="center"/>
              <w:rPr>
                <w:rFonts w:ascii="Times New Roman" w:eastAsia="Times New Roman" w:hAnsi="Times New Roman" w:cs="Times New Roman"/>
                <w:color w:val="auto"/>
                <w:sz w:val="20"/>
                <w:szCs w:val="20"/>
                <w:lang w:eastAsia="es-HN"/>
              </w:rPr>
            </w:pPr>
            <w:r w:rsidRPr="00F94C46">
              <w:rPr>
                <w:rFonts w:ascii="Times New Roman" w:eastAsia="Times New Roman" w:hAnsi="Times New Roman" w:cs="Times New Roman"/>
                <w:color w:val="auto"/>
                <w:sz w:val="20"/>
                <w:szCs w:val="20"/>
                <w:lang w:eastAsia="es-HN"/>
              </w:rPr>
              <w:t>No.</w:t>
            </w:r>
          </w:p>
        </w:tc>
        <w:tc>
          <w:tcPr>
            <w:tcW w:w="1982" w:type="dxa"/>
            <w:shd w:val="clear" w:color="auto" w:fill="auto"/>
            <w:vAlign w:val="center"/>
          </w:tcPr>
          <w:p w14:paraId="0040DADE" w14:textId="17881B78" w:rsidR="00F23A2C" w:rsidRPr="00F94C46" w:rsidRDefault="00F23A2C" w:rsidP="00810183">
            <w:pPr>
              <w:widowControl/>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eastAsia="es-HN"/>
              </w:rPr>
            </w:pPr>
            <w:r w:rsidRPr="00F94C46">
              <w:rPr>
                <w:rFonts w:ascii="Times New Roman" w:eastAsia="Times New Roman" w:hAnsi="Times New Roman" w:cs="Times New Roman"/>
                <w:color w:val="auto"/>
                <w:sz w:val="20"/>
                <w:szCs w:val="20"/>
                <w:lang w:eastAsia="es-HN"/>
              </w:rPr>
              <w:t>Actividad</w:t>
            </w:r>
          </w:p>
        </w:tc>
        <w:tc>
          <w:tcPr>
            <w:tcW w:w="1985" w:type="dxa"/>
            <w:shd w:val="clear" w:color="auto" w:fill="auto"/>
            <w:vAlign w:val="center"/>
          </w:tcPr>
          <w:p w14:paraId="6CBE6425" w14:textId="45C985B0" w:rsidR="00F23A2C" w:rsidRPr="00F94C46" w:rsidRDefault="00F23A2C" w:rsidP="00810183">
            <w:pPr>
              <w:widowControl/>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eastAsia="es-HN"/>
              </w:rPr>
            </w:pPr>
            <w:r w:rsidRPr="00F94C46">
              <w:rPr>
                <w:rFonts w:ascii="Times New Roman" w:eastAsia="Times New Roman" w:hAnsi="Times New Roman" w:cs="Times New Roman"/>
                <w:color w:val="auto"/>
                <w:sz w:val="20"/>
                <w:szCs w:val="20"/>
                <w:lang w:eastAsia="es-HN"/>
              </w:rPr>
              <w:t>Responsable</w:t>
            </w:r>
          </w:p>
        </w:tc>
        <w:tc>
          <w:tcPr>
            <w:tcW w:w="4393" w:type="dxa"/>
            <w:shd w:val="clear" w:color="auto" w:fill="auto"/>
            <w:vAlign w:val="center"/>
            <w:hideMark/>
          </w:tcPr>
          <w:p w14:paraId="76FA706A" w14:textId="173F26C0" w:rsidR="00F23A2C" w:rsidRPr="00F94C46" w:rsidRDefault="00F23A2C" w:rsidP="00810183">
            <w:pPr>
              <w:widowControl/>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eastAsia="es-HN"/>
              </w:rPr>
            </w:pPr>
            <w:r w:rsidRPr="00F94C46">
              <w:rPr>
                <w:rFonts w:ascii="Times New Roman" w:eastAsia="Times New Roman" w:hAnsi="Times New Roman" w:cs="Times New Roman"/>
                <w:color w:val="auto"/>
                <w:sz w:val="20"/>
                <w:szCs w:val="20"/>
                <w:lang w:eastAsia="es-HN"/>
              </w:rPr>
              <w:t>Descripción</w:t>
            </w:r>
          </w:p>
        </w:tc>
      </w:tr>
      <w:tr w:rsidR="00810183" w:rsidRPr="00810183" w14:paraId="2AC17F53" w14:textId="77777777" w:rsidTr="00C63FF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1BC975C8" w14:textId="23B6F564" w:rsidR="00F23A2C" w:rsidRPr="00F94C46" w:rsidRDefault="00810183" w:rsidP="00810183">
            <w:pPr>
              <w:widowControl/>
              <w:spacing w:line="360" w:lineRule="auto"/>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1.</w:t>
            </w:r>
          </w:p>
        </w:tc>
        <w:tc>
          <w:tcPr>
            <w:tcW w:w="1982" w:type="dxa"/>
            <w:shd w:val="clear" w:color="auto" w:fill="auto"/>
            <w:vAlign w:val="center"/>
          </w:tcPr>
          <w:p w14:paraId="200DA310" w14:textId="0ADE6971" w:rsidR="00810183" w:rsidRPr="00F94C46" w:rsidRDefault="00810183" w:rsidP="0081018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Solicita información</w:t>
            </w:r>
          </w:p>
          <w:p w14:paraId="06315DB9" w14:textId="44F8907F" w:rsidR="00F23A2C" w:rsidRPr="00F94C46" w:rsidRDefault="00810183" w:rsidP="0081018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para apertura de caja de Ahorro a la vista.</w:t>
            </w:r>
          </w:p>
        </w:tc>
        <w:tc>
          <w:tcPr>
            <w:tcW w:w="1985" w:type="dxa"/>
            <w:shd w:val="clear" w:color="auto" w:fill="auto"/>
            <w:vAlign w:val="center"/>
          </w:tcPr>
          <w:p w14:paraId="3E41F536" w14:textId="5B4C21C9" w:rsidR="00F23A2C" w:rsidRPr="00F94C46" w:rsidRDefault="00810183" w:rsidP="0081018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Afiliado</w:t>
            </w:r>
          </w:p>
        </w:tc>
        <w:tc>
          <w:tcPr>
            <w:tcW w:w="4393" w:type="dxa"/>
            <w:shd w:val="clear" w:color="auto" w:fill="auto"/>
            <w:vAlign w:val="center"/>
            <w:hideMark/>
          </w:tcPr>
          <w:p w14:paraId="1AB8487C" w14:textId="488D1BAF" w:rsidR="00F23A2C" w:rsidRPr="00F94C46" w:rsidRDefault="00810183" w:rsidP="00810183">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El procedimiento inicia cuando el interesado en habilitar una caja de Ahorro a la Vista, solicita información sobre condiciones y requisitos</w:t>
            </w:r>
            <w:r w:rsidR="00F23A2C" w:rsidRPr="00F94C46">
              <w:rPr>
                <w:rFonts w:ascii="Times New Roman" w:eastAsia="Times New Roman" w:hAnsi="Times New Roman" w:cs="Times New Roman"/>
                <w:color w:val="000000"/>
                <w:sz w:val="20"/>
                <w:szCs w:val="20"/>
                <w:lang w:eastAsia="es-HN"/>
              </w:rPr>
              <w:t>.</w:t>
            </w:r>
          </w:p>
        </w:tc>
      </w:tr>
      <w:tr w:rsidR="00810183" w:rsidRPr="00810183" w14:paraId="1DAEFE4E" w14:textId="77777777" w:rsidTr="00C63FFB">
        <w:trPr>
          <w:trHeight w:val="6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5C3E4CCF" w14:textId="2C2F0A9D" w:rsidR="00F23A2C" w:rsidRPr="00F94C46" w:rsidRDefault="00810183" w:rsidP="00810183">
            <w:pPr>
              <w:widowControl/>
              <w:spacing w:line="360" w:lineRule="auto"/>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2.</w:t>
            </w:r>
          </w:p>
        </w:tc>
        <w:tc>
          <w:tcPr>
            <w:tcW w:w="1982" w:type="dxa"/>
            <w:shd w:val="clear" w:color="auto" w:fill="auto"/>
            <w:vAlign w:val="center"/>
          </w:tcPr>
          <w:p w14:paraId="295D96DA" w14:textId="2BA53E97" w:rsidR="00F23A2C" w:rsidRPr="00F94C46" w:rsidRDefault="00810183" w:rsidP="00810183">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Brindar información completa sobre el Ahorro a la Vista</w:t>
            </w:r>
            <w:r w:rsidR="007F3F17" w:rsidRPr="00F94C46">
              <w:rPr>
                <w:rFonts w:ascii="Times New Roman" w:eastAsia="Times New Roman" w:hAnsi="Times New Roman" w:cs="Times New Roman"/>
                <w:color w:val="000000"/>
                <w:sz w:val="20"/>
                <w:szCs w:val="20"/>
                <w:lang w:eastAsia="es-HN"/>
              </w:rPr>
              <w:t>.</w:t>
            </w:r>
          </w:p>
        </w:tc>
        <w:tc>
          <w:tcPr>
            <w:tcW w:w="1985" w:type="dxa"/>
            <w:shd w:val="clear" w:color="auto" w:fill="auto"/>
            <w:vAlign w:val="center"/>
          </w:tcPr>
          <w:p w14:paraId="6C4B7200" w14:textId="413079B6" w:rsidR="00810183" w:rsidRPr="00F94C46" w:rsidRDefault="00810183" w:rsidP="00810183">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Oficial de Negocios</w:t>
            </w:r>
          </w:p>
          <w:p w14:paraId="6919877B" w14:textId="50A4A15D" w:rsidR="00F23A2C" w:rsidRPr="00F94C46" w:rsidRDefault="00810183" w:rsidP="00810183">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 jefe o encargado de Filial</w:t>
            </w:r>
          </w:p>
        </w:tc>
        <w:tc>
          <w:tcPr>
            <w:tcW w:w="4393" w:type="dxa"/>
            <w:shd w:val="clear" w:color="auto" w:fill="auto"/>
            <w:vAlign w:val="center"/>
          </w:tcPr>
          <w:p w14:paraId="4B3E401F" w14:textId="77777777" w:rsidR="00354981" w:rsidRPr="00F94C46" w:rsidRDefault="00354981">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Recibe la solicitud de apertura, acompañada de:</w:t>
            </w:r>
          </w:p>
          <w:p w14:paraId="77FA94A5" w14:textId="74F73E92" w:rsidR="00354981" w:rsidRPr="00F94C46" w:rsidRDefault="00354981">
            <w:pPr>
              <w:pStyle w:val="Prrafodelista"/>
              <w:widowControl/>
              <w:numPr>
                <w:ilvl w:val="0"/>
                <w:numId w:val="43"/>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Fotocopia de DNI del titular de la cuenta.</w:t>
            </w:r>
          </w:p>
          <w:p w14:paraId="30E95D3E" w14:textId="7E6DD75C" w:rsidR="00354981" w:rsidRPr="00F94C46" w:rsidRDefault="00354981">
            <w:pPr>
              <w:pStyle w:val="Prrafodelista"/>
              <w:widowControl/>
              <w:numPr>
                <w:ilvl w:val="0"/>
                <w:numId w:val="43"/>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Documentos exigidos en el caso de persona jurídica.</w:t>
            </w:r>
          </w:p>
          <w:p w14:paraId="4AF16D8A" w14:textId="3F0629E8" w:rsidR="00354981" w:rsidRPr="00F94C46" w:rsidRDefault="00354981">
            <w:pPr>
              <w:pStyle w:val="Prrafodelista"/>
              <w:widowControl/>
              <w:numPr>
                <w:ilvl w:val="0"/>
                <w:numId w:val="43"/>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Identificación del Cliente, en los casos aplicables. Tema de Lavado de Activos y Financiamiento al Terrorismo.</w:t>
            </w:r>
          </w:p>
          <w:p w14:paraId="6E8EE2A8" w14:textId="6DD738A8" w:rsidR="00354981" w:rsidRPr="00F94C46" w:rsidRDefault="00354981">
            <w:pPr>
              <w:pStyle w:val="Prrafodelista"/>
              <w:widowControl/>
              <w:numPr>
                <w:ilvl w:val="0"/>
                <w:numId w:val="43"/>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lastRenderedPageBreak/>
              <w:t>Registros de Firmas.</w:t>
            </w:r>
          </w:p>
          <w:p w14:paraId="35942CB0" w14:textId="4AC3D391" w:rsidR="00354981" w:rsidRPr="00F94C46" w:rsidRDefault="00354981">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Verifica la exactitud de los datos.</w:t>
            </w:r>
          </w:p>
          <w:p w14:paraId="11DE858F" w14:textId="3E65297A" w:rsidR="00354981" w:rsidRPr="00F94C46" w:rsidRDefault="00354981">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Controla que los documentos estén debidamente firmados.</w:t>
            </w:r>
          </w:p>
          <w:p w14:paraId="0F69809A" w14:textId="77777777" w:rsidR="00354981" w:rsidRPr="00F94C46" w:rsidRDefault="00354981">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Actualiza en el sistema informático el Perfil del Afiliado, registrando sus datos y los beneficiarios.</w:t>
            </w:r>
          </w:p>
          <w:p w14:paraId="3A355495" w14:textId="2994CF03" w:rsidR="007F3F17" w:rsidRPr="00F94C46" w:rsidRDefault="007F3F17">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Imprime, sella y firma el Perfil del Afiliado.</w:t>
            </w:r>
          </w:p>
          <w:p w14:paraId="5D15857D" w14:textId="0362AECB" w:rsidR="007F3F17" w:rsidRPr="00F94C46" w:rsidRDefault="007F3F17">
            <w:pPr>
              <w:pStyle w:val="Prrafodelista"/>
              <w:widowControl/>
              <w:numPr>
                <w:ilvl w:val="0"/>
                <w:numId w:val="56"/>
              </w:numPr>
              <w:spacing w:line="360" w:lineRule="auto"/>
              <w:ind w:left="453" w:hanging="45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Confirma al Perfil del Socio y al monto del depósito y la forma de depósito (efectivo, cheque) solicita al/a los titulares los documentos que respaldan el origen de los fondos a depositar, esto para depósitos alcanzados por lo establecido en la Resolución de Lavado de Activos y Financiamiento al Terrorismo.</w:t>
            </w:r>
          </w:p>
        </w:tc>
      </w:tr>
      <w:tr w:rsidR="00810183" w:rsidRPr="00810183" w14:paraId="77EA4BEF" w14:textId="77777777" w:rsidTr="00C63FFB">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5D5EAD68" w14:textId="33505424" w:rsidR="00F23A2C" w:rsidRPr="00F94C46" w:rsidRDefault="007F3F17" w:rsidP="00810183">
            <w:pPr>
              <w:widowControl/>
              <w:spacing w:line="360" w:lineRule="auto"/>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lastRenderedPageBreak/>
              <w:t>3.</w:t>
            </w:r>
          </w:p>
        </w:tc>
        <w:tc>
          <w:tcPr>
            <w:tcW w:w="1982" w:type="dxa"/>
            <w:shd w:val="clear" w:color="auto" w:fill="auto"/>
            <w:vAlign w:val="center"/>
          </w:tcPr>
          <w:p w14:paraId="37634F64" w14:textId="7D5EEF28" w:rsidR="00F23A2C" w:rsidRPr="00F94C46" w:rsidRDefault="007F3F17" w:rsidP="007F3F17">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Procesar la apertura de la cuenta de ahorro a la vista.</w:t>
            </w:r>
          </w:p>
        </w:tc>
        <w:tc>
          <w:tcPr>
            <w:tcW w:w="1985" w:type="dxa"/>
            <w:shd w:val="clear" w:color="auto" w:fill="auto"/>
            <w:vAlign w:val="center"/>
          </w:tcPr>
          <w:p w14:paraId="3CED0744" w14:textId="66703023" w:rsidR="00191943" w:rsidRPr="00F94C46" w:rsidRDefault="00191943" w:rsidP="00191943">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Oficial de Negocios o Jefe o Encargado de</w:t>
            </w:r>
          </w:p>
          <w:p w14:paraId="32B2D888" w14:textId="00A7E3F9" w:rsidR="00F23A2C" w:rsidRPr="00F94C46" w:rsidRDefault="00191943" w:rsidP="0019194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Filial</w:t>
            </w:r>
          </w:p>
        </w:tc>
        <w:tc>
          <w:tcPr>
            <w:tcW w:w="4393" w:type="dxa"/>
            <w:shd w:val="clear" w:color="auto" w:fill="auto"/>
            <w:vAlign w:val="center"/>
          </w:tcPr>
          <w:p w14:paraId="5B7425D8" w14:textId="0095FE00"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Procesa en el sistema informático la habilitación de la cuenta de ahorro, según la modalidad indicada por el Afiliado (individual, o mancomunada).</w:t>
            </w:r>
          </w:p>
          <w:p w14:paraId="06241FBA"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Genera en el sistema informático el número de cuenta y habilita la cuenta de ahorro.</w:t>
            </w:r>
          </w:p>
          <w:p w14:paraId="3E3F0C8D"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Imprime el contrato de Ahorro, en 2 (dos) ejemplares uno para archivo y otro se entrega al Afiliado.</w:t>
            </w:r>
          </w:p>
          <w:p w14:paraId="4A434440"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Hace firmar el contrato al/los titular/es.</w:t>
            </w:r>
          </w:p>
          <w:p w14:paraId="7C514097"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Deja constancia de la verificación de firmas del/de los titulares y la registra en el sistema para control y validación de los retiros.</w:t>
            </w:r>
          </w:p>
          <w:p w14:paraId="74C74C8B"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Firma y sella el contrato y demás documentos que conforman el legajo de la operación.</w:t>
            </w:r>
          </w:p>
          <w:p w14:paraId="476A0CE3" w14:textId="7777777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Entrega al titular un ejemplar del contrato.</w:t>
            </w:r>
          </w:p>
          <w:p w14:paraId="142F5C08" w14:textId="43216D27" w:rsidR="00191943" w:rsidRPr="00F94C46" w:rsidRDefault="00191943">
            <w:pPr>
              <w:pStyle w:val="Prrafodelista"/>
              <w:widowControl/>
              <w:numPr>
                <w:ilvl w:val="0"/>
                <w:numId w:val="57"/>
              </w:numPr>
              <w:spacing w:line="360" w:lineRule="auto"/>
              <w:ind w:left="311" w:hanging="31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Deriva al titular a la caja para realizar el depósito.</w:t>
            </w:r>
          </w:p>
        </w:tc>
      </w:tr>
      <w:tr w:rsidR="00810183" w:rsidRPr="00810183" w14:paraId="21407627" w14:textId="77777777" w:rsidTr="00C63FFB">
        <w:trPr>
          <w:trHeight w:val="6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72701665" w14:textId="3B29EE33" w:rsidR="00F23A2C" w:rsidRPr="00F94C46" w:rsidRDefault="0076722A" w:rsidP="00810183">
            <w:pPr>
              <w:widowControl/>
              <w:spacing w:line="360" w:lineRule="auto"/>
              <w:jc w:val="center"/>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4.</w:t>
            </w:r>
          </w:p>
        </w:tc>
        <w:tc>
          <w:tcPr>
            <w:tcW w:w="1982" w:type="dxa"/>
            <w:shd w:val="clear" w:color="auto" w:fill="auto"/>
            <w:vAlign w:val="center"/>
          </w:tcPr>
          <w:p w14:paraId="07E4F3E4" w14:textId="77777777" w:rsidR="0076722A" w:rsidRPr="00F94C46" w:rsidRDefault="0076722A" w:rsidP="0076722A">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Recibir el depósito</w:t>
            </w:r>
          </w:p>
          <w:p w14:paraId="562BBDB0" w14:textId="756D3004" w:rsidR="00F23A2C" w:rsidRPr="00F94C46" w:rsidRDefault="0076722A" w:rsidP="0076722A">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de apertura</w:t>
            </w:r>
          </w:p>
        </w:tc>
        <w:tc>
          <w:tcPr>
            <w:tcW w:w="1985" w:type="dxa"/>
            <w:shd w:val="clear" w:color="auto" w:fill="auto"/>
            <w:vAlign w:val="center"/>
          </w:tcPr>
          <w:p w14:paraId="25D58A86" w14:textId="64B175DD" w:rsidR="0076722A" w:rsidRPr="00F94C46" w:rsidRDefault="0076722A" w:rsidP="0076722A">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Virtual</w:t>
            </w:r>
          </w:p>
          <w:p w14:paraId="630AFDDC" w14:textId="0C300116" w:rsidR="00F23A2C" w:rsidRPr="00F94C46" w:rsidRDefault="0076722A" w:rsidP="0076722A">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Cajero/a</w:t>
            </w:r>
          </w:p>
        </w:tc>
        <w:tc>
          <w:tcPr>
            <w:tcW w:w="4393" w:type="dxa"/>
            <w:shd w:val="clear" w:color="auto" w:fill="auto"/>
            <w:vAlign w:val="center"/>
          </w:tcPr>
          <w:p w14:paraId="0496051D" w14:textId="77777777" w:rsidR="00F23A2C" w:rsidRPr="00F94C46" w:rsidRDefault="0076722A">
            <w:pPr>
              <w:pStyle w:val="Prrafodelista"/>
              <w:widowControl/>
              <w:numPr>
                <w:ilvl w:val="0"/>
                <w:numId w:val="58"/>
              </w:numPr>
              <w:spacing w:line="360" w:lineRule="auto"/>
              <w:ind w:left="456" w:hanging="45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 xml:space="preserve">Recibe la </w:t>
            </w:r>
            <w:r w:rsidR="00AA4572" w:rsidRPr="00F94C46">
              <w:rPr>
                <w:rFonts w:ascii="Times New Roman" w:eastAsia="Times New Roman" w:hAnsi="Times New Roman" w:cs="Times New Roman"/>
                <w:color w:val="000000"/>
                <w:sz w:val="20"/>
                <w:szCs w:val="20"/>
                <w:lang w:eastAsia="es-HN"/>
              </w:rPr>
              <w:t>documentos de la cuenta</w:t>
            </w:r>
            <w:r w:rsidRPr="00F94C46">
              <w:rPr>
                <w:rFonts w:ascii="Times New Roman" w:eastAsia="Times New Roman" w:hAnsi="Times New Roman" w:cs="Times New Roman"/>
                <w:color w:val="000000"/>
                <w:sz w:val="20"/>
                <w:szCs w:val="20"/>
                <w:lang w:eastAsia="es-HN"/>
              </w:rPr>
              <w:t xml:space="preserve"> junto con los</w:t>
            </w:r>
            <w:r w:rsidR="00CE3BA0" w:rsidRPr="00F94C46">
              <w:rPr>
                <w:rFonts w:ascii="Times New Roman" w:eastAsia="Times New Roman" w:hAnsi="Times New Roman" w:cs="Times New Roman"/>
                <w:color w:val="000000"/>
                <w:sz w:val="20"/>
                <w:szCs w:val="20"/>
                <w:lang w:eastAsia="es-HN"/>
              </w:rPr>
              <w:t xml:space="preserve"> </w:t>
            </w:r>
            <w:r w:rsidR="00AA4572" w:rsidRPr="00F94C46">
              <w:rPr>
                <w:rFonts w:ascii="Times New Roman" w:eastAsia="Times New Roman" w:hAnsi="Times New Roman" w:cs="Times New Roman"/>
                <w:color w:val="000000"/>
                <w:sz w:val="20"/>
                <w:szCs w:val="20"/>
                <w:lang w:eastAsia="es-HN"/>
              </w:rPr>
              <w:t>valores para depositar</w:t>
            </w:r>
            <w:r w:rsidR="00CE3BA0" w:rsidRPr="00F94C46">
              <w:rPr>
                <w:rFonts w:ascii="Times New Roman" w:eastAsia="Times New Roman" w:hAnsi="Times New Roman" w:cs="Times New Roman"/>
                <w:color w:val="000000"/>
                <w:sz w:val="20"/>
                <w:szCs w:val="20"/>
                <w:lang w:eastAsia="es-HN"/>
              </w:rPr>
              <w:t>. En línea el Afiliado hace el deposito a la cuenta de forma directa.</w:t>
            </w:r>
          </w:p>
          <w:p w14:paraId="00560C69" w14:textId="23215955" w:rsidR="00CE3BA0" w:rsidRPr="00F94C46" w:rsidRDefault="00CE3BA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lastRenderedPageBreak/>
              <w:t>Verifica que los documentos estén debidamente completa y firmada.</w:t>
            </w:r>
          </w:p>
          <w:p w14:paraId="37AD5CF6" w14:textId="77777777" w:rsidR="003F2F10" w:rsidRPr="00F94C46" w:rsidRDefault="003F2F1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Realiza el deposito a la cuenta y solicita firma del comprobante del depósito al Afiliado.</w:t>
            </w:r>
          </w:p>
          <w:p w14:paraId="5800E185" w14:textId="3FD2F774" w:rsidR="00CE3BA0" w:rsidRPr="00F94C46" w:rsidRDefault="003F2F1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Entrega libreta de ahorro al afiliado y este firma documento de control de libretas asignadas.</w:t>
            </w:r>
          </w:p>
          <w:p w14:paraId="1477BF93" w14:textId="32BB8DD1" w:rsidR="003F2F10" w:rsidRPr="00F94C46" w:rsidRDefault="003F2F1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Si el importe a depositar es superior a los US$10,000.00 solicita evidencia de la procedencia del dinero.</w:t>
            </w:r>
          </w:p>
          <w:p w14:paraId="059C9FC7" w14:textId="44C58651" w:rsidR="003F2F10" w:rsidRPr="00F94C46" w:rsidRDefault="003F2F1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Si el depósito es en cheque este tarda tres días en liberarse por temas de compensación.</w:t>
            </w:r>
          </w:p>
          <w:p w14:paraId="51180339" w14:textId="330D116A" w:rsidR="00CE3BA0" w:rsidRPr="00F94C46" w:rsidRDefault="003F2F10">
            <w:pPr>
              <w:pStyle w:val="Prrafodelista"/>
              <w:widowControl/>
              <w:numPr>
                <w:ilvl w:val="0"/>
                <w:numId w:val="58"/>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F94C46">
              <w:rPr>
                <w:rFonts w:ascii="Times New Roman" w:eastAsia="Times New Roman" w:hAnsi="Times New Roman" w:cs="Times New Roman"/>
                <w:color w:val="000000"/>
                <w:sz w:val="20"/>
                <w:szCs w:val="20"/>
                <w:lang w:eastAsia="es-HN"/>
              </w:rPr>
              <w:t>Archiva ordena mente los documentos.</w:t>
            </w:r>
          </w:p>
        </w:tc>
      </w:tr>
      <w:tr w:rsidR="00810183" w:rsidRPr="00810183" w14:paraId="53E276BC" w14:textId="77777777" w:rsidTr="00C63FF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410184D8" w14:textId="22364D86" w:rsidR="00F23A2C" w:rsidRPr="00810183" w:rsidRDefault="003F2F10" w:rsidP="00810183">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lastRenderedPageBreak/>
              <w:t>5.</w:t>
            </w:r>
          </w:p>
        </w:tc>
        <w:tc>
          <w:tcPr>
            <w:tcW w:w="1982" w:type="dxa"/>
            <w:shd w:val="clear" w:color="auto" w:fill="auto"/>
            <w:vAlign w:val="center"/>
          </w:tcPr>
          <w:p w14:paraId="41C93211" w14:textId="20E053AA" w:rsidR="00F23A2C" w:rsidRPr="00810183" w:rsidRDefault="003F2F10" w:rsidP="003F2F10">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Escanear registro </w:t>
            </w:r>
            <w:r w:rsidRPr="003F2F10">
              <w:rPr>
                <w:rFonts w:ascii="Times New Roman" w:eastAsia="Times New Roman" w:hAnsi="Times New Roman" w:cs="Times New Roman"/>
                <w:color w:val="000000"/>
                <w:sz w:val="20"/>
                <w:szCs w:val="20"/>
                <w:lang w:eastAsia="es-HN"/>
              </w:rPr>
              <w:t>de</w:t>
            </w:r>
            <w:r>
              <w:rPr>
                <w:rFonts w:ascii="Times New Roman" w:eastAsia="Times New Roman" w:hAnsi="Times New Roman" w:cs="Times New Roman"/>
                <w:color w:val="000000"/>
                <w:sz w:val="20"/>
                <w:szCs w:val="20"/>
                <w:lang w:eastAsia="es-HN"/>
              </w:rPr>
              <w:t xml:space="preserve"> </w:t>
            </w:r>
            <w:r w:rsidRPr="003F2F10">
              <w:rPr>
                <w:rFonts w:ascii="Times New Roman" w:eastAsia="Times New Roman" w:hAnsi="Times New Roman" w:cs="Times New Roman"/>
                <w:color w:val="000000"/>
                <w:sz w:val="20"/>
                <w:szCs w:val="20"/>
                <w:lang w:eastAsia="es-HN"/>
              </w:rPr>
              <w:t>firmas y archivar</w:t>
            </w:r>
            <w:r>
              <w:rPr>
                <w:rFonts w:ascii="Times New Roman" w:eastAsia="Times New Roman" w:hAnsi="Times New Roman" w:cs="Times New Roman"/>
                <w:color w:val="000000"/>
                <w:sz w:val="20"/>
                <w:szCs w:val="20"/>
                <w:lang w:eastAsia="es-HN"/>
              </w:rPr>
              <w:t xml:space="preserve"> </w:t>
            </w:r>
            <w:r w:rsidRPr="003F2F10">
              <w:rPr>
                <w:rFonts w:ascii="Times New Roman" w:eastAsia="Times New Roman" w:hAnsi="Times New Roman" w:cs="Times New Roman"/>
                <w:color w:val="000000"/>
                <w:sz w:val="20"/>
                <w:szCs w:val="20"/>
                <w:lang w:eastAsia="es-HN"/>
              </w:rPr>
              <w:t>documentos en el</w:t>
            </w:r>
            <w:r>
              <w:rPr>
                <w:rFonts w:ascii="Times New Roman" w:eastAsia="Times New Roman" w:hAnsi="Times New Roman" w:cs="Times New Roman"/>
                <w:color w:val="000000"/>
                <w:sz w:val="20"/>
                <w:szCs w:val="20"/>
                <w:lang w:eastAsia="es-HN"/>
              </w:rPr>
              <w:t xml:space="preserve"> </w:t>
            </w:r>
            <w:r w:rsidRPr="003F2F10">
              <w:rPr>
                <w:rFonts w:ascii="Times New Roman" w:eastAsia="Times New Roman" w:hAnsi="Times New Roman" w:cs="Times New Roman"/>
                <w:color w:val="000000"/>
                <w:sz w:val="20"/>
                <w:szCs w:val="20"/>
                <w:lang w:eastAsia="es-HN"/>
              </w:rPr>
              <w:t>Legajo Único del</w:t>
            </w:r>
            <w:r>
              <w:rPr>
                <w:rFonts w:ascii="Times New Roman" w:eastAsia="Times New Roman" w:hAnsi="Times New Roman" w:cs="Times New Roman"/>
                <w:color w:val="000000"/>
                <w:sz w:val="20"/>
                <w:szCs w:val="20"/>
                <w:lang w:eastAsia="es-HN"/>
              </w:rPr>
              <w:t xml:space="preserve"> Afiliado.</w:t>
            </w:r>
          </w:p>
        </w:tc>
        <w:tc>
          <w:tcPr>
            <w:tcW w:w="1985" w:type="dxa"/>
            <w:shd w:val="clear" w:color="auto" w:fill="auto"/>
            <w:vAlign w:val="center"/>
          </w:tcPr>
          <w:p w14:paraId="7026C3FE" w14:textId="4E96D773" w:rsidR="00F23A2C" w:rsidRPr="00810183" w:rsidRDefault="003F2F10" w:rsidP="0081018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Oficial de Negocios</w:t>
            </w:r>
          </w:p>
        </w:tc>
        <w:tc>
          <w:tcPr>
            <w:tcW w:w="4393" w:type="dxa"/>
            <w:shd w:val="clear" w:color="auto" w:fill="auto"/>
            <w:vAlign w:val="center"/>
          </w:tcPr>
          <w:p w14:paraId="5C43DF00" w14:textId="77777777" w:rsidR="003F2F10" w:rsidRDefault="003F2F10">
            <w:pPr>
              <w:pStyle w:val="Prrafodelista"/>
              <w:widowControl/>
              <w:numPr>
                <w:ilvl w:val="0"/>
                <w:numId w:val="59"/>
              </w:numPr>
              <w:spacing w:line="360" w:lineRule="auto"/>
              <w:ind w:left="456" w:hanging="42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3F2F10">
              <w:rPr>
                <w:rFonts w:ascii="Times New Roman" w:eastAsia="Times New Roman" w:hAnsi="Times New Roman" w:cs="Times New Roman"/>
                <w:color w:val="000000"/>
                <w:sz w:val="20"/>
                <w:szCs w:val="20"/>
                <w:lang w:eastAsia="es-HN"/>
              </w:rPr>
              <w:t xml:space="preserve">Escanea el registro de firma </w:t>
            </w:r>
            <w:r>
              <w:rPr>
                <w:rFonts w:ascii="Times New Roman" w:eastAsia="Times New Roman" w:hAnsi="Times New Roman" w:cs="Times New Roman"/>
                <w:color w:val="000000"/>
                <w:sz w:val="20"/>
                <w:szCs w:val="20"/>
                <w:lang w:eastAsia="es-HN"/>
              </w:rPr>
              <w:t>y lo ingresa al sistema.</w:t>
            </w:r>
          </w:p>
          <w:p w14:paraId="173E384D" w14:textId="35D93F1D" w:rsidR="003F2F10" w:rsidRDefault="003F2F10">
            <w:pPr>
              <w:pStyle w:val="Prrafodelista"/>
              <w:widowControl/>
              <w:numPr>
                <w:ilvl w:val="0"/>
                <w:numId w:val="59"/>
              </w:numPr>
              <w:spacing w:line="360" w:lineRule="auto"/>
              <w:ind w:left="456" w:hanging="42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Digitaliza el expediente de la cuenta de ahorro Infinita en el DOCUELGA.</w:t>
            </w:r>
          </w:p>
          <w:p w14:paraId="5E505E52" w14:textId="77777777" w:rsidR="003F2F10" w:rsidRDefault="003F2F10">
            <w:pPr>
              <w:pStyle w:val="Prrafodelista"/>
              <w:widowControl/>
              <w:numPr>
                <w:ilvl w:val="0"/>
                <w:numId w:val="59"/>
              </w:numPr>
              <w:spacing w:line="360" w:lineRule="auto"/>
              <w:ind w:left="456" w:hanging="42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Prepara documentos para archivo en físico.</w:t>
            </w:r>
          </w:p>
          <w:p w14:paraId="725221AA" w14:textId="10CF05BD" w:rsidR="003F2F10" w:rsidRPr="003F2F10" w:rsidRDefault="003F2F10">
            <w:pPr>
              <w:pStyle w:val="Prrafodelista"/>
              <w:widowControl/>
              <w:numPr>
                <w:ilvl w:val="0"/>
                <w:numId w:val="59"/>
              </w:numPr>
              <w:spacing w:line="360" w:lineRule="auto"/>
              <w:ind w:left="456" w:hanging="42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El Jefe de Filial debe validar que toda la información esta de acuerdo a lo establecido en los procesos.</w:t>
            </w:r>
          </w:p>
        </w:tc>
      </w:tr>
      <w:tr w:rsidR="00810183" w:rsidRPr="00810183" w14:paraId="7166CDCB" w14:textId="77777777" w:rsidTr="00C63FFB">
        <w:trPr>
          <w:trHeight w:val="3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31F1ED6E" w14:textId="0F91EDCD" w:rsidR="00F23A2C" w:rsidRPr="00810183" w:rsidRDefault="003F2F10" w:rsidP="00810183">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6. </w:t>
            </w:r>
          </w:p>
        </w:tc>
        <w:tc>
          <w:tcPr>
            <w:tcW w:w="1982" w:type="dxa"/>
            <w:shd w:val="clear" w:color="auto" w:fill="auto"/>
            <w:vAlign w:val="center"/>
          </w:tcPr>
          <w:p w14:paraId="3846F424" w14:textId="5DD30AD9" w:rsidR="00F23A2C" w:rsidRPr="00810183" w:rsidRDefault="00055989" w:rsidP="00055989">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Envía documentos al área de Gestión Documental.</w:t>
            </w:r>
          </w:p>
        </w:tc>
        <w:tc>
          <w:tcPr>
            <w:tcW w:w="1985" w:type="dxa"/>
            <w:shd w:val="clear" w:color="auto" w:fill="auto"/>
            <w:vAlign w:val="center"/>
          </w:tcPr>
          <w:p w14:paraId="3AB4222B" w14:textId="346EA6D4" w:rsidR="00F23A2C" w:rsidRPr="00810183" w:rsidRDefault="00055989" w:rsidP="00810183">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Jefe de Filial o Coordinador Administrativo</w:t>
            </w:r>
          </w:p>
        </w:tc>
        <w:tc>
          <w:tcPr>
            <w:tcW w:w="4393" w:type="dxa"/>
            <w:shd w:val="clear" w:color="auto" w:fill="auto"/>
            <w:vAlign w:val="center"/>
          </w:tcPr>
          <w:p w14:paraId="3903442D" w14:textId="77777777" w:rsidR="00F23A2C" w:rsidRDefault="00A26E96">
            <w:pPr>
              <w:pStyle w:val="Prrafodelista"/>
              <w:widowControl/>
              <w:numPr>
                <w:ilvl w:val="0"/>
                <w:numId w:val="60"/>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El jefe de filial o coordinador revisa la información antes de enviar al archivo contra el check-list de que todo esta conforme a los procesos.</w:t>
            </w:r>
          </w:p>
          <w:p w14:paraId="292E545A" w14:textId="6A28D6C7" w:rsidR="00A26E96" w:rsidRPr="00055989" w:rsidRDefault="00A26E96">
            <w:pPr>
              <w:pStyle w:val="Prrafodelista"/>
              <w:widowControl/>
              <w:numPr>
                <w:ilvl w:val="0"/>
                <w:numId w:val="60"/>
              </w:numPr>
              <w:spacing w:line="360" w:lineRule="auto"/>
              <w:ind w:left="456" w:hanging="45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Prepara la remisión de la información a la unidad de Gestión Documental.</w:t>
            </w:r>
          </w:p>
        </w:tc>
      </w:tr>
      <w:tr w:rsidR="00810183" w:rsidRPr="00810183" w14:paraId="422845CE" w14:textId="77777777" w:rsidTr="00C63FFB">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70" w:type="dxa"/>
            <w:shd w:val="clear" w:color="auto" w:fill="auto"/>
            <w:vAlign w:val="center"/>
          </w:tcPr>
          <w:p w14:paraId="0FF1E16E" w14:textId="1CDED72C" w:rsidR="00F23A2C" w:rsidRPr="00810183" w:rsidRDefault="00A26E96" w:rsidP="00810183">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7.</w:t>
            </w:r>
          </w:p>
        </w:tc>
        <w:tc>
          <w:tcPr>
            <w:tcW w:w="1982" w:type="dxa"/>
            <w:shd w:val="clear" w:color="auto" w:fill="auto"/>
            <w:vAlign w:val="center"/>
          </w:tcPr>
          <w:p w14:paraId="44F216A1" w14:textId="1B4F9469" w:rsidR="00F23A2C" w:rsidRPr="00810183" w:rsidRDefault="00A26E96" w:rsidP="00A26E96">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Archiva los documentos recibidos de acuerdo con los procesos establecidos en el proceso de Archivo.</w:t>
            </w:r>
          </w:p>
        </w:tc>
        <w:tc>
          <w:tcPr>
            <w:tcW w:w="1985" w:type="dxa"/>
            <w:shd w:val="clear" w:color="auto" w:fill="auto"/>
            <w:vAlign w:val="center"/>
          </w:tcPr>
          <w:p w14:paraId="401C196E" w14:textId="023CB315" w:rsidR="00F23A2C" w:rsidRPr="00810183" w:rsidRDefault="00A26E96" w:rsidP="00810183">
            <w:pPr>
              <w:widowControl/>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Oficial de Gestión Documental.</w:t>
            </w:r>
          </w:p>
        </w:tc>
        <w:tc>
          <w:tcPr>
            <w:tcW w:w="4393" w:type="dxa"/>
            <w:shd w:val="clear" w:color="auto" w:fill="auto"/>
            <w:vAlign w:val="center"/>
          </w:tcPr>
          <w:p w14:paraId="1316CB68" w14:textId="77777777" w:rsidR="00F23A2C" w:rsidRDefault="00ED22D8">
            <w:pPr>
              <w:pStyle w:val="Prrafodelista"/>
              <w:widowControl/>
              <w:numPr>
                <w:ilvl w:val="0"/>
                <w:numId w:val="61"/>
              </w:numPr>
              <w:spacing w:line="360" w:lineRule="auto"/>
              <w:ind w:left="456" w:hanging="45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Revisa que los documentos estén completos.</w:t>
            </w:r>
          </w:p>
          <w:p w14:paraId="4D61F607" w14:textId="6A8FADA0" w:rsidR="00ED22D8" w:rsidRPr="00A26E96" w:rsidRDefault="00ED22D8">
            <w:pPr>
              <w:pStyle w:val="Prrafodelista"/>
              <w:widowControl/>
              <w:numPr>
                <w:ilvl w:val="0"/>
                <w:numId w:val="61"/>
              </w:numPr>
              <w:spacing w:line="360" w:lineRule="auto"/>
              <w:ind w:left="456" w:hanging="45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Archiva los documentos de acuerdo con los procesos.</w:t>
            </w:r>
          </w:p>
        </w:tc>
      </w:tr>
      <w:tr w:rsidR="00810183" w:rsidRPr="00810183" w14:paraId="1AAF7329" w14:textId="77777777" w:rsidTr="00C63FFB">
        <w:trPr>
          <w:trHeight w:val="300"/>
        </w:trPr>
        <w:tc>
          <w:tcPr>
            <w:cnfStyle w:val="001000000000" w:firstRow="0" w:lastRow="0" w:firstColumn="1" w:lastColumn="0" w:oddVBand="0" w:evenVBand="0" w:oddHBand="0" w:evenHBand="0" w:firstRowFirstColumn="0" w:firstRowLastColumn="0" w:lastRowFirstColumn="0" w:lastRowLastColumn="0"/>
            <w:tcW w:w="8930" w:type="dxa"/>
            <w:gridSpan w:val="4"/>
            <w:shd w:val="clear" w:color="auto" w:fill="auto"/>
            <w:vAlign w:val="center"/>
          </w:tcPr>
          <w:p w14:paraId="286DE323" w14:textId="54AC1D71" w:rsidR="00810183" w:rsidRPr="00810183" w:rsidRDefault="00810183" w:rsidP="007F3F17">
            <w:pPr>
              <w:widowControl/>
              <w:spacing w:line="360" w:lineRule="auto"/>
              <w:rPr>
                <w:rFonts w:ascii="Times New Roman" w:eastAsia="Times New Roman" w:hAnsi="Times New Roman" w:cs="Times New Roman"/>
                <w:color w:val="000000"/>
                <w:sz w:val="20"/>
                <w:szCs w:val="20"/>
                <w:lang w:eastAsia="es-HN"/>
              </w:rPr>
            </w:pPr>
            <w:r w:rsidRPr="00810183">
              <w:rPr>
                <w:rFonts w:ascii="Times New Roman" w:eastAsia="Times New Roman" w:hAnsi="Times New Roman" w:cs="Times New Roman"/>
                <w:color w:val="000000"/>
                <w:sz w:val="20"/>
                <w:szCs w:val="20"/>
                <w:lang w:eastAsia="es-HN"/>
              </w:rPr>
              <w:t>Elaborado por: Nolvia Lagos y Mariela Lopez</w:t>
            </w:r>
          </w:p>
        </w:tc>
      </w:tr>
    </w:tbl>
    <w:p w14:paraId="46C6C7CA" w14:textId="77777777" w:rsidR="00663790" w:rsidRDefault="00663790" w:rsidP="00663790">
      <w:pPr>
        <w:pStyle w:val="TextoPrincipal"/>
        <w:spacing w:line="360" w:lineRule="auto"/>
        <w:ind w:firstLine="0"/>
      </w:pPr>
    </w:p>
    <w:p w14:paraId="2B73CCFF" w14:textId="148C2044" w:rsidR="005F49FE" w:rsidRDefault="005F49FE" w:rsidP="00663790">
      <w:pPr>
        <w:pStyle w:val="TextoPrincipal"/>
        <w:spacing w:line="360" w:lineRule="auto"/>
        <w:ind w:firstLine="0"/>
      </w:pPr>
      <w:r w:rsidRPr="008F3B7C">
        <w:rPr>
          <w:noProof/>
        </w:rPr>
        <w:lastRenderedPageBreak/>
        <w:drawing>
          <wp:inline distT="0" distB="0" distL="0" distR="0" wp14:anchorId="5EBE8B12" wp14:editId="4EEA1E7C">
            <wp:extent cx="5400040" cy="4900930"/>
            <wp:effectExtent l="0" t="0" r="0" b="0"/>
            <wp:docPr id="8590024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400040" cy="4900930"/>
                    </a:xfrm>
                    <a:prstGeom prst="rect">
                      <a:avLst/>
                    </a:prstGeom>
                    <a:noFill/>
                    <a:ln>
                      <a:noFill/>
                    </a:ln>
                  </pic:spPr>
                </pic:pic>
              </a:graphicData>
            </a:graphic>
          </wp:inline>
        </w:drawing>
      </w:r>
    </w:p>
    <w:p w14:paraId="6550483A" w14:textId="4BFEBF1B" w:rsidR="005F49FE" w:rsidRPr="005F49FE" w:rsidRDefault="005F49FE" w:rsidP="005F49FE">
      <w:pPr>
        <w:pStyle w:val="Descripcin"/>
        <w:rPr>
          <w:lang w:val="es-HN"/>
        </w:rPr>
      </w:pPr>
      <w:r w:rsidRPr="00F94C46">
        <w:rPr>
          <w:lang w:val="es-HN"/>
        </w:rPr>
        <w:t xml:space="preserve">Figura </w:t>
      </w:r>
      <w:r w:rsidRPr="00F94C46">
        <w:fldChar w:fldCharType="begin"/>
      </w:r>
      <w:r w:rsidRPr="00F94C46">
        <w:rPr>
          <w:lang w:val="es-HN"/>
        </w:rPr>
        <w:instrText xml:space="preserve"> SEQ Figura \* ARABIC </w:instrText>
      </w:r>
      <w:r w:rsidRPr="00F94C46">
        <w:fldChar w:fldCharType="separate"/>
      </w:r>
      <w:r w:rsidR="00F003E8">
        <w:rPr>
          <w:noProof/>
          <w:lang w:val="es-HN"/>
        </w:rPr>
        <w:t>43</w:t>
      </w:r>
      <w:r w:rsidRPr="00F94C46">
        <w:fldChar w:fldCharType="end"/>
      </w:r>
      <w:r w:rsidRPr="00F94C46">
        <w:rPr>
          <w:lang w:val="es-HN"/>
        </w:rPr>
        <w:t xml:space="preserve"> </w:t>
      </w:r>
      <w:r w:rsidR="00C76203" w:rsidRPr="00F94C46">
        <w:rPr>
          <w:lang w:val="es-HN"/>
        </w:rPr>
        <w:t xml:space="preserve">- </w:t>
      </w:r>
      <w:r w:rsidRPr="00F94C46">
        <w:rPr>
          <w:lang w:val="es-HN"/>
        </w:rPr>
        <w:t>Ficha del Proceso Apertura de cuenta Ahorro Infinita</w:t>
      </w:r>
    </w:p>
    <w:p w14:paraId="6BC1A908" w14:textId="71D25E06" w:rsidR="001C4408" w:rsidRDefault="001C4408" w:rsidP="006D67A5">
      <w:pPr>
        <w:pStyle w:val="TextoPrincipal"/>
        <w:spacing w:line="360" w:lineRule="auto"/>
        <w:ind w:firstLine="0"/>
      </w:pPr>
      <w:r w:rsidRPr="00856A28">
        <w:rPr>
          <w:noProof/>
        </w:rPr>
        <w:drawing>
          <wp:inline distT="0" distB="0" distL="0" distR="0" wp14:anchorId="2E6E0424" wp14:editId="4ABD5FE3">
            <wp:extent cx="5948737" cy="2733003"/>
            <wp:effectExtent l="0" t="0" r="0" b="0"/>
            <wp:docPr id="1014179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17985" name=""/>
                    <pic:cNvPicPr/>
                  </pic:nvPicPr>
                  <pic:blipFill>
                    <a:blip r:embed="rId120"/>
                    <a:stretch>
                      <a:fillRect/>
                    </a:stretch>
                  </pic:blipFill>
                  <pic:spPr>
                    <a:xfrm>
                      <a:off x="0" y="0"/>
                      <a:ext cx="5975918" cy="2745491"/>
                    </a:xfrm>
                    <a:prstGeom prst="rect">
                      <a:avLst/>
                    </a:prstGeom>
                  </pic:spPr>
                </pic:pic>
              </a:graphicData>
            </a:graphic>
          </wp:inline>
        </w:drawing>
      </w:r>
    </w:p>
    <w:p w14:paraId="0458FA64" w14:textId="57ABFB52" w:rsidR="00BE4AFA" w:rsidRPr="00856A28" w:rsidRDefault="00BE4AFA" w:rsidP="00BE4AFA">
      <w:pPr>
        <w:pStyle w:val="Descripcin"/>
        <w:rPr>
          <w:rFonts w:cs="Times New Roman"/>
          <w:lang w:val="es-HN"/>
        </w:rPr>
      </w:pPr>
      <w:r w:rsidRPr="00BE4AFA">
        <w:rPr>
          <w:lang w:val="es-HN"/>
        </w:rPr>
        <w:lastRenderedPageBreak/>
        <w:t xml:space="preserve">Figura </w:t>
      </w:r>
      <w:r>
        <w:fldChar w:fldCharType="begin"/>
      </w:r>
      <w:r w:rsidRPr="00BE4AFA">
        <w:rPr>
          <w:lang w:val="es-HN"/>
        </w:rPr>
        <w:instrText xml:space="preserve"> SEQ Figura \* ARABIC </w:instrText>
      </w:r>
      <w:r>
        <w:fldChar w:fldCharType="separate"/>
      </w:r>
      <w:r w:rsidR="00F003E8">
        <w:rPr>
          <w:noProof/>
          <w:lang w:val="es-HN"/>
        </w:rPr>
        <w:t>44</w:t>
      </w:r>
      <w:r>
        <w:fldChar w:fldCharType="end"/>
      </w:r>
      <w:r w:rsidRPr="00BE4AFA">
        <w:rPr>
          <w:rFonts w:cs="Times New Roman"/>
          <w:lang w:val="es-HN"/>
        </w:rPr>
        <w:t xml:space="preserve"> </w:t>
      </w:r>
      <w:r w:rsidRPr="00856A28">
        <w:rPr>
          <w:rFonts w:cs="Times New Roman"/>
          <w:lang w:val="es-HN"/>
        </w:rPr>
        <w:t xml:space="preserve">- </w:t>
      </w:r>
      <w:r>
        <w:rPr>
          <w:rFonts w:cs="Times New Roman"/>
          <w:lang w:val="es-HN"/>
        </w:rPr>
        <w:t>F</w:t>
      </w:r>
      <w:r w:rsidRPr="00856A28">
        <w:rPr>
          <w:rFonts w:cs="Times New Roman"/>
          <w:lang w:val="es-HN"/>
        </w:rPr>
        <w:t>lujo de proceso apertura de cuenta ahorro programado</w:t>
      </w:r>
    </w:p>
    <w:p w14:paraId="56AAB367" w14:textId="77777777" w:rsidR="00BE4AFA" w:rsidRPr="00856A28" w:rsidRDefault="00BE4AFA" w:rsidP="001C4408">
      <w:pPr>
        <w:pStyle w:val="TextoPrincipal"/>
        <w:spacing w:line="360" w:lineRule="auto"/>
        <w:ind w:left="1287" w:firstLine="0"/>
      </w:pPr>
    </w:p>
    <w:p w14:paraId="2247A6C3" w14:textId="1287169E" w:rsidR="00B00C9C" w:rsidRPr="008A15C2" w:rsidRDefault="00B00C9C">
      <w:pPr>
        <w:pStyle w:val="TextoPrincipal"/>
        <w:numPr>
          <w:ilvl w:val="0"/>
          <w:numId w:val="43"/>
        </w:numPr>
        <w:spacing w:line="360" w:lineRule="auto"/>
      </w:pPr>
      <w:r w:rsidRPr="000F1927">
        <w:t xml:space="preserve">Video instructivo para </w:t>
      </w:r>
      <w:r w:rsidRPr="008A15C2">
        <w:t>la apertura de la cuenta en FIVI o APP-ELGA.</w:t>
      </w:r>
      <w:r w:rsidR="008A15C2">
        <w:t xml:space="preserve"> Este punto es importante considerando la membresía de afiliados a la cooperativa que son personas con un nivel académico mas bajo, por tal razón la Cooperativa implemento la estrategia que para todo nuevo producto se debe contar con el video de explicación y funcionamiento de la cuenta, este aún no está desarrollado, pero es parte del proceso previa a la implementación de la cuenta.</w:t>
      </w:r>
    </w:p>
    <w:p w14:paraId="21B268FA" w14:textId="5D0D3C32" w:rsidR="00B00C9C" w:rsidRPr="00856A28" w:rsidRDefault="00B00C9C">
      <w:pPr>
        <w:pStyle w:val="TextoPrincipal"/>
        <w:numPr>
          <w:ilvl w:val="0"/>
          <w:numId w:val="43"/>
        </w:numPr>
        <w:spacing w:line="360" w:lineRule="auto"/>
      </w:pPr>
      <w:r w:rsidRPr="00856A28">
        <w:t>Proceso de cancelación de la cuenta.</w:t>
      </w:r>
    </w:p>
    <w:p w14:paraId="72291A58" w14:textId="18033C11" w:rsidR="004911E8" w:rsidRPr="00856A28" w:rsidRDefault="004911E8" w:rsidP="004911E8">
      <w:pPr>
        <w:pStyle w:val="TextoPrincipal"/>
        <w:spacing w:line="360" w:lineRule="auto"/>
        <w:ind w:firstLine="567"/>
      </w:pPr>
      <w:r w:rsidRPr="00856A28">
        <w:t xml:space="preserve">Las directrices del proceso de retiro total o parcial de la cuenta </w:t>
      </w:r>
      <w:r w:rsidRPr="00803C44">
        <w:t>están definidas en el reglamento de la cuenta</w:t>
      </w:r>
      <w:r w:rsidR="00526274" w:rsidRPr="00803C44">
        <w:t xml:space="preserve"> Ahorro programado por Objetivos</w:t>
      </w:r>
      <w:r w:rsidRPr="00803C44">
        <w:t>, el cual se puede ver el Anexo No</w:t>
      </w:r>
      <w:r w:rsidR="00803C44" w:rsidRPr="00803C44">
        <w:t xml:space="preserve"> 5</w:t>
      </w:r>
      <w:r w:rsidRPr="00803C44">
        <w:t>,</w:t>
      </w:r>
      <w:r w:rsidRPr="00856A28">
        <w:t xml:space="preserve"> </w:t>
      </w:r>
    </w:p>
    <w:p w14:paraId="5EDCE527" w14:textId="348BA9D6" w:rsidR="00FE6DFA" w:rsidRPr="00856A28" w:rsidRDefault="00FE6DFA" w:rsidP="00FE6DFA">
      <w:pPr>
        <w:pStyle w:val="TextoPrincipal"/>
        <w:spacing w:line="360" w:lineRule="auto"/>
        <w:ind w:firstLine="0"/>
      </w:pPr>
      <w:r w:rsidRPr="00856A28">
        <w:rPr>
          <w:noProof/>
        </w:rPr>
        <w:drawing>
          <wp:inline distT="0" distB="0" distL="0" distR="0" wp14:anchorId="6CFF3E85" wp14:editId="3658F6A3">
            <wp:extent cx="5943600" cy="3399155"/>
            <wp:effectExtent l="0" t="0" r="0" b="0"/>
            <wp:docPr id="17465771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577151" name=""/>
                    <pic:cNvPicPr/>
                  </pic:nvPicPr>
                  <pic:blipFill>
                    <a:blip r:embed="rId121">
                      <a:grayscl/>
                    </a:blip>
                    <a:stretch>
                      <a:fillRect/>
                    </a:stretch>
                  </pic:blipFill>
                  <pic:spPr>
                    <a:xfrm>
                      <a:off x="0" y="0"/>
                      <a:ext cx="5943600" cy="3399155"/>
                    </a:xfrm>
                    <a:prstGeom prst="rect">
                      <a:avLst/>
                    </a:prstGeom>
                  </pic:spPr>
                </pic:pic>
              </a:graphicData>
            </a:graphic>
          </wp:inline>
        </w:drawing>
      </w:r>
    </w:p>
    <w:p w14:paraId="29FC2DB0" w14:textId="72C17620" w:rsidR="00CE60A2" w:rsidRPr="00856A28" w:rsidRDefault="00CE60A2" w:rsidP="00CE60A2">
      <w:pPr>
        <w:pStyle w:val="Descripcin"/>
        <w:rPr>
          <w:rFonts w:cs="Times New Roman"/>
          <w:noProof/>
          <w:lang w:val="es-HN"/>
        </w:rPr>
      </w:pPr>
      <w:r w:rsidRPr="00856A28">
        <w:rPr>
          <w:rFonts w:cs="Times New Roman"/>
          <w:lang w:val="es-HN"/>
        </w:rPr>
        <w:t xml:space="preserve"> </w:t>
      </w:r>
      <w:r w:rsidRPr="0090602D">
        <w:rPr>
          <w:lang w:val="es-HN"/>
        </w:rPr>
        <w:t xml:space="preserve">Figura </w:t>
      </w:r>
      <w:r>
        <w:fldChar w:fldCharType="begin"/>
      </w:r>
      <w:r w:rsidRPr="0090602D">
        <w:rPr>
          <w:lang w:val="es-HN"/>
        </w:rPr>
        <w:instrText xml:space="preserve"> SEQ Figura \* ARABIC </w:instrText>
      </w:r>
      <w:r>
        <w:fldChar w:fldCharType="separate"/>
      </w:r>
      <w:r w:rsidR="00F003E8">
        <w:rPr>
          <w:noProof/>
          <w:lang w:val="es-HN"/>
        </w:rPr>
        <w:t>45</w:t>
      </w:r>
      <w:r>
        <w:fldChar w:fldCharType="end"/>
      </w:r>
      <w:r>
        <w:rPr>
          <w:rFonts w:cs="Times New Roman"/>
          <w:lang w:val="es-HN"/>
        </w:rPr>
        <w:t xml:space="preserve"> - F</w:t>
      </w:r>
      <w:r w:rsidRPr="00856A28">
        <w:rPr>
          <w:rFonts w:cs="Times New Roman"/>
          <w:lang w:val="es-HN"/>
        </w:rPr>
        <w:t>lujo de proceso cancelación total o parcial de la cuenta ahorro programado por objetivos</w:t>
      </w:r>
    </w:p>
    <w:p w14:paraId="12E2C17D" w14:textId="1AB2F970" w:rsidR="00B00C9C" w:rsidRPr="00856A28" w:rsidRDefault="00B00C9C">
      <w:pPr>
        <w:pStyle w:val="TextoPrincipal"/>
        <w:numPr>
          <w:ilvl w:val="0"/>
          <w:numId w:val="43"/>
        </w:numPr>
        <w:spacing w:line="360" w:lineRule="auto"/>
      </w:pPr>
      <w:r w:rsidRPr="00856A28">
        <w:t>Reglamento de la cuenta de ahorro.</w:t>
      </w:r>
      <w:r w:rsidR="00CE60A2">
        <w:t xml:space="preserve"> Este se puede apreciar en el Anexo No. X de este documento.</w:t>
      </w:r>
    </w:p>
    <w:p w14:paraId="6DC750C0" w14:textId="0EBE350B" w:rsidR="00B00C9C" w:rsidRPr="00856A28" w:rsidRDefault="00B00C9C">
      <w:pPr>
        <w:pStyle w:val="TextoPrincipal"/>
        <w:numPr>
          <w:ilvl w:val="0"/>
          <w:numId w:val="43"/>
        </w:numPr>
        <w:spacing w:line="360" w:lineRule="auto"/>
      </w:pPr>
      <w:r w:rsidRPr="00856A28">
        <w:lastRenderedPageBreak/>
        <w:t>Registro de beneficiarios en el sistema y</w:t>
      </w:r>
      <w:r w:rsidR="00DF6AE4" w:rsidRPr="00856A28">
        <w:t>/o</w:t>
      </w:r>
      <w:r w:rsidRPr="00856A28">
        <w:t xml:space="preserve"> actualización de </w:t>
      </w:r>
      <w:r w:rsidR="00DF6AE4" w:rsidRPr="00856A28">
        <w:t>estos</w:t>
      </w:r>
      <w:r w:rsidRPr="00856A28">
        <w:t>.</w:t>
      </w:r>
    </w:p>
    <w:p w14:paraId="528D0E02" w14:textId="32A18DE6" w:rsidR="00FE6DFA" w:rsidRPr="00856A28" w:rsidRDefault="00DF6AE4" w:rsidP="00DF6AE4">
      <w:pPr>
        <w:pStyle w:val="TextoPrincipal"/>
        <w:spacing w:line="360" w:lineRule="auto"/>
        <w:ind w:firstLine="567"/>
      </w:pPr>
      <w:r w:rsidRPr="00856A28">
        <w:t>El registro de beneficiario es importante para</w:t>
      </w:r>
      <w:r w:rsidR="0013648A">
        <w:t xml:space="preserve"> la</w:t>
      </w:r>
      <w:r w:rsidRPr="00856A28">
        <w:t xml:space="preserve"> Cooperativa ELGA, porque es la voluntad </w:t>
      </w:r>
      <w:r w:rsidR="00D312D8" w:rsidRPr="00856A28">
        <w:t>de</w:t>
      </w:r>
      <w:r w:rsidR="00D60A30">
        <w:t>l</w:t>
      </w:r>
      <w:r w:rsidR="00D312D8" w:rsidRPr="00856A28">
        <w:t xml:space="preserve"> cuentahabiente</w:t>
      </w:r>
      <w:r w:rsidRPr="00856A28">
        <w:t xml:space="preserve"> designar a una o varias personas para recibir los </w:t>
      </w:r>
      <w:r w:rsidR="00D60A30">
        <w:t>beneficios</w:t>
      </w:r>
      <w:r w:rsidR="00D60A30" w:rsidRPr="00856A28">
        <w:t xml:space="preserve"> </w:t>
      </w:r>
      <w:r w:rsidRPr="00856A28">
        <w:t xml:space="preserve">de los fondos de las cuentas una vez que se cumplan las condiciones establecidas en los contratos firmados </w:t>
      </w:r>
      <w:r w:rsidR="00D60A30">
        <w:t>entre</w:t>
      </w:r>
      <w:r w:rsidR="00D60A30" w:rsidRPr="00856A28">
        <w:t xml:space="preserve"> </w:t>
      </w:r>
      <w:r w:rsidRPr="00856A28">
        <w:t>la Cooperativa y el afiliado</w:t>
      </w:r>
      <w:r w:rsidR="00D60A30">
        <w:t>;</w:t>
      </w:r>
      <w:r w:rsidRPr="00856A28">
        <w:t xml:space="preserve"> por tal razón</w:t>
      </w:r>
      <w:r w:rsidR="00D60A30">
        <w:t>,</w:t>
      </w:r>
      <w:r w:rsidRPr="00856A28">
        <w:t xml:space="preserve"> este se convierte en un proceso critico que debe ser abordado en el proyecto, así como la actualización constante de la información.</w:t>
      </w:r>
    </w:p>
    <w:p w14:paraId="1F7DEA58" w14:textId="75147DA8" w:rsidR="00FE6DFA" w:rsidRDefault="00FE6DFA" w:rsidP="00FE6DFA">
      <w:pPr>
        <w:pStyle w:val="TextoPrincipal"/>
        <w:spacing w:line="360" w:lineRule="auto"/>
        <w:ind w:left="1287" w:firstLine="0"/>
      </w:pPr>
      <w:r w:rsidRPr="00856A28">
        <w:rPr>
          <w:noProof/>
        </w:rPr>
        <w:drawing>
          <wp:inline distT="0" distB="0" distL="0" distR="0" wp14:anchorId="2E259E2D" wp14:editId="238B4A3D">
            <wp:extent cx="5029200" cy="3170583"/>
            <wp:effectExtent l="0" t="0" r="0" b="0"/>
            <wp:docPr id="10051257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125748" name=""/>
                    <pic:cNvPicPr/>
                  </pic:nvPicPr>
                  <pic:blipFill>
                    <a:blip r:embed="rId122">
                      <a:extLst>
                        <a:ext uri="{BEBA8EAE-BF5A-486C-A8C5-ECC9F3942E4B}">
                          <a14:imgProps xmlns:a14="http://schemas.microsoft.com/office/drawing/2010/main">
                            <a14:imgLayer r:embed="rId123">
                              <a14:imgEffect>
                                <a14:saturation sat="0"/>
                              </a14:imgEffect>
                            </a14:imgLayer>
                          </a14:imgProps>
                        </a:ext>
                      </a:extLst>
                    </a:blip>
                    <a:stretch>
                      <a:fillRect/>
                    </a:stretch>
                  </pic:blipFill>
                  <pic:spPr>
                    <a:xfrm>
                      <a:off x="0" y="0"/>
                      <a:ext cx="5035191" cy="3174360"/>
                    </a:xfrm>
                    <a:prstGeom prst="rect">
                      <a:avLst/>
                    </a:prstGeom>
                  </pic:spPr>
                </pic:pic>
              </a:graphicData>
            </a:graphic>
          </wp:inline>
        </w:drawing>
      </w:r>
    </w:p>
    <w:p w14:paraId="3F358E9A" w14:textId="65705E2D" w:rsidR="00C57A1E" w:rsidRPr="00E937A4" w:rsidRDefault="00C57A1E" w:rsidP="000F1927">
      <w:pPr>
        <w:pStyle w:val="Descripcin"/>
        <w:spacing w:after="0" w:line="240" w:lineRule="auto"/>
        <w:rPr>
          <w:rFonts w:cs="Times New Roman"/>
          <w:szCs w:val="24"/>
          <w:lang w:val="es-HN"/>
        </w:rPr>
      </w:pPr>
      <w:r w:rsidRPr="00856A28">
        <w:rPr>
          <w:rFonts w:cs="Times New Roman"/>
          <w:lang w:val="es-HN"/>
        </w:rPr>
        <w:t xml:space="preserve"> </w:t>
      </w:r>
      <w:r w:rsidR="00E937A4" w:rsidRPr="000F1927">
        <w:rPr>
          <w:rFonts w:cs="Times New Roman"/>
          <w:szCs w:val="24"/>
          <w:lang w:val="es-HN"/>
        </w:rPr>
        <w:t xml:space="preserve">Figura </w:t>
      </w:r>
      <w:r w:rsidR="00E937A4" w:rsidRPr="00E937A4">
        <w:rPr>
          <w:rFonts w:cs="Times New Roman"/>
          <w:szCs w:val="24"/>
        </w:rPr>
        <w:fldChar w:fldCharType="begin"/>
      </w:r>
      <w:r w:rsidR="00E937A4" w:rsidRPr="000F1927">
        <w:rPr>
          <w:rFonts w:cs="Times New Roman"/>
          <w:szCs w:val="24"/>
          <w:lang w:val="es-HN"/>
        </w:rPr>
        <w:instrText xml:space="preserve"> SEQ Figura \* ARABIC </w:instrText>
      </w:r>
      <w:r w:rsidR="00E937A4" w:rsidRPr="00E937A4">
        <w:rPr>
          <w:rFonts w:cs="Times New Roman"/>
          <w:szCs w:val="24"/>
        </w:rPr>
        <w:fldChar w:fldCharType="separate"/>
      </w:r>
      <w:r w:rsidR="00F003E8">
        <w:rPr>
          <w:rFonts w:cs="Times New Roman"/>
          <w:noProof/>
          <w:szCs w:val="24"/>
          <w:lang w:val="es-HN"/>
        </w:rPr>
        <w:t>46</w:t>
      </w:r>
      <w:r w:rsidR="00E937A4" w:rsidRPr="00E937A4">
        <w:rPr>
          <w:rFonts w:cs="Times New Roman"/>
          <w:szCs w:val="24"/>
        </w:rPr>
        <w:fldChar w:fldCharType="end"/>
      </w:r>
      <w:r w:rsidR="00E937A4" w:rsidRPr="000F1927">
        <w:rPr>
          <w:rFonts w:cs="Times New Roman"/>
          <w:szCs w:val="24"/>
          <w:lang w:val="es-HN"/>
        </w:rPr>
        <w:t xml:space="preserve"> </w:t>
      </w:r>
      <w:r w:rsidRPr="00E937A4">
        <w:rPr>
          <w:rFonts w:cs="Times New Roman"/>
          <w:szCs w:val="24"/>
          <w:lang w:val="es-HN"/>
        </w:rPr>
        <w:t xml:space="preserve">– Flujo de proceso registro de beneficiarios </w:t>
      </w:r>
    </w:p>
    <w:p w14:paraId="21D20EEF" w14:textId="2E03F248" w:rsidR="00C57A1E" w:rsidRPr="000F1927" w:rsidRDefault="00C57A1E" w:rsidP="00E937A4">
      <w:pPr>
        <w:rPr>
          <w:rFonts w:ascii="Times New Roman" w:hAnsi="Times New Roman" w:cs="Times New Roman"/>
          <w:sz w:val="20"/>
          <w:szCs w:val="20"/>
        </w:rPr>
      </w:pPr>
      <w:r w:rsidRPr="000F1927">
        <w:rPr>
          <w:rFonts w:ascii="Times New Roman" w:hAnsi="Times New Roman" w:cs="Times New Roman"/>
          <w:sz w:val="20"/>
          <w:szCs w:val="20"/>
        </w:rPr>
        <w:t>Fuente: Nolvia y Mariela 2023.</w:t>
      </w:r>
    </w:p>
    <w:p w14:paraId="2F3AD5C8" w14:textId="3C596437" w:rsidR="00002264" w:rsidRPr="00856A28" w:rsidRDefault="00002264">
      <w:pPr>
        <w:pStyle w:val="TextoPrincipal"/>
        <w:numPr>
          <w:ilvl w:val="0"/>
          <w:numId w:val="43"/>
        </w:numPr>
        <w:spacing w:line="360" w:lineRule="auto"/>
      </w:pPr>
      <w:r w:rsidRPr="00856A28">
        <w:t>Tarifario de tasas y comisiones de la cuenta Ahorro Programado por Objetivos de Cooperativa ELGA.</w:t>
      </w:r>
    </w:p>
    <w:p w14:paraId="042158A7" w14:textId="5B19C53A" w:rsidR="000C1B81" w:rsidRPr="00856A28" w:rsidRDefault="00C67AF8" w:rsidP="00C67AF8">
      <w:pPr>
        <w:pStyle w:val="Descripcin"/>
        <w:spacing w:line="240" w:lineRule="auto"/>
        <w:rPr>
          <w:rFonts w:cs="Times New Roman"/>
          <w:lang w:val="es-HN"/>
        </w:rPr>
      </w:pPr>
      <w:bookmarkStart w:id="1588" w:name="_Toc159604192"/>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23</w:t>
      </w:r>
      <w:r w:rsidRPr="00856A28">
        <w:rPr>
          <w:rFonts w:cs="Times New Roman"/>
        </w:rPr>
        <w:fldChar w:fldCharType="end"/>
      </w:r>
      <w:r w:rsidRPr="00856A28">
        <w:rPr>
          <w:rFonts w:cs="Times New Roman"/>
          <w:lang w:val="es-HN"/>
        </w:rPr>
        <w:t xml:space="preserve"> </w:t>
      </w:r>
      <w:r w:rsidR="009D7F85">
        <w:rPr>
          <w:rFonts w:cs="Times New Roman"/>
          <w:lang w:val="es-HN"/>
        </w:rPr>
        <w:t>T</w:t>
      </w:r>
      <w:r w:rsidR="009D7F85" w:rsidRPr="00856A28">
        <w:rPr>
          <w:rFonts w:cs="Times New Roman"/>
          <w:lang w:val="es-HN"/>
        </w:rPr>
        <w:t>asas propuestas para ahorro programado infinita</w:t>
      </w:r>
      <w:bookmarkEnd w:id="158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1"/>
        <w:gridCol w:w="4669"/>
      </w:tblGrid>
      <w:tr w:rsidR="00B109E8" w:rsidRPr="00856A28" w14:paraId="621288A4" w14:textId="77777777" w:rsidTr="00C67AF8">
        <w:tc>
          <w:tcPr>
            <w:tcW w:w="4616" w:type="dxa"/>
          </w:tcPr>
          <w:tbl>
            <w:tblPr>
              <w:tblW w:w="4565" w:type="dxa"/>
              <w:tblCellMar>
                <w:left w:w="70" w:type="dxa"/>
                <w:right w:w="70" w:type="dxa"/>
              </w:tblCellMar>
              <w:tblLook w:val="04A0" w:firstRow="1" w:lastRow="0" w:firstColumn="1" w:lastColumn="0" w:noHBand="0" w:noVBand="1"/>
            </w:tblPr>
            <w:tblGrid>
              <w:gridCol w:w="1221"/>
              <w:gridCol w:w="1129"/>
              <w:gridCol w:w="1155"/>
              <w:gridCol w:w="970"/>
            </w:tblGrid>
            <w:tr w:rsidR="00C67AF8" w:rsidRPr="00856A28" w14:paraId="2DAEA660" w14:textId="77777777" w:rsidTr="000F1927">
              <w:trPr>
                <w:trHeight w:val="227"/>
              </w:trPr>
              <w:tc>
                <w:tcPr>
                  <w:tcW w:w="1246" w:type="dxa"/>
                  <w:tcBorders>
                    <w:top w:val="nil"/>
                    <w:left w:val="nil"/>
                    <w:bottom w:val="nil"/>
                    <w:right w:val="nil"/>
                  </w:tcBorders>
                  <w:shd w:val="clear" w:color="auto" w:fill="7F7F7F" w:themeFill="text1" w:themeFillTint="80"/>
                  <w:noWrap/>
                  <w:vAlign w:val="center"/>
                  <w:hideMark/>
                </w:tcPr>
                <w:p w14:paraId="4DC1A950" w14:textId="77777777" w:rsidR="00C67AF8" w:rsidRPr="00856A28" w:rsidRDefault="00C67AF8" w:rsidP="00C67AF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Plazo</w:t>
                  </w:r>
                </w:p>
              </w:tc>
              <w:tc>
                <w:tcPr>
                  <w:tcW w:w="1152" w:type="dxa"/>
                  <w:tcBorders>
                    <w:top w:val="nil"/>
                    <w:left w:val="nil"/>
                    <w:bottom w:val="nil"/>
                    <w:right w:val="nil"/>
                  </w:tcBorders>
                  <w:shd w:val="clear" w:color="auto" w:fill="7F7F7F" w:themeFill="text1" w:themeFillTint="80"/>
                  <w:vAlign w:val="center"/>
                  <w:hideMark/>
                </w:tcPr>
                <w:p w14:paraId="198932C3" w14:textId="77777777" w:rsidR="00C67AF8" w:rsidRPr="00856A28" w:rsidRDefault="00C67AF8" w:rsidP="00C67AF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Vejez / Salud / Inversionista</w:t>
                  </w:r>
                </w:p>
              </w:tc>
              <w:tc>
                <w:tcPr>
                  <w:tcW w:w="1178" w:type="dxa"/>
                  <w:tcBorders>
                    <w:top w:val="nil"/>
                    <w:left w:val="nil"/>
                    <w:bottom w:val="nil"/>
                    <w:right w:val="nil"/>
                  </w:tcBorders>
                  <w:shd w:val="clear" w:color="auto" w:fill="7F7F7F" w:themeFill="text1" w:themeFillTint="80"/>
                  <w:vAlign w:val="center"/>
                  <w:hideMark/>
                </w:tcPr>
                <w:p w14:paraId="3F6D2E5E" w14:textId="77777777" w:rsidR="00C67AF8" w:rsidRPr="00856A28" w:rsidRDefault="00C67AF8" w:rsidP="00C67AF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Penalización por Retiro Anticipada</w:t>
                  </w:r>
                </w:p>
              </w:tc>
              <w:tc>
                <w:tcPr>
                  <w:tcW w:w="989" w:type="dxa"/>
                  <w:tcBorders>
                    <w:top w:val="nil"/>
                    <w:left w:val="nil"/>
                    <w:bottom w:val="nil"/>
                    <w:right w:val="nil"/>
                  </w:tcBorders>
                  <w:shd w:val="clear" w:color="auto" w:fill="7F7F7F" w:themeFill="text1" w:themeFillTint="80"/>
                  <w:vAlign w:val="center"/>
                  <w:hideMark/>
                </w:tcPr>
                <w:p w14:paraId="5A98A995" w14:textId="77777777" w:rsidR="00C67AF8" w:rsidRPr="00856A28" w:rsidRDefault="00C67AF8" w:rsidP="00C67AF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Préstamo Prendario del Fondo</w:t>
                  </w:r>
                </w:p>
              </w:tc>
            </w:tr>
            <w:tr w:rsidR="00C67AF8" w:rsidRPr="00856A28" w14:paraId="77EDD55D" w14:textId="77777777" w:rsidTr="00C67AF8">
              <w:trPr>
                <w:trHeight w:val="227"/>
              </w:trPr>
              <w:tc>
                <w:tcPr>
                  <w:tcW w:w="1246" w:type="dxa"/>
                  <w:tcBorders>
                    <w:top w:val="nil"/>
                    <w:left w:val="nil"/>
                    <w:bottom w:val="nil"/>
                    <w:right w:val="nil"/>
                  </w:tcBorders>
                  <w:shd w:val="clear" w:color="auto" w:fill="auto"/>
                  <w:noWrap/>
                  <w:vAlign w:val="bottom"/>
                  <w:hideMark/>
                </w:tcPr>
                <w:p w14:paraId="20318446" w14:textId="5F605A01" w:rsidR="00C67AF8" w:rsidRPr="00856A28" w:rsidRDefault="00C67AF8" w:rsidP="00C67AF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6--12 Meses</w:t>
                  </w:r>
                </w:p>
              </w:tc>
              <w:tc>
                <w:tcPr>
                  <w:tcW w:w="1152" w:type="dxa"/>
                  <w:tcBorders>
                    <w:top w:val="nil"/>
                    <w:left w:val="nil"/>
                    <w:bottom w:val="nil"/>
                    <w:right w:val="nil"/>
                  </w:tcBorders>
                  <w:shd w:val="clear" w:color="auto" w:fill="auto"/>
                  <w:noWrap/>
                  <w:vAlign w:val="center"/>
                  <w:hideMark/>
                </w:tcPr>
                <w:p w14:paraId="26AC2B47"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2.50%</w:t>
                  </w:r>
                </w:p>
              </w:tc>
              <w:tc>
                <w:tcPr>
                  <w:tcW w:w="1178" w:type="dxa"/>
                  <w:tcBorders>
                    <w:top w:val="nil"/>
                    <w:left w:val="nil"/>
                    <w:bottom w:val="nil"/>
                    <w:right w:val="nil"/>
                  </w:tcBorders>
                  <w:shd w:val="clear" w:color="auto" w:fill="auto"/>
                  <w:noWrap/>
                  <w:vAlign w:val="center"/>
                  <w:hideMark/>
                </w:tcPr>
                <w:p w14:paraId="3604FEF6"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0.50%</w:t>
                  </w:r>
                </w:p>
              </w:tc>
              <w:tc>
                <w:tcPr>
                  <w:tcW w:w="989" w:type="dxa"/>
                  <w:vMerge w:val="restart"/>
                  <w:tcBorders>
                    <w:top w:val="nil"/>
                    <w:left w:val="nil"/>
                    <w:bottom w:val="nil"/>
                    <w:right w:val="nil"/>
                  </w:tcBorders>
                  <w:shd w:val="clear" w:color="auto" w:fill="auto"/>
                  <w:noWrap/>
                  <w:vAlign w:val="center"/>
                  <w:hideMark/>
                </w:tcPr>
                <w:p w14:paraId="78B5F7BC" w14:textId="77777777" w:rsidR="00C67AF8" w:rsidRPr="00856A28" w:rsidRDefault="00C67AF8" w:rsidP="00C67AF8">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r>
            <w:tr w:rsidR="00C67AF8" w:rsidRPr="00856A28" w14:paraId="7B25989B" w14:textId="77777777" w:rsidTr="00C67AF8">
              <w:trPr>
                <w:trHeight w:val="227"/>
              </w:trPr>
              <w:tc>
                <w:tcPr>
                  <w:tcW w:w="1246" w:type="dxa"/>
                  <w:tcBorders>
                    <w:top w:val="nil"/>
                    <w:left w:val="nil"/>
                    <w:bottom w:val="nil"/>
                    <w:right w:val="nil"/>
                  </w:tcBorders>
                  <w:shd w:val="clear" w:color="auto" w:fill="auto"/>
                  <w:noWrap/>
                  <w:vAlign w:val="bottom"/>
                  <w:hideMark/>
                </w:tcPr>
                <w:p w14:paraId="7A1F4A8A" w14:textId="09283815" w:rsidR="00C67AF8" w:rsidRPr="00856A28" w:rsidRDefault="00C67AF8" w:rsidP="00C67AF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1-2 Años</w:t>
                  </w:r>
                </w:p>
              </w:tc>
              <w:tc>
                <w:tcPr>
                  <w:tcW w:w="1152" w:type="dxa"/>
                  <w:tcBorders>
                    <w:top w:val="nil"/>
                    <w:left w:val="nil"/>
                    <w:bottom w:val="nil"/>
                    <w:right w:val="nil"/>
                  </w:tcBorders>
                  <w:shd w:val="clear" w:color="auto" w:fill="auto"/>
                  <w:noWrap/>
                  <w:vAlign w:val="center"/>
                  <w:hideMark/>
                </w:tcPr>
                <w:p w14:paraId="1D7B96C8"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3.50%</w:t>
                  </w:r>
                </w:p>
              </w:tc>
              <w:tc>
                <w:tcPr>
                  <w:tcW w:w="1178" w:type="dxa"/>
                  <w:tcBorders>
                    <w:top w:val="nil"/>
                    <w:left w:val="nil"/>
                    <w:bottom w:val="nil"/>
                    <w:right w:val="nil"/>
                  </w:tcBorders>
                  <w:shd w:val="clear" w:color="auto" w:fill="auto"/>
                  <w:noWrap/>
                  <w:vAlign w:val="center"/>
                  <w:hideMark/>
                </w:tcPr>
                <w:p w14:paraId="295439DE"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0.75%</w:t>
                  </w:r>
                </w:p>
              </w:tc>
              <w:tc>
                <w:tcPr>
                  <w:tcW w:w="989" w:type="dxa"/>
                  <w:vMerge/>
                  <w:tcBorders>
                    <w:top w:val="nil"/>
                    <w:left w:val="nil"/>
                    <w:bottom w:val="nil"/>
                    <w:right w:val="nil"/>
                  </w:tcBorders>
                  <w:vAlign w:val="center"/>
                  <w:hideMark/>
                </w:tcPr>
                <w:p w14:paraId="1F3CD0DE" w14:textId="77777777" w:rsidR="00C67AF8" w:rsidRPr="00856A28" w:rsidRDefault="00C67AF8" w:rsidP="00C67AF8">
                  <w:pPr>
                    <w:widowControl/>
                    <w:rPr>
                      <w:rFonts w:ascii="Times New Roman" w:eastAsia="Times New Roman" w:hAnsi="Times New Roman" w:cs="Times New Roman"/>
                      <w:color w:val="000000"/>
                      <w:sz w:val="20"/>
                      <w:szCs w:val="20"/>
                      <w:lang w:eastAsia="es-HN"/>
                    </w:rPr>
                  </w:pPr>
                </w:p>
              </w:tc>
            </w:tr>
            <w:tr w:rsidR="00C67AF8" w:rsidRPr="00856A28" w14:paraId="41930458" w14:textId="77777777" w:rsidTr="00C67AF8">
              <w:trPr>
                <w:trHeight w:val="227"/>
              </w:trPr>
              <w:tc>
                <w:tcPr>
                  <w:tcW w:w="1246" w:type="dxa"/>
                  <w:tcBorders>
                    <w:top w:val="nil"/>
                    <w:left w:val="nil"/>
                    <w:bottom w:val="nil"/>
                    <w:right w:val="nil"/>
                  </w:tcBorders>
                  <w:shd w:val="clear" w:color="auto" w:fill="auto"/>
                  <w:noWrap/>
                  <w:vAlign w:val="bottom"/>
                  <w:hideMark/>
                </w:tcPr>
                <w:p w14:paraId="6C5C68D8" w14:textId="73B56D53" w:rsidR="00C67AF8" w:rsidRPr="00856A28" w:rsidRDefault="00C67AF8" w:rsidP="00C67AF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3-5 Años</w:t>
                  </w:r>
                </w:p>
              </w:tc>
              <w:tc>
                <w:tcPr>
                  <w:tcW w:w="1152" w:type="dxa"/>
                  <w:tcBorders>
                    <w:top w:val="nil"/>
                    <w:left w:val="nil"/>
                    <w:bottom w:val="nil"/>
                    <w:right w:val="nil"/>
                  </w:tcBorders>
                  <w:shd w:val="clear" w:color="auto" w:fill="auto"/>
                  <w:noWrap/>
                  <w:vAlign w:val="center"/>
                  <w:hideMark/>
                </w:tcPr>
                <w:p w14:paraId="302F0E19"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6.75%</w:t>
                  </w:r>
                </w:p>
              </w:tc>
              <w:tc>
                <w:tcPr>
                  <w:tcW w:w="1178" w:type="dxa"/>
                  <w:tcBorders>
                    <w:top w:val="nil"/>
                    <w:left w:val="nil"/>
                    <w:bottom w:val="nil"/>
                    <w:right w:val="nil"/>
                  </w:tcBorders>
                  <w:shd w:val="clear" w:color="auto" w:fill="auto"/>
                  <w:noWrap/>
                  <w:vAlign w:val="center"/>
                  <w:hideMark/>
                </w:tcPr>
                <w:p w14:paraId="183C90A7"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1.00%</w:t>
                  </w:r>
                </w:p>
              </w:tc>
              <w:tc>
                <w:tcPr>
                  <w:tcW w:w="989" w:type="dxa"/>
                  <w:vMerge/>
                  <w:tcBorders>
                    <w:top w:val="nil"/>
                    <w:left w:val="nil"/>
                    <w:bottom w:val="nil"/>
                    <w:right w:val="nil"/>
                  </w:tcBorders>
                  <w:vAlign w:val="center"/>
                  <w:hideMark/>
                </w:tcPr>
                <w:p w14:paraId="668619A7" w14:textId="77777777" w:rsidR="00C67AF8" w:rsidRPr="00856A28" w:rsidRDefault="00C67AF8" w:rsidP="00C67AF8">
                  <w:pPr>
                    <w:widowControl/>
                    <w:rPr>
                      <w:rFonts w:ascii="Times New Roman" w:eastAsia="Times New Roman" w:hAnsi="Times New Roman" w:cs="Times New Roman"/>
                      <w:color w:val="000000"/>
                      <w:sz w:val="20"/>
                      <w:szCs w:val="20"/>
                      <w:lang w:eastAsia="es-HN"/>
                    </w:rPr>
                  </w:pPr>
                </w:p>
              </w:tc>
            </w:tr>
            <w:tr w:rsidR="00C67AF8" w:rsidRPr="00856A28" w14:paraId="5E2875E8" w14:textId="77777777" w:rsidTr="00C67AF8">
              <w:trPr>
                <w:trHeight w:val="227"/>
              </w:trPr>
              <w:tc>
                <w:tcPr>
                  <w:tcW w:w="1246" w:type="dxa"/>
                  <w:tcBorders>
                    <w:top w:val="nil"/>
                    <w:left w:val="nil"/>
                    <w:bottom w:val="nil"/>
                    <w:right w:val="nil"/>
                  </w:tcBorders>
                  <w:shd w:val="clear" w:color="auto" w:fill="auto"/>
                  <w:noWrap/>
                  <w:vAlign w:val="bottom"/>
                  <w:hideMark/>
                </w:tcPr>
                <w:p w14:paraId="401A744B" w14:textId="542964BE" w:rsidR="00C67AF8" w:rsidRPr="00856A28" w:rsidRDefault="00C67AF8" w:rsidP="00C67AF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6-10 Años</w:t>
                  </w:r>
                </w:p>
              </w:tc>
              <w:tc>
                <w:tcPr>
                  <w:tcW w:w="1152" w:type="dxa"/>
                  <w:tcBorders>
                    <w:top w:val="nil"/>
                    <w:left w:val="nil"/>
                    <w:bottom w:val="nil"/>
                    <w:right w:val="nil"/>
                  </w:tcBorders>
                  <w:shd w:val="clear" w:color="auto" w:fill="auto"/>
                  <w:noWrap/>
                  <w:vAlign w:val="center"/>
                  <w:hideMark/>
                </w:tcPr>
                <w:p w14:paraId="51EC304B"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7.75%</w:t>
                  </w:r>
                </w:p>
              </w:tc>
              <w:tc>
                <w:tcPr>
                  <w:tcW w:w="1178" w:type="dxa"/>
                  <w:tcBorders>
                    <w:top w:val="nil"/>
                    <w:left w:val="nil"/>
                    <w:bottom w:val="nil"/>
                    <w:right w:val="nil"/>
                  </w:tcBorders>
                  <w:shd w:val="clear" w:color="auto" w:fill="auto"/>
                  <w:noWrap/>
                  <w:vAlign w:val="center"/>
                  <w:hideMark/>
                </w:tcPr>
                <w:p w14:paraId="6D059F49"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1.50%</w:t>
                  </w:r>
                </w:p>
              </w:tc>
              <w:tc>
                <w:tcPr>
                  <w:tcW w:w="989" w:type="dxa"/>
                  <w:vMerge/>
                  <w:tcBorders>
                    <w:top w:val="nil"/>
                    <w:left w:val="nil"/>
                    <w:bottom w:val="nil"/>
                    <w:right w:val="nil"/>
                  </w:tcBorders>
                  <w:vAlign w:val="center"/>
                  <w:hideMark/>
                </w:tcPr>
                <w:p w14:paraId="0BBC9EE5" w14:textId="77777777" w:rsidR="00C67AF8" w:rsidRPr="00856A28" w:rsidRDefault="00C67AF8" w:rsidP="00C67AF8">
                  <w:pPr>
                    <w:widowControl/>
                    <w:rPr>
                      <w:rFonts w:ascii="Times New Roman" w:eastAsia="Times New Roman" w:hAnsi="Times New Roman" w:cs="Times New Roman"/>
                      <w:color w:val="000000"/>
                      <w:sz w:val="20"/>
                      <w:szCs w:val="20"/>
                      <w:lang w:eastAsia="es-HN"/>
                    </w:rPr>
                  </w:pPr>
                </w:p>
              </w:tc>
            </w:tr>
            <w:tr w:rsidR="00C67AF8" w:rsidRPr="00856A28" w14:paraId="0E417D48" w14:textId="77777777" w:rsidTr="00C67AF8">
              <w:trPr>
                <w:trHeight w:val="227"/>
              </w:trPr>
              <w:tc>
                <w:tcPr>
                  <w:tcW w:w="1246" w:type="dxa"/>
                  <w:tcBorders>
                    <w:top w:val="nil"/>
                    <w:left w:val="nil"/>
                    <w:bottom w:val="nil"/>
                    <w:right w:val="nil"/>
                  </w:tcBorders>
                  <w:shd w:val="clear" w:color="auto" w:fill="auto"/>
                  <w:noWrap/>
                  <w:vAlign w:val="bottom"/>
                  <w:hideMark/>
                </w:tcPr>
                <w:p w14:paraId="51402065" w14:textId="59BBE8F3" w:rsidR="00C67AF8" w:rsidRPr="00856A28" w:rsidRDefault="00C67AF8" w:rsidP="00C67AF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&gt; 10 Años</w:t>
                  </w:r>
                </w:p>
              </w:tc>
              <w:tc>
                <w:tcPr>
                  <w:tcW w:w="1152" w:type="dxa"/>
                  <w:tcBorders>
                    <w:top w:val="nil"/>
                    <w:left w:val="nil"/>
                    <w:bottom w:val="nil"/>
                    <w:right w:val="nil"/>
                  </w:tcBorders>
                  <w:shd w:val="clear" w:color="auto" w:fill="auto"/>
                  <w:noWrap/>
                  <w:vAlign w:val="center"/>
                  <w:hideMark/>
                </w:tcPr>
                <w:p w14:paraId="242797BD"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8.75%</w:t>
                  </w:r>
                </w:p>
              </w:tc>
              <w:tc>
                <w:tcPr>
                  <w:tcW w:w="1178" w:type="dxa"/>
                  <w:tcBorders>
                    <w:top w:val="nil"/>
                    <w:left w:val="nil"/>
                    <w:bottom w:val="nil"/>
                    <w:right w:val="nil"/>
                  </w:tcBorders>
                  <w:shd w:val="clear" w:color="auto" w:fill="auto"/>
                  <w:noWrap/>
                  <w:vAlign w:val="center"/>
                  <w:hideMark/>
                </w:tcPr>
                <w:p w14:paraId="1DF4E75B" w14:textId="77777777" w:rsidR="00C67AF8" w:rsidRPr="00856A28" w:rsidRDefault="00C67AF8" w:rsidP="00C67AF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2.00%</w:t>
                  </w:r>
                </w:p>
              </w:tc>
              <w:tc>
                <w:tcPr>
                  <w:tcW w:w="989" w:type="dxa"/>
                  <w:vMerge/>
                  <w:tcBorders>
                    <w:top w:val="nil"/>
                    <w:left w:val="nil"/>
                    <w:bottom w:val="nil"/>
                    <w:right w:val="nil"/>
                  </w:tcBorders>
                  <w:vAlign w:val="center"/>
                  <w:hideMark/>
                </w:tcPr>
                <w:p w14:paraId="575C62A7" w14:textId="77777777" w:rsidR="00C67AF8" w:rsidRPr="00856A28" w:rsidRDefault="00C67AF8" w:rsidP="00C67AF8">
                  <w:pPr>
                    <w:widowControl/>
                    <w:rPr>
                      <w:rFonts w:ascii="Times New Roman" w:eastAsia="Times New Roman" w:hAnsi="Times New Roman" w:cs="Times New Roman"/>
                      <w:color w:val="000000"/>
                      <w:sz w:val="20"/>
                      <w:szCs w:val="20"/>
                      <w:lang w:eastAsia="es-HN"/>
                    </w:rPr>
                  </w:pPr>
                </w:p>
              </w:tc>
            </w:tr>
          </w:tbl>
          <w:p w14:paraId="1BAEF4A1" w14:textId="77777777" w:rsidR="00B109E8" w:rsidRPr="00856A28" w:rsidRDefault="00B109E8" w:rsidP="000C1B81">
            <w:pPr>
              <w:pStyle w:val="TextoPrincipal"/>
              <w:spacing w:line="360" w:lineRule="auto"/>
              <w:ind w:firstLine="0"/>
            </w:pPr>
          </w:p>
        </w:tc>
        <w:tc>
          <w:tcPr>
            <w:tcW w:w="4734" w:type="dxa"/>
          </w:tcPr>
          <w:tbl>
            <w:tblPr>
              <w:tblW w:w="4542" w:type="dxa"/>
              <w:tblCellMar>
                <w:left w:w="70" w:type="dxa"/>
                <w:right w:w="70" w:type="dxa"/>
              </w:tblCellMar>
              <w:tblLook w:val="04A0" w:firstRow="1" w:lastRow="0" w:firstColumn="1" w:lastColumn="0" w:noHBand="0" w:noVBand="1"/>
            </w:tblPr>
            <w:tblGrid>
              <w:gridCol w:w="1417"/>
              <w:gridCol w:w="966"/>
              <w:gridCol w:w="1139"/>
              <w:gridCol w:w="931"/>
            </w:tblGrid>
            <w:tr w:rsidR="00B109E8" w:rsidRPr="00856A28" w14:paraId="2BB65F7A" w14:textId="77777777" w:rsidTr="000F1927">
              <w:trPr>
                <w:trHeight w:val="227"/>
              </w:trPr>
              <w:tc>
                <w:tcPr>
                  <w:tcW w:w="1446" w:type="dxa"/>
                  <w:tcBorders>
                    <w:top w:val="nil"/>
                    <w:left w:val="nil"/>
                    <w:bottom w:val="nil"/>
                    <w:right w:val="nil"/>
                  </w:tcBorders>
                  <w:shd w:val="clear" w:color="auto" w:fill="7F7F7F" w:themeFill="text1" w:themeFillTint="80"/>
                  <w:noWrap/>
                  <w:vAlign w:val="center"/>
                  <w:hideMark/>
                </w:tcPr>
                <w:p w14:paraId="2A11301E" w14:textId="77777777" w:rsidR="00B109E8" w:rsidRPr="00856A28" w:rsidRDefault="00B109E8" w:rsidP="00B109E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Plazo</w:t>
                  </w:r>
                </w:p>
              </w:tc>
              <w:tc>
                <w:tcPr>
                  <w:tcW w:w="985" w:type="dxa"/>
                  <w:tcBorders>
                    <w:top w:val="nil"/>
                    <w:left w:val="nil"/>
                    <w:bottom w:val="nil"/>
                    <w:right w:val="nil"/>
                  </w:tcBorders>
                  <w:shd w:val="clear" w:color="auto" w:fill="7F7F7F" w:themeFill="text1" w:themeFillTint="80"/>
                  <w:vAlign w:val="center"/>
                  <w:hideMark/>
                </w:tcPr>
                <w:p w14:paraId="706FC2E4" w14:textId="77777777" w:rsidR="00B109E8" w:rsidRPr="00856A28" w:rsidRDefault="00B109E8" w:rsidP="00B109E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Educación</w:t>
                  </w:r>
                </w:p>
              </w:tc>
              <w:tc>
                <w:tcPr>
                  <w:tcW w:w="1162" w:type="dxa"/>
                  <w:tcBorders>
                    <w:top w:val="nil"/>
                    <w:left w:val="nil"/>
                    <w:bottom w:val="nil"/>
                    <w:right w:val="nil"/>
                  </w:tcBorders>
                  <w:shd w:val="clear" w:color="auto" w:fill="7F7F7F" w:themeFill="text1" w:themeFillTint="80"/>
                  <w:vAlign w:val="center"/>
                  <w:hideMark/>
                </w:tcPr>
                <w:p w14:paraId="0A94966C" w14:textId="63943805" w:rsidR="00B109E8" w:rsidRPr="00856A28" w:rsidRDefault="00B109E8" w:rsidP="00B109E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Penalización por Retiro Anticipada</w:t>
                  </w:r>
                </w:p>
              </w:tc>
              <w:tc>
                <w:tcPr>
                  <w:tcW w:w="948" w:type="dxa"/>
                  <w:tcBorders>
                    <w:top w:val="nil"/>
                    <w:left w:val="nil"/>
                    <w:bottom w:val="nil"/>
                    <w:right w:val="nil"/>
                  </w:tcBorders>
                  <w:shd w:val="clear" w:color="auto" w:fill="7F7F7F" w:themeFill="text1" w:themeFillTint="80"/>
                  <w:vAlign w:val="center"/>
                  <w:hideMark/>
                </w:tcPr>
                <w:p w14:paraId="015B6ECD" w14:textId="5B760BDB" w:rsidR="00B109E8" w:rsidRPr="00856A28" w:rsidRDefault="00B109E8" w:rsidP="00B109E8">
                  <w:pPr>
                    <w:widowControl/>
                    <w:jc w:val="center"/>
                    <w:rPr>
                      <w:rFonts w:ascii="Times New Roman" w:eastAsia="Times New Roman" w:hAnsi="Times New Roman" w:cs="Times New Roman"/>
                      <w:color w:val="FFFFFF"/>
                      <w:sz w:val="18"/>
                      <w:szCs w:val="18"/>
                      <w:lang w:eastAsia="es-HN"/>
                    </w:rPr>
                  </w:pPr>
                  <w:r w:rsidRPr="00856A28">
                    <w:rPr>
                      <w:rFonts w:ascii="Times New Roman" w:eastAsia="Times New Roman" w:hAnsi="Times New Roman" w:cs="Times New Roman"/>
                      <w:color w:val="FFFFFF"/>
                      <w:sz w:val="18"/>
                      <w:szCs w:val="18"/>
                      <w:lang w:eastAsia="es-HN"/>
                    </w:rPr>
                    <w:t>Préstamo Prendario del Fondo</w:t>
                  </w:r>
                </w:p>
              </w:tc>
            </w:tr>
            <w:tr w:rsidR="00B109E8" w:rsidRPr="00856A28" w14:paraId="7061FE1D" w14:textId="77777777" w:rsidTr="00C67AF8">
              <w:trPr>
                <w:trHeight w:val="227"/>
              </w:trPr>
              <w:tc>
                <w:tcPr>
                  <w:tcW w:w="1446" w:type="dxa"/>
                  <w:tcBorders>
                    <w:top w:val="nil"/>
                    <w:left w:val="nil"/>
                    <w:bottom w:val="nil"/>
                    <w:right w:val="nil"/>
                  </w:tcBorders>
                  <w:shd w:val="clear" w:color="auto" w:fill="auto"/>
                  <w:noWrap/>
                  <w:vAlign w:val="bottom"/>
                  <w:hideMark/>
                </w:tcPr>
                <w:p w14:paraId="0E799D39" w14:textId="003BAB75"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6--12 Meses</w:t>
                  </w:r>
                </w:p>
              </w:tc>
              <w:tc>
                <w:tcPr>
                  <w:tcW w:w="985" w:type="dxa"/>
                  <w:tcBorders>
                    <w:top w:val="nil"/>
                    <w:left w:val="nil"/>
                    <w:bottom w:val="nil"/>
                    <w:right w:val="nil"/>
                  </w:tcBorders>
                  <w:shd w:val="clear" w:color="auto" w:fill="auto"/>
                  <w:noWrap/>
                  <w:vAlign w:val="center"/>
                  <w:hideMark/>
                </w:tcPr>
                <w:p w14:paraId="6A9140C6"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1.50%</w:t>
                  </w:r>
                </w:p>
              </w:tc>
              <w:tc>
                <w:tcPr>
                  <w:tcW w:w="1162" w:type="dxa"/>
                  <w:tcBorders>
                    <w:top w:val="nil"/>
                    <w:left w:val="nil"/>
                    <w:bottom w:val="nil"/>
                    <w:right w:val="nil"/>
                  </w:tcBorders>
                  <w:shd w:val="clear" w:color="auto" w:fill="auto"/>
                  <w:noWrap/>
                  <w:vAlign w:val="center"/>
                  <w:hideMark/>
                </w:tcPr>
                <w:p w14:paraId="616EE2CD"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0.5%</w:t>
                  </w:r>
                </w:p>
              </w:tc>
              <w:tc>
                <w:tcPr>
                  <w:tcW w:w="948" w:type="dxa"/>
                  <w:vMerge w:val="restart"/>
                  <w:tcBorders>
                    <w:top w:val="nil"/>
                    <w:left w:val="nil"/>
                    <w:bottom w:val="nil"/>
                    <w:right w:val="nil"/>
                  </w:tcBorders>
                  <w:shd w:val="clear" w:color="auto" w:fill="auto"/>
                  <w:noWrap/>
                  <w:vAlign w:val="center"/>
                  <w:hideMark/>
                </w:tcPr>
                <w:p w14:paraId="75FFC629" w14:textId="77777777" w:rsidR="00B109E8" w:rsidRPr="00856A28" w:rsidRDefault="00B109E8" w:rsidP="00B109E8">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r>
            <w:tr w:rsidR="00B109E8" w:rsidRPr="00856A28" w14:paraId="0A8662D0" w14:textId="77777777" w:rsidTr="00C67AF8">
              <w:trPr>
                <w:trHeight w:val="227"/>
              </w:trPr>
              <w:tc>
                <w:tcPr>
                  <w:tcW w:w="1446" w:type="dxa"/>
                  <w:tcBorders>
                    <w:top w:val="nil"/>
                    <w:left w:val="nil"/>
                    <w:bottom w:val="nil"/>
                    <w:right w:val="nil"/>
                  </w:tcBorders>
                  <w:shd w:val="clear" w:color="auto" w:fill="auto"/>
                  <w:noWrap/>
                  <w:vAlign w:val="bottom"/>
                  <w:hideMark/>
                </w:tcPr>
                <w:p w14:paraId="7A5E9C09" w14:textId="42C603D5"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1-2 Años</w:t>
                  </w:r>
                </w:p>
              </w:tc>
              <w:tc>
                <w:tcPr>
                  <w:tcW w:w="985" w:type="dxa"/>
                  <w:tcBorders>
                    <w:top w:val="nil"/>
                    <w:left w:val="nil"/>
                    <w:bottom w:val="nil"/>
                    <w:right w:val="nil"/>
                  </w:tcBorders>
                  <w:shd w:val="clear" w:color="auto" w:fill="auto"/>
                  <w:noWrap/>
                  <w:vAlign w:val="center"/>
                  <w:hideMark/>
                </w:tcPr>
                <w:p w14:paraId="1A950F11"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2.00%</w:t>
                  </w:r>
                </w:p>
              </w:tc>
              <w:tc>
                <w:tcPr>
                  <w:tcW w:w="1162" w:type="dxa"/>
                  <w:tcBorders>
                    <w:top w:val="nil"/>
                    <w:left w:val="nil"/>
                    <w:bottom w:val="nil"/>
                    <w:right w:val="nil"/>
                  </w:tcBorders>
                  <w:shd w:val="clear" w:color="auto" w:fill="auto"/>
                  <w:noWrap/>
                  <w:vAlign w:val="center"/>
                  <w:hideMark/>
                </w:tcPr>
                <w:p w14:paraId="636FB426"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0.8%</w:t>
                  </w:r>
                </w:p>
              </w:tc>
              <w:tc>
                <w:tcPr>
                  <w:tcW w:w="948" w:type="dxa"/>
                  <w:vMerge/>
                  <w:tcBorders>
                    <w:top w:val="nil"/>
                    <w:left w:val="nil"/>
                    <w:bottom w:val="nil"/>
                    <w:right w:val="nil"/>
                  </w:tcBorders>
                  <w:vAlign w:val="center"/>
                  <w:hideMark/>
                </w:tcPr>
                <w:p w14:paraId="4F5EFFC1" w14:textId="77777777" w:rsidR="00B109E8" w:rsidRPr="00856A28" w:rsidRDefault="00B109E8" w:rsidP="00B109E8">
                  <w:pPr>
                    <w:widowControl/>
                    <w:rPr>
                      <w:rFonts w:ascii="Times New Roman" w:eastAsia="Times New Roman" w:hAnsi="Times New Roman" w:cs="Times New Roman"/>
                      <w:color w:val="000000"/>
                      <w:sz w:val="20"/>
                      <w:szCs w:val="20"/>
                      <w:lang w:eastAsia="es-HN"/>
                    </w:rPr>
                  </w:pPr>
                </w:p>
              </w:tc>
            </w:tr>
            <w:tr w:rsidR="00B109E8" w:rsidRPr="00856A28" w14:paraId="69F4E0A4" w14:textId="77777777" w:rsidTr="00C67AF8">
              <w:trPr>
                <w:trHeight w:val="227"/>
              </w:trPr>
              <w:tc>
                <w:tcPr>
                  <w:tcW w:w="1446" w:type="dxa"/>
                  <w:tcBorders>
                    <w:top w:val="nil"/>
                    <w:left w:val="nil"/>
                    <w:bottom w:val="nil"/>
                    <w:right w:val="nil"/>
                  </w:tcBorders>
                  <w:shd w:val="clear" w:color="auto" w:fill="auto"/>
                  <w:noWrap/>
                  <w:vAlign w:val="bottom"/>
                  <w:hideMark/>
                </w:tcPr>
                <w:p w14:paraId="608974EA" w14:textId="795170FE"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3-5 Años</w:t>
                  </w:r>
                </w:p>
              </w:tc>
              <w:tc>
                <w:tcPr>
                  <w:tcW w:w="985" w:type="dxa"/>
                  <w:tcBorders>
                    <w:top w:val="nil"/>
                    <w:left w:val="nil"/>
                    <w:bottom w:val="nil"/>
                    <w:right w:val="nil"/>
                  </w:tcBorders>
                  <w:shd w:val="clear" w:color="auto" w:fill="auto"/>
                  <w:noWrap/>
                  <w:vAlign w:val="center"/>
                  <w:hideMark/>
                </w:tcPr>
                <w:p w14:paraId="14572D6C"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4.50%</w:t>
                  </w:r>
                </w:p>
              </w:tc>
              <w:tc>
                <w:tcPr>
                  <w:tcW w:w="1162" w:type="dxa"/>
                  <w:tcBorders>
                    <w:top w:val="nil"/>
                    <w:left w:val="nil"/>
                    <w:bottom w:val="nil"/>
                    <w:right w:val="nil"/>
                  </w:tcBorders>
                  <w:shd w:val="clear" w:color="auto" w:fill="auto"/>
                  <w:noWrap/>
                  <w:vAlign w:val="center"/>
                  <w:hideMark/>
                </w:tcPr>
                <w:p w14:paraId="6F7637BD"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w:t>
                  </w:r>
                </w:p>
              </w:tc>
              <w:tc>
                <w:tcPr>
                  <w:tcW w:w="948" w:type="dxa"/>
                  <w:vMerge/>
                  <w:tcBorders>
                    <w:top w:val="nil"/>
                    <w:left w:val="nil"/>
                    <w:bottom w:val="nil"/>
                    <w:right w:val="nil"/>
                  </w:tcBorders>
                  <w:vAlign w:val="center"/>
                  <w:hideMark/>
                </w:tcPr>
                <w:p w14:paraId="25452DA5" w14:textId="77777777" w:rsidR="00B109E8" w:rsidRPr="00856A28" w:rsidRDefault="00B109E8" w:rsidP="00B109E8">
                  <w:pPr>
                    <w:widowControl/>
                    <w:rPr>
                      <w:rFonts w:ascii="Times New Roman" w:eastAsia="Times New Roman" w:hAnsi="Times New Roman" w:cs="Times New Roman"/>
                      <w:color w:val="000000"/>
                      <w:sz w:val="20"/>
                      <w:szCs w:val="20"/>
                      <w:lang w:eastAsia="es-HN"/>
                    </w:rPr>
                  </w:pPr>
                </w:p>
              </w:tc>
            </w:tr>
            <w:tr w:rsidR="00B109E8" w:rsidRPr="00856A28" w14:paraId="287E1D36" w14:textId="77777777" w:rsidTr="00C67AF8">
              <w:trPr>
                <w:trHeight w:val="227"/>
              </w:trPr>
              <w:tc>
                <w:tcPr>
                  <w:tcW w:w="1446" w:type="dxa"/>
                  <w:tcBorders>
                    <w:top w:val="nil"/>
                    <w:left w:val="nil"/>
                    <w:bottom w:val="nil"/>
                    <w:right w:val="nil"/>
                  </w:tcBorders>
                  <w:shd w:val="clear" w:color="auto" w:fill="auto"/>
                  <w:noWrap/>
                  <w:vAlign w:val="bottom"/>
                  <w:hideMark/>
                </w:tcPr>
                <w:p w14:paraId="725ADB47" w14:textId="020BB5BA"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&gt; 5 Años</w:t>
                  </w:r>
                </w:p>
              </w:tc>
              <w:tc>
                <w:tcPr>
                  <w:tcW w:w="985" w:type="dxa"/>
                  <w:tcBorders>
                    <w:top w:val="nil"/>
                    <w:left w:val="nil"/>
                    <w:bottom w:val="nil"/>
                    <w:right w:val="nil"/>
                  </w:tcBorders>
                  <w:shd w:val="clear" w:color="auto" w:fill="auto"/>
                  <w:noWrap/>
                  <w:vAlign w:val="center"/>
                  <w:hideMark/>
                </w:tcPr>
                <w:p w14:paraId="229B1B9F"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5.00%</w:t>
                  </w:r>
                </w:p>
              </w:tc>
              <w:tc>
                <w:tcPr>
                  <w:tcW w:w="1162" w:type="dxa"/>
                  <w:tcBorders>
                    <w:top w:val="nil"/>
                    <w:left w:val="nil"/>
                    <w:bottom w:val="nil"/>
                    <w:right w:val="nil"/>
                  </w:tcBorders>
                  <w:shd w:val="clear" w:color="auto" w:fill="auto"/>
                  <w:noWrap/>
                  <w:vAlign w:val="center"/>
                  <w:hideMark/>
                </w:tcPr>
                <w:p w14:paraId="337F5ABC"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1.5%</w:t>
                  </w:r>
                </w:p>
              </w:tc>
              <w:tc>
                <w:tcPr>
                  <w:tcW w:w="948" w:type="dxa"/>
                  <w:vMerge/>
                  <w:tcBorders>
                    <w:top w:val="nil"/>
                    <w:left w:val="nil"/>
                    <w:bottom w:val="nil"/>
                    <w:right w:val="nil"/>
                  </w:tcBorders>
                  <w:vAlign w:val="center"/>
                  <w:hideMark/>
                </w:tcPr>
                <w:p w14:paraId="37C8AC13" w14:textId="77777777" w:rsidR="00B109E8" w:rsidRPr="00856A28" w:rsidRDefault="00B109E8" w:rsidP="00B109E8">
                  <w:pPr>
                    <w:widowControl/>
                    <w:rPr>
                      <w:rFonts w:ascii="Times New Roman" w:eastAsia="Times New Roman" w:hAnsi="Times New Roman" w:cs="Times New Roman"/>
                      <w:color w:val="000000"/>
                      <w:sz w:val="20"/>
                      <w:szCs w:val="20"/>
                      <w:lang w:eastAsia="es-HN"/>
                    </w:rPr>
                  </w:pPr>
                </w:p>
              </w:tc>
            </w:tr>
            <w:tr w:rsidR="00B109E8" w:rsidRPr="00856A28" w14:paraId="69A19906" w14:textId="77777777" w:rsidTr="000F1927">
              <w:trPr>
                <w:trHeight w:val="227"/>
              </w:trPr>
              <w:tc>
                <w:tcPr>
                  <w:tcW w:w="4542" w:type="dxa"/>
                  <w:gridSpan w:val="4"/>
                  <w:tcBorders>
                    <w:top w:val="nil"/>
                    <w:left w:val="nil"/>
                    <w:bottom w:val="nil"/>
                    <w:right w:val="nil"/>
                  </w:tcBorders>
                  <w:shd w:val="clear" w:color="auto" w:fill="7F7F7F" w:themeFill="text1" w:themeFillTint="80"/>
                  <w:noWrap/>
                  <w:vAlign w:val="center"/>
                </w:tcPr>
                <w:p w14:paraId="49374D69" w14:textId="05572F99" w:rsidR="00B109E8" w:rsidRPr="00856A28" w:rsidRDefault="00B109E8" w:rsidP="00B109E8">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PROPÓSITO DE VACACIONES</w:t>
                  </w:r>
                </w:p>
              </w:tc>
            </w:tr>
            <w:tr w:rsidR="00B109E8" w:rsidRPr="00856A28" w14:paraId="4C03D3A8" w14:textId="77777777" w:rsidTr="00C67AF8">
              <w:trPr>
                <w:trHeight w:val="227"/>
              </w:trPr>
              <w:tc>
                <w:tcPr>
                  <w:tcW w:w="1446" w:type="dxa"/>
                  <w:tcBorders>
                    <w:top w:val="nil"/>
                    <w:left w:val="nil"/>
                    <w:bottom w:val="nil"/>
                    <w:right w:val="nil"/>
                  </w:tcBorders>
                  <w:shd w:val="clear" w:color="auto" w:fill="auto"/>
                  <w:noWrap/>
                  <w:vAlign w:val="bottom"/>
                  <w:hideMark/>
                </w:tcPr>
                <w:p w14:paraId="777859E3" w14:textId="04425837"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6--12 Meses</w:t>
                  </w:r>
                </w:p>
              </w:tc>
              <w:tc>
                <w:tcPr>
                  <w:tcW w:w="985" w:type="dxa"/>
                  <w:tcBorders>
                    <w:top w:val="nil"/>
                    <w:left w:val="nil"/>
                    <w:bottom w:val="nil"/>
                    <w:right w:val="nil"/>
                  </w:tcBorders>
                  <w:shd w:val="clear" w:color="auto" w:fill="auto"/>
                  <w:noWrap/>
                  <w:vAlign w:val="center"/>
                  <w:hideMark/>
                </w:tcPr>
                <w:p w14:paraId="5F1D4A15"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1.50%</w:t>
                  </w:r>
                </w:p>
              </w:tc>
              <w:tc>
                <w:tcPr>
                  <w:tcW w:w="1162" w:type="dxa"/>
                  <w:vMerge w:val="restart"/>
                  <w:tcBorders>
                    <w:top w:val="nil"/>
                    <w:left w:val="nil"/>
                    <w:bottom w:val="nil"/>
                    <w:right w:val="nil"/>
                  </w:tcBorders>
                  <w:shd w:val="clear" w:color="auto" w:fill="auto"/>
                  <w:noWrap/>
                  <w:vAlign w:val="center"/>
                  <w:hideMark/>
                </w:tcPr>
                <w:p w14:paraId="01AFE1C6" w14:textId="77777777" w:rsidR="00B109E8" w:rsidRPr="00856A28" w:rsidRDefault="00B109E8" w:rsidP="00B109E8">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w:t>
                  </w:r>
                </w:p>
              </w:tc>
              <w:tc>
                <w:tcPr>
                  <w:tcW w:w="948" w:type="dxa"/>
                  <w:vMerge w:val="restart"/>
                  <w:tcBorders>
                    <w:top w:val="nil"/>
                    <w:left w:val="nil"/>
                    <w:bottom w:val="nil"/>
                    <w:right w:val="nil"/>
                  </w:tcBorders>
                  <w:shd w:val="clear" w:color="auto" w:fill="auto"/>
                  <w:noWrap/>
                  <w:vAlign w:val="center"/>
                  <w:hideMark/>
                </w:tcPr>
                <w:p w14:paraId="537509BF" w14:textId="77777777" w:rsidR="00B109E8" w:rsidRPr="00856A28" w:rsidRDefault="00B109E8" w:rsidP="00B109E8">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r>
            <w:tr w:rsidR="00B109E8" w:rsidRPr="00856A28" w14:paraId="5712AE39" w14:textId="77777777" w:rsidTr="00C67AF8">
              <w:trPr>
                <w:trHeight w:val="227"/>
              </w:trPr>
              <w:tc>
                <w:tcPr>
                  <w:tcW w:w="1446" w:type="dxa"/>
                  <w:tcBorders>
                    <w:top w:val="nil"/>
                    <w:left w:val="nil"/>
                    <w:bottom w:val="nil"/>
                    <w:right w:val="nil"/>
                  </w:tcBorders>
                  <w:shd w:val="clear" w:color="auto" w:fill="auto"/>
                  <w:noWrap/>
                  <w:vAlign w:val="bottom"/>
                  <w:hideMark/>
                </w:tcPr>
                <w:p w14:paraId="49DBBAC2" w14:textId="0A102DDA" w:rsidR="00B109E8" w:rsidRPr="00856A28" w:rsidRDefault="00C67AF8" w:rsidP="00B109E8">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1-2 Años</w:t>
                  </w:r>
                </w:p>
              </w:tc>
              <w:tc>
                <w:tcPr>
                  <w:tcW w:w="985" w:type="dxa"/>
                  <w:tcBorders>
                    <w:top w:val="nil"/>
                    <w:left w:val="nil"/>
                    <w:bottom w:val="nil"/>
                    <w:right w:val="nil"/>
                  </w:tcBorders>
                  <w:shd w:val="clear" w:color="auto" w:fill="auto"/>
                  <w:noWrap/>
                  <w:vAlign w:val="center"/>
                  <w:hideMark/>
                </w:tcPr>
                <w:p w14:paraId="0D987F71" w14:textId="77777777" w:rsidR="00B109E8" w:rsidRPr="00856A28" w:rsidRDefault="00B109E8" w:rsidP="00B109E8">
                  <w:pPr>
                    <w:widowControl/>
                    <w:jc w:val="right"/>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3.50%</w:t>
                  </w:r>
                </w:p>
              </w:tc>
              <w:tc>
                <w:tcPr>
                  <w:tcW w:w="1162" w:type="dxa"/>
                  <w:vMerge/>
                  <w:tcBorders>
                    <w:top w:val="nil"/>
                    <w:left w:val="nil"/>
                    <w:bottom w:val="nil"/>
                    <w:right w:val="nil"/>
                  </w:tcBorders>
                  <w:vAlign w:val="center"/>
                  <w:hideMark/>
                </w:tcPr>
                <w:p w14:paraId="2E5DD929" w14:textId="77777777" w:rsidR="00B109E8" w:rsidRPr="00856A28" w:rsidRDefault="00B109E8" w:rsidP="00B109E8">
                  <w:pPr>
                    <w:widowControl/>
                    <w:rPr>
                      <w:rFonts w:ascii="Times New Roman" w:eastAsia="Times New Roman" w:hAnsi="Times New Roman" w:cs="Times New Roman"/>
                      <w:color w:val="000000"/>
                      <w:sz w:val="20"/>
                      <w:szCs w:val="20"/>
                      <w:lang w:eastAsia="es-HN"/>
                    </w:rPr>
                  </w:pPr>
                </w:p>
              </w:tc>
              <w:tc>
                <w:tcPr>
                  <w:tcW w:w="948" w:type="dxa"/>
                  <w:vMerge/>
                  <w:tcBorders>
                    <w:top w:val="nil"/>
                    <w:left w:val="nil"/>
                    <w:bottom w:val="nil"/>
                    <w:right w:val="nil"/>
                  </w:tcBorders>
                  <w:vAlign w:val="center"/>
                  <w:hideMark/>
                </w:tcPr>
                <w:p w14:paraId="6160BBD4" w14:textId="77777777" w:rsidR="00B109E8" w:rsidRPr="00856A28" w:rsidRDefault="00B109E8" w:rsidP="00B109E8">
                  <w:pPr>
                    <w:widowControl/>
                    <w:rPr>
                      <w:rFonts w:ascii="Times New Roman" w:eastAsia="Times New Roman" w:hAnsi="Times New Roman" w:cs="Times New Roman"/>
                      <w:color w:val="000000"/>
                      <w:sz w:val="20"/>
                      <w:szCs w:val="20"/>
                      <w:lang w:eastAsia="es-HN"/>
                    </w:rPr>
                  </w:pPr>
                </w:p>
              </w:tc>
            </w:tr>
          </w:tbl>
          <w:p w14:paraId="21EB7C76" w14:textId="77777777" w:rsidR="00B109E8" w:rsidRPr="00856A28" w:rsidRDefault="00B109E8" w:rsidP="000C1B81">
            <w:pPr>
              <w:pStyle w:val="TextoPrincipal"/>
              <w:spacing w:line="360" w:lineRule="auto"/>
              <w:ind w:firstLine="0"/>
            </w:pPr>
          </w:p>
        </w:tc>
      </w:tr>
    </w:tbl>
    <w:p w14:paraId="5FEE9FC7" w14:textId="1B7D94A1" w:rsidR="00B00C9C" w:rsidRPr="00856A28" w:rsidRDefault="00B35074">
      <w:pPr>
        <w:pStyle w:val="TextoPrincipal"/>
        <w:numPr>
          <w:ilvl w:val="3"/>
          <w:numId w:val="40"/>
        </w:numPr>
        <w:spacing w:line="360" w:lineRule="auto"/>
        <w:ind w:left="1134" w:hanging="1134"/>
      </w:pPr>
      <w:r w:rsidRPr="00856A28">
        <w:t xml:space="preserve">EQUIPOS Y HERRAMIENTAS: </w:t>
      </w:r>
    </w:p>
    <w:p w14:paraId="6C2FF9A6" w14:textId="069BA5C4" w:rsidR="00D1451B" w:rsidRPr="00856A28" w:rsidRDefault="00F36B92" w:rsidP="00170CBD">
      <w:pPr>
        <w:pStyle w:val="TextoPrincipal"/>
        <w:spacing w:line="360" w:lineRule="auto"/>
        <w:ind w:firstLine="1134"/>
      </w:pPr>
      <w:r w:rsidRPr="00F36B92">
        <w:lastRenderedPageBreak/>
        <w:t xml:space="preserve">Para el presente estudio </w:t>
      </w:r>
      <w:r>
        <w:t xml:space="preserve">técnico </w:t>
      </w:r>
      <w:r w:rsidRPr="00F36B92">
        <w:t xml:space="preserve">no se requiere mayor inversión </w:t>
      </w:r>
      <w:r>
        <w:t xml:space="preserve">en equipo o software </w:t>
      </w:r>
      <w:r w:rsidRPr="00F36B92">
        <w:t xml:space="preserve">pues Cooperativa </w:t>
      </w:r>
      <w:r>
        <w:t xml:space="preserve">Elga; </w:t>
      </w:r>
      <w:r w:rsidRPr="00F36B92">
        <w:t xml:space="preserve">es una institución financiera ya constituida con </w:t>
      </w:r>
      <w:r>
        <w:t>58</w:t>
      </w:r>
      <w:r w:rsidRPr="00F36B92">
        <w:t xml:space="preserve"> años de vida institucional y es por ello no requiere cubrir costos como la compra de, equipos tecnológicos y </w:t>
      </w:r>
      <w:r>
        <w:t>desarrollo de software solamente adaptar los canales digitales.</w:t>
      </w:r>
    </w:p>
    <w:p w14:paraId="47602219" w14:textId="3980F073" w:rsidR="00F36149" w:rsidRPr="00856A28" w:rsidRDefault="008D0BB0">
      <w:pPr>
        <w:pStyle w:val="Ttulo2"/>
        <w:numPr>
          <w:ilvl w:val="2"/>
          <w:numId w:val="40"/>
        </w:numPr>
        <w:spacing w:line="360" w:lineRule="auto"/>
        <w:ind w:left="567" w:hanging="567"/>
        <w:rPr>
          <w:rFonts w:cs="Times New Roman"/>
          <w:b w:val="0"/>
          <w:bCs w:val="0"/>
        </w:rPr>
      </w:pPr>
      <w:bookmarkStart w:id="1589" w:name="_Toc159604368"/>
      <w:r w:rsidRPr="00856A28">
        <w:rPr>
          <w:rFonts w:cs="Times New Roman"/>
          <w:b w:val="0"/>
          <w:bCs w:val="0"/>
        </w:rPr>
        <w:t>ESTUDIO FINANCIERO</w:t>
      </w:r>
      <w:bookmarkEnd w:id="1589"/>
    </w:p>
    <w:p w14:paraId="4BE158B8" w14:textId="6FAC97B0" w:rsidR="00F36149" w:rsidRPr="00856A28" w:rsidRDefault="005C4C1A" w:rsidP="00987D34">
      <w:pPr>
        <w:pStyle w:val="TextoPrincipal"/>
        <w:spacing w:line="360" w:lineRule="auto"/>
      </w:pPr>
      <w:r w:rsidRPr="00856A28">
        <w:t xml:space="preserve">Un escenario financiero es un pronóstico significativo y detallado de un plausible mundo futuro, en el que los planificadores pueden claramente ver y aprender de los problemas, desafíos y oportunidades que sus circunstancias pueden presentar. Un escenario no es una predicción de un pronóstico específico por sí mismo; preferentemente, </w:t>
      </w:r>
      <w:r w:rsidR="00BF4853">
        <w:t xml:space="preserve">sino que </w:t>
      </w:r>
      <w:r w:rsidRPr="00856A28">
        <w:t>es una plausible descripción de qué puede ocurrir. Los escenarios describen eventos y tendencias y cómo ellas pueden evolucionar.</w:t>
      </w:r>
    </w:p>
    <w:p w14:paraId="0DC1C7B4" w14:textId="77777777" w:rsidR="00D1451B" w:rsidRPr="00856A28" w:rsidRDefault="00D1451B">
      <w:pPr>
        <w:pStyle w:val="Prrafodelista"/>
        <w:numPr>
          <w:ilvl w:val="0"/>
          <w:numId w:val="44"/>
        </w:numPr>
        <w:spacing w:after="120"/>
        <w:outlineLvl w:val="3"/>
        <w:rPr>
          <w:rFonts w:ascii="Times New Roman" w:eastAsia="Times New Roman" w:hAnsi="Times New Roman" w:cs="Times New Roman"/>
          <w:vanish/>
          <w:sz w:val="24"/>
          <w:szCs w:val="24"/>
          <w:lang w:eastAsia="es-HN"/>
        </w:rPr>
      </w:pPr>
      <w:bookmarkStart w:id="1590" w:name="_Toc152918697"/>
      <w:bookmarkEnd w:id="1590"/>
    </w:p>
    <w:p w14:paraId="339A0107" w14:textId="77777777" w:rsidR="00D1451B" w:rsidRPr="00856A28" w:rsidRDefault="00D1451B">
      <w:pPr>
        <w:pStyle w:val="Prrafodelista"/>
        <w:numPr>
          <w:ilvl w:val="0"/>
          <w:numId w:val="44"/>
        </w:numPr>
        <w:spacing w:after="120"/>
        <w:outlineLvl w:val="3"/>
        <w:rPr>
          <w:rFonts w:ascii="Times New Roman" w:eastAsia="Times New Roman" w:hAnsi="Times New Roman" w:cs="Times New Roman"/>
          <w:vanish/>
          <w:sz w:val="24"/>
          <w:szCs w:val="24"/>
          <w:lang w:eastAsia="es-HN"/>
        </w:rPr>
      </w:pPr>
      <w:bookmarkStart w:id="1591" w:name="_Toc152918698"/>
      <w:bookmarkEnd w:id="1591"/>
    </w:p>
    <w:p w14:paraId="71CEFC7B" w14:textId="77777777" w:rsidR="00D1451B" w:rsidRPr="00856A28" w:rsidRDefault="00D1451B">
      <w:pPr>
        <w:pStyle w:val="Prrafodelista"/>
        <w:numPr>
          <w:ilvl w:val="0"/>
          <w:numId w:val="44"/>
        </w:numPr>
        <w:spacing w:after="120"/>
        <w:outlineLvl w:val="3"/>
        <w:rPr>
          <w:rFonts w:ascii="Times New Roman" w:eastAsia="Times New Roman" w:hAnsi="Times New Roman" w:cs="Times New Roman"/>
          <w:vanish/>
          <w:sz w:val="24"/>
          <w:szCs w:val="24"/>
          <w:lang w:eastAsia="es-HN"/>
        </w:rPr>
      </w:pPr>
      <w:bookmarkStart w:id="1592" w:name="_Toc152918699"/>
      <w:bookmarkEnd w:id="1592"/>
    </w:p>
    <w:p w14:paraId="4FDF63D0" w14:textId="77777777" w:rsidR="00D1451B" w:rsidRPr="00856A28" w:rsidRDefault="00D1451B">
      <w:pPr>
        <w:pStyle w:val="Prrafodelista"/>
        <w:numPr>
          <w:ilvl w:val="0"/>
          <w:numId w:val="44"/>
        </w:numPr>
        <w:spacing w:after="120"/>
        <w:outlineLvl w:val="3"/>
        <w:rPr>
          <w:rFonts w:ascii="Times New Roman" w:eastAsia="Times New Roman" w:hAnsi="Times New Roman" w:cs="Times New Roman"/>
          <w:vanish/>
          <w:sz w:val="24"/>
          <w:szCs w:val="24"/>
          <w:lang w:eastAsia="es-HN"/>
        </w:rPr>
      </w:pPr>
      <w:bookmarkStart w:id="1593" w:name="_Toc152918700"/>
      <w:bookmarkEnd w:id="1593"/>
    </w:p>
    <w:p w14:paraId="054D8AD3" w14:textId="77777777" w:rsidR="00D1451B" w:rsidRPr="00856A28" w:rsidRDefault="00D1451B">
      <w:pPr>
        <w:pStyle w:val="Prrafodelista"/>
        <w:numPr>
          <w:ilvl w:val="0"/>
          <w:numId w:val="44"/>
        </w:numPr>
        <w:spacing w:after="120"/>
        <w:outlineLvl w:val="3"/>
        <w:rPr>
          <w:rFonts w:ascii="Times New Roman" w:eastAsia="Times New Roman" w:hAnsi="Times New Roman" w:cs="Times New Roman"/>
          <w:vanish/>
          <w:sz w:val="24"/>
          <w:szCs w:val="24"/>
          <w:lang w:eastAsia="es-HN"/>
        </w:rPr>
      </w:pPr>
      <w:bookmarkStart w:id="1594" w:name="_Toc152918701"/>
      <w:bookmarkEnd w:id="1594"/>
    </w:p>
    <w:p w14:paraId="6A5AA758" w14:textId="77777777" w:rsidR="00D1451B" w:rsidRPr="00856A28" w:rsidRDefault="00D1451B">
      <w:pPr>
        <w:pStyle w:val="Prrafodelista"/>
        <w:numPr>
          <w:ilvl w:val="1"/>
          <w:numId w:val="44"/>
        </w:numPr>
        <w:spacing w:after="120"/>
        <w:outlineLvl w:val="3"/>
        <w:rPr>
          <w:rFonts w:ascii="Times New Roman" w:eastAsia="Times New Roman" w:hAnsi="Times New Roman" w:cs="Times New Roman"/>
          <w:vanish/>
          <w:sz w:val="24"/>
          <w:szCs w:val="24"/>
          <w:lang w:eastAsia="es-HN"/>
        </w:rPr>
      </w:pPr>
      <w:bookmarkStart w:id="1595" w:name="_Toc152918702"/>
      <w:bookmarkEnd w:id="1595"/>
    </w:p>
    <w:p w14:paraId="5A328691" w14:textId="77777777" w:rsidR="00D1451B" w:rsidRPr="00856A28" w:rsidRDefault="00D1451B">
      <w:pPr>
        <w:pStyle w:val="Prrafodelista"/>
        <w:numPr>
          <w:ilvl w:val="1"/>
          <w:numId w:val="44"/>
        </w:numPr>
        <w:spacing w:after="120"/>
        <w:outlineLvl w:val="3"/>
        <w:rPr>
          <w:rFonts w:ascii="Times New Roman" w:eastAsia="Times New Roman" w:hAnsi="Times New Roman" w:cs="Times New Roman"/>
          <w:vanish/>
          <w:sz w:val="24"/>
          <w:szCs w:val="24"/>
          <w:lang w:eastAsia="es-HN"/>
        </w:rPr>
      </w:pPr>
      <w:bookmarkStart w:id="1596" w:name="_Toc152918703"/>
      <w:bookmarkEnd w:id="1596"/>
    </w:p>
    <w:p w14:paraId="31F6AB7B" w14:textId="77777777" w:rsidR="00D1451B" w:rsidRPr="00856A28" w:rsidRDefault="00D1451B">
      <w:pPr>
        <w:pStyle w:val="Prrafodelista"/>
        <w:numPr>
          <w:ilvl w:val="1"/>
          <w:numId w:val="44"/>
        </w:numPr>
        <w:spacing w:after="120"/>
        <w:outlineLvl w:val="3"/>
        <w:rPr>
          <w:rFonts w:ascii="Times New Roman" w:eastAsia="Times New Roman" w:hAnsi="Times New Roman" w:cs="Times New Roman"/>
          <w:vanish/>
          <w:sz w:val="24"/>
          <w:szCs w:val="24"/>
          <w:lang w:eastAsia="es-HN"/>
        </w:rPr>
      </w:pPr>
      <w:bookmarkStart w:id="1597" w:name="_Toc152918704"/>
      <w:bookmarkEnd w:id="1597"/>
    </w:p>
    <w:p w14:paraId="019E64F5" w14:textId="77777777" w:rsidR="00D1451B" w:rsidRPr="00856A28" w:rsidRDefault="00D1451B">
      <w:pPr>
        <w:pStyle w:val="Prrafodelista"/>
        <w:numPr>
          <w:ilvl w:val="1"/>
          <w:numId w:val="44"/>
        </w:numPr>
        <w:spacing w:after="120"/>
        <w:outlineLvl w:val="3"/>
        <w:rPr>
          <w:rFonts w:ascii="Times New Roman" w:eastAsia="Times New Roman" w:hAnsi="Times New Roman" w:cs="Times New Roman"/>
          <w:vanish/>
          <w:sz w:val="24"/>
          <w:szCs w:val="24"/>
          <w:lang w:eastAsia="es-HN"/>
        </w:rPr>
      </w:pPr>
      <w:bookmarkStart w:id="1598" w:name="_Toc152918705"/>
      <w:bookmarkEnd w:id="1598"/>
    </w:p>
    <w:p w14:paraId="2221F051" w14:textId="77777777" w:rsidR="00D1451B" w:rsidRPr="00856A28" w:rsidRDefault="00D1451B">
      <w:pPr>
        <w:pStyle w:val="Prrafodelista"/>
        <w:numPr>
          <w:ilvl w:val="2"/>
          <w:numId w:val="44"/>
        </w:numPr>
        <w:spacing w:after="120"/>
        <w:outlineLvl w:val="3"/>
        <w:rPr>
          <w:rFonts w:ascii="Times New Roman" w:eastAsia="Times New Roman" w:hAnsi="Times New Roman" w:cs="Times New Roman"/>
          <w:vanish/>
          <w:sz w:val="24"/>
          <w:szCs w:val="24"/>
          <w:lang w:eastAsia="es-HN"/>
        </w:rPr>
      </w:pPr>
      <w:bookmarkStart w:id="1599" w:name="_Toc152918706"/>
      <w:bookmarkEnd w:id="1599"/>
    </w:p>
    <w:p w14:paraId="1106288B" w14:textId="77777777" w:rsidR="00D1451B" w:rsidRPr="00856A28" w:rsidRDefault="00D1451B">
      <w:pPr>
        <w:pStyle w:val="Prrafodelista"/>
        <w:numPr>
          <w:ilvl w:val="2"/>
          <w:numId w:val="44"/>
        </w:numPr>
        <w:spacing w:after="120"/>
        <w:outlineLvl w:val="3"/>
        <w:rPr>
          <w:rFonts w:ascii="Times New Roman" w:eastAsia="Times New Roman" w:hAnsi="Times New Roman" w:cs="Times New Roman"/>
          <w:vanish/>
          <w:sz w:val="24"/>
          <w:szCs w:val="24"/>
          <w:lang w:eastAsia="es-HN"/>
        </w:rPr>
      </w:pPr>
      <w:bookmarkStart w:id="1600" w:name="_Toc152918707"/>
      <w:bookmarkEnd w:id="1600"/>
    </w:p>
    <w:p w14:paraId="301F9835" w14:textId="77777777" w:rsidR="00D1451B" w:rsidRPr="00856A28" w:rsidRDefault="00D1451B">
      <w:pPr>
        <w:pStyle w:val="Prrafodelista"/>
        <w:numPr>
          <w:ilvl w:val="2"/>
          <w:numId w:val="44"/>
        </w:numPr>
        <w:spacing w:after="120"/>
        <w:outlineLvl w:val="3"/>
        <w:rPr>
          <w:rFonts w:ascii="Times New Roman" w:eastAsia="Times New Roman" w:hAnsi="Times New Roman" w:cs="Times New Roman"/>
          <w:vanish/>
          <w:sz w:val="24"/>
          <w:szCs w:val="24"/>
          <w:lang w:eastAsia="es-HN"/>
        </w:rPr>
      </w:pPr>
      <w:bookmarkStart w:id="1601" w:name="_Toc152918708"/>
      <w:bookmarkEnd w:id="1601"/>
    </w:p>
    <w:p w14:paraId="2FB83253" w14:textId="77777777" w:rsidR="00151120" w:rsidRPr="00151120" w:rsidRDefault="00151120">
      <w:pPr>
        <w:pStyle w:val="Prrafodelista"/>
        <w:numPr>
          <w:ilvl w:val="0"/>
          <w:numId w:val="51"/>
        </w:numPr>
        <w:spacing w:after="120" w:line="360" w:lineRule="auto"/>
        <w:jc w:val="both"/>
        <w:outlineLvl w:val="3"/>
        <w:rPr>
          <w:rFonts w:ascii="Times New Roman" w:eastAsia="Times New Roman" w:hAnsi="Times New Roman"/>
          <w:vanish/>
          <w:sz w:val="24"/>
          <w:szCs w:val="24"/>
          <w:lang w:eastAsia="es-HN"/>
        </w:rPr>
      </w:pPr>
    </w:p>
    <w:p w14:paraId="749CA1A5" w14:textId="77777777" w:rsidR="00151120" w:rsidRPr="00151120" w:rsidRDefault="00151120">
      <w:pPr>
        <w:pStyle w:val="Prrafodelista"/>
        <w:numPr>
          <w:ilvl w:val="0"/>
          <w:numId w:val="51"/>
        </w:numPr>
        <w:spacing w:after="120" w:line="360" w:lineRule="auto"/>
        <w:jc w:val="both"/>
        <w:outlineLvl w:val="3"/>
        <w:rPr>
          <w:rFonts w:ascii="Times New Roman" w:eastAsia="Times New Roman" w:hAnsi="Times New Roman"/>
          <w:vanish/>
          <w:sz w:val="24"/>
          <w:szCs w:val="24"/>
          <w:lang w:eastAsia="es-HN"/>
        </w:rPr>
      </w:pPr>
    </w:p>
    <w:p w14:paraId="5F6318FB" w14:textId="77777777" w:rsidR="00151120" w:rsidRPr="00151120" w:rsidRDefault="00151120">
      <w:pPr>
        <w:pStyle w:val="Prrafodelista"/>
        <w:numPr>
          <w:ilvl w:val="0"/>
          <w:numId w:val="51"/>
        </w:numPr>
        <w:spacing w:after="120" w:line="360" w:lineRule="auto"/>
        <w:jc w:val="both"/>
        <w:outlineLvl w:val="3"/>
        <w:rPr>
          <w:rFonts w:ascii="Times New Roman" w:eastAsia="Times New Roman" w:hAnsi="Times New Roman"/>
          <w:vanish/>
          <w:sz w:val="24"/>
          <w:szCs w:val="24"/>
          <w:lang w:eastAsia="es-HN"/>
        </w:rPr>
      </w:pPr>
    </w:p>
    <w:p w14:paraId="729DC7CD" w14:textId="77777777" w:rsidR="00151120" w:rsidRPr="00151120" w:rsidRDefault="00151120">
      <w:pPr>
        <w:pStyle w:val="Prrafodelista"/>
        <w:numPr>
          <w:ilvl w:val="0"/>
          <w:numId w:val="51"/>
        </w:numPr>
        <w:spacing w:after="120" w:line="360" w:lineRule="auto"/>
        <w:jc w:val="both"/>
        <w:outlineLvl w:val="3"/>
        <w:rPr>
          <w:rFonts w:ascii="Times New Roman" w:eastAsia="Times New Roman" w:hAnsi="Times New Roman"/>
          <w:vanish/>
          <w:sz w:val="24"/>
          <w:szCs w:val="24"/>
          <w:lang w:eastAsia="es-HN"/>
        </w:rPr>
      </w:pPr>
    </w:p>
    <w:p w14:paraId="69729D9C" w14:textId="77777777" w:rsidR="00151120" w:rsidRPr="00151120" w:rsidRDefault="00151120">
      <w:pPr>
        <w:pStyle w:val="Prrafodelista"/>
        <w:numPr>
          <w:ilvl w:val="1"/>
          <w:numId w:val="51"/>
        </w:numPr>
        <w:spacing w:after="120" w:line="360" w:lineRule="auto"/>
        <w:jc w:val="both"/>
        <w:outlineLvl w:val="3"/>
        <w:rPr>
          <w:rFonts w:ascii="Times New Roman" w:eastAsia="Times New Roman" w:hAnsi="Times New Roman"/>
          <w:vanish/>
          <w:sz w:val="24"/>
          <w:szCs w:val="24"/>
          <w:lang w:eastAsia="es-HN"/>
        </w:rPr>
      </w:pPr>
    </w:p>
    <w:p w14:paraId="6891734C" w14:textId="77777777" w:rsidR="00151120" w:rsidRPr="00151120" w:rsidRDefault="00151120">
      <w:pPr>
        <w:pStyle w:val="Prrafodelista"/>
        <w:numPr>
          <w:ilvl w:val="1"/>
          <w:numId w:val="51"/>
        </w:numPr>
        <w:spacing w:after="120" w:line="360" w:lineRule="auto"/>
        <w:jc w:val="both"/>
        <w:outlineLvl w:val="3"/>
        <w:rPr>
          <w:rFonts w:ascii="Times New Roman" w:eastAsia="Times New Roman" w:hAnsi="Times New Roman"/>
          <w:vanish/>
          <w:sz w:val="24"/>
          <w:szCs w:val="24"/>
          <w:lang w:eastAsia="es-HN"/>
        </w:rPr>
      </w:pPr>
    </w:p>
    <w:p w14:paraId="5702EB34" w14:textId="77777777" w:rsidR="00151120" w:rsidRPr="00151120" w:rsidRDefault="00151120">
      <w:pPr>
        <w:pStyle w:val="Prrafodelista"/>
        <w:numPr>
          <w:ilvl w:val="1"/>
          <w:numId w:val="51"/>
        </w:numPr>
        <w:spacing w:after="120" w:line="360" w:lineRule="auto"/>
        <w:jc w:val="both"/>
        <w:outlineLvl w:val="3"/>
        <w:rPr>
          <w:rFonts w:ascii="Times New Roman" w:eastAsia="Times New Roman" w:hAnsi="Times New Roman"/>
          <w:vanish/>
          <w:sz w:val="24"/>
          <w:szCs w:val="24"/>
          <w:lang w:eastAsia="es-HN"/>
        </w:rPr>
      </w:pPr>
    </w:p>
    <w:p w14:paraId="52BB0CB9" w14:textId="77777777" w:rsidR="00151120" w:rsidRPr="00151120" w:rsidRDefault="00151120">
      <w:pPr>
        <w:pStyle w:val="Prrafodelista"/>
        <w:numPr>
          <w:ilvl w:val="1"/>
          <w:numId w:val="51"/>
        </w:numPr>
        <w:spacing w:after="120" w:line="360" w:lineRule="auto"/>
        <w:jc w:val="both"/>
        <w:outlineLvl w:val="3"/>
        <w:rPr>
          <w:rFonts w:ascii="Times New Roman" w:eastAsia="Times New Roman" w:hAnsi="Times New Roman"/>
          <w:vanish/>
          <w:sz w:val="24"/>
          <w:szCs w:val="24"/>
          <w:lang w:eastAsia="es-HN"/>
        </w:rPr>
      </w:pPr>
    </w:p>
    <w:p w14:paraId="7E707B60" w14:textId="77777777" w:rsidR="00151120" w:rsidRPr="00151120" w:rsidRDefault="00151120">
      <w:pPr>
        <w:pStyle w:val="Prrafodelista"/>
        <w:numPr>
          <w:ilvl w:val="2"/>
          <w:numId w:val="51"/>
        </w:numPr>
        <w:spacing w:after="120" w:line="360" w:lineRule="auto"/>
        <w:jc w:val="both"/>
        <w:outlineLvl w:val="3"/>
        <w:rPr>
          <w:rFonts w:ascii="Times New Roman" w:eastAsia="Times New Roman" w:hAnsi="Times New Roman"/>
          <w:vanish/>
          <w:sz w:val="24"/>
          <w:szCs w:val="24"/>
          <w:lang w:eastAsia="es-HN"/>
        </w:rPr>
      </w:pPr>
    </w:p>
    <w:p w14:paraId="1872F66F" w14:textId="77777777" w:rsidR="00151120" w:rsidRPr="00151120" w:rsidRDefault="00151120">
      <w:pPr>
        <w:pStyle w:val="Prrafodelista"/>
        <w:numPr>
          <w:ilvl w:val="2"/>
          <w:numId w:val="51"/>
        </w:numPr>
        <w:spacing w:after="120" w:line="360" w:lineRule="auto"/>
        <w:jc w:val="both"/>
        <w:outlineLvl w:val="3"/>
        <w:rPr>
          <w:rFonts w:ascii="Times New Roman" w:eastAsia="Times New Roman" w:hAnsi="Times New Roman"/>
          <w:vanish/>
          <w:sz w:val="24"/>
          <w:szCs w:val="24"/>
          <w:lang w:eastAsia="es-HN"/>
        </w:rPr>
      </w:pPr>
    </w:p>
    <w:p w14:paraId="6AFF34E5" w14:textId="77777777" w:rsidR="00151120" w:rsidRPr="00151120" w:rsidRDefault="00151120">
      <w:pPr>
        <w:pStyle w:val="Prrafodelista"/>
        <w:numPr>
          <w:ilvl w:val="2"/>
          <w:numId w:val="51"/>
        </w:numPr>
        <w:spacing w:after="120" w:line="360" w:lineRule="auto"/>
        <w:jc w:val="both"/>
        <w:outlineLvl w:val="3"/>
        <w:rPr>
          <w:rFonts w:ascii="Times New Roman" w:eastAsia="Times New Roman" w:hAnsi="Times New Roman"/>
          <w:vanish/>
          <w:sz w:val="24"/>
          <w:szCs w:val="24"/>
          <w:lang w:eastAsia="es-HN"/>
        </w:rPr>
      </w:pPr>
    </w:p>
    <w:p w14:paraId="32A7EC8A" w14:textId="0D64B1A1" w:rsidR="00C67C15" w:rsidRPr="00856A28" w:rsidRDefault="00502223" w:rsidP="009F3CD6">
      <w:pPr>
        <w:pStyle w:val="Ttulo4"/>
      </w:pPr>
      <w:r w:rsidRPr="00856A28">
        <w:t>PLAN DE INVERSI</w:t>
      </w:r>
      <w:r w:rsidR="00F01B14">
        <w:t>Ó</w:t>
      </w:r>
      <w:r w:rsidRPr="00856A28">
        <w:t>N</w:t>
      </w:r>
    </w:p>
    <w:p w14:paraId="239EDDD5" w14:textId="32ABFE5D" w:rsidR="00941E5C" w:rsidRPr="00856A28" w:rsidRDefault="004162D5" w:rsidP="004162D5">
      <w:pPr>
        <w:pStyle w:val="TextoPrincipal"/>
        <w:spacing w:line="360" w:lineRule="auto"/>
        <w:rPr>
          <w:lang w:eastAsia="es-HN"/>
        </w:rPr>
      </w:pPr>
      <w:r w:rsidRPr="00856A28">
        <w:rPr>
          <w:lang w:eastAsia="es-HN"/>
        </w:rPr>
        <w:t xml:space="preserve">Constituyen los valores correspondientes </w:t>
      </w:r>
      <w:r w:rsidR="001B7A59" w:rsidRPr="00856A28">
        <w:rPr>
          <w:lang w:eastAsia="es-HN"/>
        </w:rPr>
        <w:t xml:space="preserve">a la adaptación de las plataformas digitales, campañas de promoción, capacitación </w:t>
      </w:r>
      <w:r w:rsidR="00F01B14">
        <w:rPr>
          <w:lang w:eastAsia="es-HN"/>
        </w:rPr>
        <w:t>del</w:t>
      </w:r>
      <w:r w:rsidR="00F01B14" w:rsidRPr="00856A28">
        <w:rPr>
          <w:lang w:eastAsia="es-HN"/>
        </w:rPr>
        <w:t xml:space="preserve"> </w:t>
      </w:r>
      <w:r w:rsidR="001B7A59" w:rsidRPr="00856A28">
        <w:rPr>
          <w:lang w:eastAsia="es-HN"/>
        </w:rPr>
        <w:t xml:space="preserve">personal y alimentación por diferentes reuniones en mesas de trabajo para hacer </w:t>
      </w:r>
      <w:r w:rsidRPr="00856A28">
        <w:rPr>
          <w:lang w:eastAsia="es-HN"/>
        </w:rPr>
        <w:t>posible la generación del nuevo servicio “Ahorro Programado por Objetivos”</w:t>
      </w:r>
      <w:r w:rsidR="001B7A59" w:rsidRPr="00856A28">
        <w:rPr>
          <w:lang w:eastAsia="es-HN"/>
        </w:rPr>
        <w:t>.</w:t>
      </w:r>
    </w:p>
    <w:p w14:paraId="1F53EC08" w14:textId="75EC66B4" w:rsidR="001A10CE" w:rsidRPr="00856A28" w:rsidRDefault="001A10CE" w:rsidP="00BA74E8">
      <w:pPr>
        <w:pStyle w:val="Descripcin"/>
        <w:spacing w:line="240" w:lineRule="auto"/>
        <w:rPr>
          <w:rFonts w:cs="Times New Roman"/>
          <w:lang w:val="es-HN" w:eastAsia="es-HN"/>
        </w:rPr>
      </w:pPr>
      <w:bookmarkStart w:id="1602" w:name="_Toc159604193"/>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24</w:t>
      </w:r>
      <w:r w:rsidRPr="00856A28">
        <w:rPr>
          <w:rFonts w:cs="Times New Roman"/>
        </w:rPr>
        <w:fldChar w:fldCharType="end"/>
      </w:r>
      <w:r w:rsidRPr="00856A28">
        <w:rPr>
          <w:rFonts w:cs="Times New Roman"/>
          <w:lang w:val="es-HN"/>
        </w:rPr>
        <w:t xml:space="preserve"> – </w:t>
      </w:r>
      <w:r w:rsidR="00151120">
        <w:rPr>
          <w:rFonts w:cs="Times New Roman"/>
          <w:lang w:val="es-HN"/>
        </w:rPr>
        <w:t>P</w:t>
      </w:r>
      <w:r w:rsidR="00151120" w:rsidRPr="00856A28">
        <w:rPr>
          <w:rFonts w:cs="Times New Roman"/>
          <w:lang w:val="es-HN"/>
        </w:rPr>
        <w:t>lan de inversión para la cuenta ahorro programado por objetivos</w:t>
      </w:r>
      <w:bookmarkEnd w:id="1602"/>
    </w:p>
    <w:tbl>
      <w:tblPr>
        <w:tblStyle w:val="Tablaconcuadrcula1clara"/>
        <w:tblW w:w="9209" w:type="dxa"/>
        <w:tblLook w:val="04A0" w:firstRow="1" w:lastRow="0" w:firstColumn="1" w:lastColumn="0" w:noHBand="0" w:noVBand="1"/>
      </w:tblPr>
      <w:tblGrid>
        <w:gridCol w:w="514"/>
        <w:gridCol w:w="6998"/>
        <w:gridCol w:w="1697"/>
      </w:tblGrid>
      <w:tr w:rsidR="001A10CE" w:rsidRPr="00856A28" w14:paraId="5333F424" w14:textId="77777777" w:rsidTr="009F0E2E">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9209" w:type="dxa"/>
            <w:gridSpan w:val="3"/>
            <w:shd w:val="clear" w:color="auto" w:fill="595959" w:themeFill="text1" w:themeFillTint="A6"/>
          </w:tcPr>
          <w:p w14:paraId="3823DF22" w14:textId="585253BC" w:rsidR="001A10CE" w:rsidRPr="00856A28" w:rsidRDefault="001A10CE" w:rsidP="00C91BEF">
            <w:pPr>
              <w:widowControl/>
              <w:jc w:val="center"/>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PLAN DE INVERSION</w:t>
            </w:r>
          </w:p>
        </w:tc>
      </w:tr>
      <w:tr w:rsidR="001A10CE" w:rsidRPr="00856A28" w14:paraId="55E1613B" w14:textId="77777777" w:rsidTr="009F0E2E">
        <w:trPr>
          <w:trHeight w:val="278"/>
        </w:trPr>
        <w:tc>
          <w:tcPr>
            <w:cnfStyle w:val="001000000000" w:firstRow="0" w:lastRow="0" w:firstColumn="1" w:lastColumn="0" w:oddVBand="0" w:evenVBand="0" w:oddHBand="0" w:evenHBand="0" w:firstRowFirstColumn="0" w:firstRowLastColumn="0" w:lastRowFirstColumn="0" w:lastRowLastColumn="0"/>
            <w:tcW w:w="0" w:type="auto"/>
            <w:shd w:val="clear" w:color="auto" w:fill="595959" w:themeFill="text1" w:themeFillTint="A6"/>
            <w:hideMark/>
          </w:tcPr>
          <w:p w14:paraId="751A631C" w14:textId="77777777" w:rsidR="001A10CE" w:rsidRPr="00856A28" w:rsidRDefault="001A10CE" w:rsidP="00C91BEF">
            <w:pPr>
              <w:widowControl/>
              <w:jc w:val="center"/>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No</w:t>
            </w:r>
          </w:p>
        </w:tc>
        <w:tc>
          <w:tcPr>
            <w:tcW w:w="6998" w:type="dxa"/>
            <w:shd w:val="clear" w:color="auto" w:fill="595959" w:themeFill="text1" w:themeFillTint="A6"/>
            <w:hideMark/>
          </w:tcPr>
          <w:p w14:paraId="10592059" w14:textId="77777777" w:rsidR="001A10CE" w:rsidRPr="00856A28" w:rsidRDefault="001A10CE"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4"/>
                <w:szCs w:val="24"/>
                <w:lang w:eastAsia="es-HN"/>
              </w:rPr>
              <w:t>Costos Administrativos y Operativos</w:t>
            </w:r>
          </w:p>
        </w:tc>
        <w:tc>
          <w:tcPr>
            <w:tcW w:w="1697" w:type="dxa"/>
            <w:shd w:val="clear" w:color="auto" w:fill="595959" w:themeFill="text1" w:themeFillTint="A6"/>
            <w:hideMark/>
          </w:tcPr>
          <w:p w14:paraId="463AB93E" w14:textId="5A813FF5" w:rsidR="001A10CE" w:rsidRPr="00856A28" w:rsidRDefault="001A10CE"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4"/>
                <w:szCs w:val="24"/>
                <w:lang w:eastAsia="es-HN"/>
              </w:rPr>
              <w:t>Inversión Inicial</w:t>
            </w:r>
          </w:p>
        </w:tc>
      </w:tr>
      <w:tr w:rsidR="00D677C9" w:rsidRPr="00856A28" w14:paraId="325B045F"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25BE8E1" w14:textId="5E29B3E6"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w:t>
            </w:r>
          </w:p>
        </w:tc>
        <w:tc>
          <w:tcPr>
            <w:tcW w:w="6998" w:type="dxa"/>
            <w:vAlign w:val="center"/>
            <w:hideMark/>
          </w:tcPr>
          <w:p w14:paraId="5B01CE69" w14:textId="4A197F9E"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Compra de libretas de ahorro (10,000)</w:t>
            </w:r>
          </w:p>
        </w:tc>
        <w:tc>
          <w:tcPr>
            <w:tcW w:w="1697" w:type="dxa"/>
            <w:vAlign w:val="center"/>
            <w:hideMark/>
          </w:tcPr>
          <w:p w14:paraId="6F5887B4" w14:textId="24244F32"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L120,000.00</w:t>
            </w:r>
          </w:p>
        </w:tc>
      </w:tr>
      <w:tr w:rsidR="00D677C9" w:rsidRPr="00856A28" w14:paraId="6699B0AF"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68C36D47" w14:textId="1464AD69" w:rsidR="00D677C9" w:rsidRPr="00856A28" w:rsidRDefault="00D677C9" w:rsidP="00D677C9">
            <w:pPr>
              <w:widowControl/>
              <w:spacing w:line="276" w:lineRule="auto"/>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w:t>
            </w:r>
          </w:p>
        </w:tc>
        <w:tc>
          <w:tcPr>
            <w:tcW w:w="6998" w:type="dxa"/>
            <w:vAlign w:val="center"/>
          </w:tcPr>
          <w:p w14:paraId="2C44228C" w14:textId="1A02078B"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Requerimiento para desarrollo de la APP-ELGA</w:t>
            </w:r>
          </w:p>
        </w:tc>
        <w:tc>
          <w:tcPr>
            <w:tcW w:w="1697" w:type="dxa"/>
            <w:vAlign w:val="center"/>
          </w:tcPr>
          <w:p w14:paraId="4CEE21F6" w14:textId="172389FD"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L50,000.00</w:t>
            </w:r>
          </w:p>
        </w:tc>
      </w:tr>
      <w:tr w:rsidR="00D677C9" w:rsidRPr="00856A28" w14:paraId="1CEA36A1"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11C0D01" w14:textId="2175D7FF"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3</w:t>
            </w:r>
          </w:p>
        </w:tc>
        <w:tc>
          <w:tcPr>
            <w:tcW w:w="6998" w:type="dxa"/>
            <w:vAlign w:val="center"/>
            <w:hideMark/>
          </w:tcPr>
          <w:p w14:paraId="1C2BBAA1" w14:textId="3BD760D3"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 xml:space="preserve">Diseño de la libreta </w:t>
            </w:r>
          </w:p>
        </w:tc>
        <w:tc>
          <w:tcPr>
            <w:tcW w:w="1697" w:type="dxa"/>
            <w:vAlign w:val="center"/>
            <w:hideMark/>
          </w:tcPr>
          <w:p w14:paraId="54A36F1B" w14:textId="327EE688"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L500.00</w:t>
            </w:r>
          </w:p>
        </w:tc>
      </w:tr>
      <w:tr w:rsidR="00D677C9" w:rsidRPr="00856A28" w14:paraId="3D20A142"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03E6D77" w14:textId="53D14DC4"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4</w:t>
            </w:r>
          </w:p>
        </w:tc>
        <w:tc>
          <w:tcPr>
            <w:tcW w:w="6998" w:type="dxa"/>
            <w:vAlign w:val="center"/>
            <w:hideMark/>
          </w:tcPr>
          <w:p w14:paraId="55FA6A29" w14:textId="06DE581A"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Elaboración de Reglamento cuenta Ahorro Programado por Objetivos</w:t>
            </w:r>
          </w:p>
        </w:tc>
        <w:tc>
          <w:tcPr>
            <w:tcW w:w="1697" w:type="dxa"/>
            <w:vAlign w:val="center"/>
            <w:hideMark/>
          </w:tcPr>
          <w:p w14:paraId="02C7915F" w14:textId="1A8BFCD3"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L500.00</w:t>
            </w:r>
          </w:p>
        </w:tc>
      </w:tr>
      <w:tr w:rsidR="00D677C9" w:rsidRPr="00856A28" w14:paraId="357F34B7"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7D74037" w14:textId="4260B444"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5</w:t>
            </w:r>
          </w:p>
        </w:tc>
        <w:tc>
          <w:tcPr>
            <w:tcW w:w="6998" w:type="dxa"/>
            <w:vAlign w:val="center"/>
            <w:hideMark/>
          </w:tcPr>
          <w:p w14:paraId="07C7434B" w14:textId="2BA2A99F"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Capacitación a empleados</w:t>
            </w:r>
          </w:p>
        </w:tc>
        <w:tc>
          <w:tcPr>
            <w:tcW w:w="1697" w:type="dxa"/>
            <w:vAlign w:val="center"/>
            <w:hideMark/>
          </w:tcPr>
          <w:p w14:paraId="026D4866" w14:textId="54CC673A"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L10,000.00</w:t>
            </w:r>
          </w:p>
        </w:tc>
      </w:tr>
      <w:tr w:rsidR="00D677C9" w:rsidRPr="00856A28" w14:paraId="5FFA8DDD"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C162B25" w14:textId="7B0F316A"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6</w:t>
            </w:r>
          </w:p>
        </w:tc>
        <w:tc>
          <w:tcPr>
            <w:tcW w:w="6998" w:type="dxa"/>
            <w:vAlign w:val="center"/>
            <w:hideMark/>
          </w:tcPr>
          <w:p w14:paraId="2982130B" w14:textId="23E7E3E2"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Aprobación de Reglamentos</w:t>
            </w:r>
          </w:p>
        </w:tc>
        <w:tc>
          <w:tcPr>
            <w:tcW w:w="1697" w:type="dxa"/>
            <w:vAlign w:val="center"/>
            <w:hideMark/>
          </w:tcPr>
          <w:p w14:paraId="7E215659" w14:textId="275B2EFF"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w:t>
            </w:r>
          </w:p>
        </w:tc>
      </w:tr>
      <w:tr w:rsidR="00D677C9" w:rsidRPr="00856A28" w14:paraId="33F8721D"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21491A" w14:textId="18CA3CD1"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7</w:t>
            </w:r>
          </w:p>
        </w:tc>
        <w:tc>
          <w:tcPr>
            <w:tcW w:w="6998" w:type="dxa"/>
            <w:vAlign w:val="center"/>
            <w:hideMark/>
          </w:tcPr>
          <w:p w14:paraId="59FE40E9" w14:textId="0D90DB36"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 xml:space="preserve">Revisión de contratos </w:t>
            </w:r>
          </w:p>
        </w:tc>
        <w:tc>
          <w:tcPr>
            <w:tcW w:w="1697" w:type="dxa"/>
            <w:vAlign w:val="center"/>
            <w:hideMark/>
          </w:tcPr>
          <w:p w14:paraId="0A0D1C04" w14:textId="06EB8838"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L600.00</w:t>
            </w:r>
          </w:p>
        </w:tc>
      </w:tr>
      <w:tr w:rsidR="00D677C9" w:rsidRPr="00856A28" w14:paraId="106A3C6D"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3E7FE6" w14:textId="5EE89DB3"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8</w:t>
            </w:r>
          </w:p>
        </w:tc>
        <w:tc>
          <w:tcPr>
            <w:tcW w:w="6998" w:type="dxa"/>
            <w:vAlign w:val="center"/>
            <w:hideMark/>
          </w:tcPr>
          <w:p w14:paraId="41BD91B1" w14:textId="4177C2A1"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Otros</w:t>
            </w:r>
          </w:p>
        </w:tc>
        <w:tc>
          <w:tcPr>
            <w:tcW w:w="1697" w:type="dxa"/>
            <w:vAlign w:val="center"/>
            <w:hideMark/>
          </w:tcPr>
          <w:p w14:paraId="208B05CD" w14:textId="02C05962"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w:t>
            </w:r>
          </w:p>
        </w:tc>
      </w:tr>
      <w:tr w:rsidR="00D677C9" w:rsidRPr="00856A28" w14:paraId="770FF280"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569CE8DA" w14:textId="161F2C90"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9</w:t>
            </w:r>
          </w:p>
        </w:tc>
        <w:tc>
          <w:tcPr>
            <w:tcW w:w="6998" w:type="dxa"/>
            <w:vAlign w:val="center"/>
          </w:tcPr>
          <w:p w14:paraId="5C9DE96E" w14:textId="468B269C"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Campaña redes sociales</w:t>
            </w:r>
          </w:p>
        </w:tc>
        <w:tc>
          <w:tcPr>
            <w:tcW w:w="1697" w:type="dxa"/>
            <w:vAlign w:val="center"/>
          </w:tcPr>
          <w:p w14:paraId="311112EE" w14:textId="517EEC63"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D677C9" w:rsidRPr="00856A28" w14:paraId="457F428E"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39D701A0" w14:textId="58BDC57A"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10</w:t>
            </w:r>
          </w:p>
        </w:tc>
        <w:tc>
          <w:tcPr>
            <w:tcW w:w="6998" w:type="dxa"/>
            <w:vAlign w:val="center"/>
          </w:tcPr>
          <w:p w14:paraId="08662AF9" w14:textId="574F1886"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Spot Publicitario en HCH, Televicentro, Globo TV.</w:t>
            </w:r>
          </w:p>
        </w:tc>
        <w:tc>
          <w:tcPr>
            <w:tcW w:w="1697" w:type="dxa"/>
            <w:vAlign w:val="center"/>
          </w:tcPr>
          <w:p w14:paraId="528B4FBF" w14:textId="32151250"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D677C9" w:rsidRPr="00856A28" w14:paraId="536D7402"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3E291834" w14:textId="70C01BBE"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11</w:t>
            </w:r>
          </w:p>
        </w:tc>
        <w:tc>
          <w:tcPr>
            <w:tcW w:w="6998" w:type="dxa"/>
            <w:vAlign w:val="center"/>
          </w:tcPr>
          <w:p w14:paraId="49925BD5" w14:textId="215F2521"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Promocionales para apertura de la cuenta</w:t>
            </w:r>
          </w:p>
        </w:tc>
        <w:tc>
          <w:tcPr>
            <w:tcW w:w="1697" w:type="dxa"/>
            <w:vAlign w:val="center"/>
          </w:tcPr>
          <w:p w14:paraId="0ED9C529" w14:textId="5A202779"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L750,000.00</w:t>
            </w:r>
          </w:p>
        </w:tc>
      </w:tr>
      <w:tr w:rsidR="00D677C9" w:rsidRPr="00856A28" w14:paraId="3E9B85CE"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112382CA" w14:textId="1E97278C"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12</w:t>
            </w:r>
          </w:p>
        </w:tc>
        <w:tc>
          <w:tcPr>
            <w:tcW w:w="6998" w:type="dxa"/>
            <w:vAlign w:val="center"/>
          </w:tcPr>
          <w:p w14:paraId="1A5D448B" w14:textId="27D4F07D"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Rifas y premios</w:t>
            </w:r>
          </w:p>
        </w:tc>
        <w:tc>
          <w:tcPr>
            <w:tcW w:w="1697" w:type="dxa"/>
            <w:vAlign w:val="center"/>
          </w:tcPr>
          <w:p w14:paraId="071B5514" w14:textId="2F1AC1F4"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D677C9" w:rsidRPr="00856A28" w14:paraId="498821AA" w14:textId="77777777" w:rsidTr="00C91BEF">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2BAFC40E" w14:textId="308F7F9D" w:rsidR="00D677C9" w:rsidRPr="00856A28" w:rsidRDefault="00D677C9" w:rsidP="00D677C9">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13</w:t>
            </w:r>
          </w:p>
        </w:tc>
        <w:tc>
          <w:tcPr>
            <w:tcW w:w="6998" w:type="dxa"/>
            <w:vAlign w:val="center"/>
          </w:tcPr>
          <w:p w14:paraId="11011133" w14:textId="0C1F78F0" w:rsidR="00D677C9" w:rsidRPr="00856A28" w:rsidRDefault="00D677C9" w:rsidP="00D677C9">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Beneficios conexos a la cuenta</w:t>
            </w:r>
          </w:p>
        </w:tc>
        <w:tc>
          <w:tcPr>
            <w:tcW w:w="1697" w:type="dxa"/>
            <w:vAlign w:val="center"/>
          </w:tcPr>
          <w:p w14:paraId="70FD8945" w14:textId="2E6F4CEE" w:rsidR="00D677C9" w:rsidRPr="00856A28" w:rsidRDefault="00D677C9" w:rsidP="00D677C9">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1A10CE" w:rsidRPr="00856A28" w14:paraId="1343FF40" w14:textId="77777777" w:rsidTr="00D677C9">
        <w:trPr>
          <w:trHeight w:val="304"/>
        </w:trPr>
        <w:tc>
          <w:tcPr>
            <w:cnfStyle w:val="001000000000" w:firstRow="0" w:lastRow="0" w:firstColumn="1" w:lastColumn="0" w:oddVBand="0" w:evenVBand="0" w:oddHBand="0" w:evenHBand="0" w:firstRowFirstColumn="0" w:firstRowLastColumn="0" w:lastRowFirstColumn="0" w:lastRowLastColumn="0"/>
            <w:tcW w:w="7512" w:type="dxa"/>
            <w:gridSpan w:val="2"/>
          </w:tcPr>
          <w:p w14:paraId="290860D2" w14:textId="77777777" w:rsidR="001A10CE" w:rsidRPr="00856A28" w:rsidRDefault="001A10CE" w:rsidP="00C91BEF">
            <w:pPr>
              <w:widowControl/>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TOTALES</w:t>
            </w:r>
          </w:p>
        </w:tc>
        <w:tc>
          <w:tcPr>
            <w:tcW w:w="1697" w:type="dxa"/>
          </w:tcPr>
          <w:p w14:paraId="417727F0" w14:textId="0AF47C51" w:rsidR="001A10CE" w:rsidRPr="00856A28" w:rsidRDefault="00D677C9" w:rsidP="00C91BEF">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L1,633,600.00</w:t>
            </w:r>
          </w:p>
        </w:tc>
      </w:tr>
    </w:tbl>
    <w:p w14:paraId="197921B4"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67A8E60D"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5667FC1B"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146A8E4C"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2B7D6DDF"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69361AD1" w14:textId="77777777" w:rsidR="001E6CB3" w:rsidRPr="004854E0" w:rsidRDefault="001E6CB3">
      <w:pPr>
        <w:pStyle w:val="Prrafodelista"/>
        <w:keepNext/>
        <w:keepLines/>
        <w:numPr>
          <w:ilvl w:val="0"/>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7D832002" w14:textId="77777777" w:rsidR="001E6CB3" w:rsidRPr="004854E0" w:rsidRDefault="001E6CB3">
      <w:pPr>
        <w:pStyle w:val="Prrafodelista"/>
        <w:keepNext/>
        <w:keepLines/>
        <w:numPr>
          <w:ilvl w:val="1"/>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2007190F" w14:textId="77777777" w:rsidR="001E6CB3" w:rsidRPr="004854E0" w:rsidRDefault="001E6CB3">
      <w:pPr>
        <w:pStyle w:val="Prrafodelista"/>
        <w:keepNext/>
        <w:keepLines/>
        <w:numPr>
          <w:ilvl w:val="1"/>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342FA2A3" w14:textId="77777777" w:rsidR="001E6CB3" w:rsidRPr="004854E0" w:rsidRDefault="001E6CB3">
      <w:pPr>
        <w:pStyle w:val="Prrafodelista"/>
        <w:keepNext/>
        <w:keepLines/>
        <w:numPr>
          <w:ilvl w:val="1"/>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01E78A7A" w14:textId="77777777" w:rsidR="001E6CB3" w:rsidRPr="004854E0" w:rsidRDefault="001E6CB3">
      <w:pPr>
        <w:pStyle w:val="Prrafodelista"/>
        <w:keepNext/>
        <w:keepLines/>
        <w:numPr>
          <w:ilvl w:val="1"/>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75C33C9D" w14:textId="77777777" w:rsidR="001E6CB3" w:rsidRPr="004854E0" w:rsidRDefault="001E6CB3">
      <w:pPr>
        <w:pStyle w:val="Prrafodelista"/>
        <w:keepNext/>
        <w:keepLines/>
        <w:numPr>
          <w:ilvl w:val="2"/>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41E6D24D" w14:textId="77777777" w:rsidR="001E6CB3" w:rsidRPr="004854E0" w:rsidRDefault="001E6CB3">
      <w:pPr>
        <w:pStyle w:val="Prrafodelista"/>
        <w:keepNext/>
        <w:keepLines/>
        <w:numPr>
          <w:ilvl w:val="2"/>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69129E4F" w14:textId="77777777" w:rsidR="001E6CB3" w:rsidRPr="004854E0" w:rsidRDefault="001E6CB3">
      <w:pPr>
        <w:pStyle w:val="Prrafodelista"/>
        <w:keepNext/>
        <w:keepLines/>
        <w:numPr>
          <w:ilvl w:val="2"/>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3E27162D" w14:textId="77777777" w:rsidR="001E6CB3" w:rsidRPr="004854E0" w:rsidRDefault="001E6CB3">
      <w:pPr>
        <w:pStyle w:val="Prrafodelista"/>
        <w:keepNext/>
        <w:keepLines/>
        <w:numPr>
          <w:ilvl w:val="3"/>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69ADF842" w14:textId="77777777" w:rsidR="001E6CB3" w:rsidRPr="004854E0" w:rsidRDefault="001E6CB3">
      <w:pPr>
        <w:pStyle w:val="Prrafodelista"/>
        <w:keepNext/>
        <w:keepLines/>
        <w:numPr>
          <w:ilvl w:val="3"/>
          <w:numId w:val="46"/>
        </w:numPr>
        <w:spacing w:after="120" w:line="360" w:lineRule="auto"/>
        <w:outlineLvl w:val="4"/>
        <w:rPr>
          <w:rFonts w:ascii="Times New Roman" w:eastAsiaTheme="majorEastAsia" w:hAnsi="Times New Roman" w:cs="Times New Roman"/>
          <w:vanish/>
          <w:color w:val="2E74B5" w:themeColor="accent1" w:themeShade="BF"/>
          <w:highlight w:val="cyan"/>
          <w:lang w:eastAsia="es-HN"/>
        </w:rPr>
      </w:pPr>
    </w:p>
    <w:p w14:paraId="4C6DA6D8" w14:textId="0B4A06F0" w:rsidR="005F779D" w:rsidRPr="000F1927" w:rsidRDefault="00F36C32" w:rsidP="000F1927">
      <w:pPr>
        <w:pStyle w:val="Ttulo5"/>
        <w:numPr>
          <w:ilvl w:val="0"/>
          <w:numId w:val="0"/>
        </w:numPr>
        <w:spacing w:before="0" w:after="120" w:line="360" w:lineRule="auto"/>
        <w:ind w:firstLine="567"/>
        <w:rPr>
          <w:rFonts w:ascii="Times New Roman" w:eastAsiaTheme="minorHAnsi" w:hAnsi="Times New Roman" w:cs="Times New Roman"/>
          <w:color w:val="auto"/>
          <w:sz w:val="24"/>
          <w:szCs w:val="24"/>
          <w:lang w:eastAsia="es-HN"/>
        </w:rPr>
      </w:pPr>
      <w:r w:rsidRPr="000F1927">
        <w:rPr>
          <w:rFonts w:ascii="Times New Roman" w:hAnsi="Times New Roman" w:cs="Times New Roman"/>
          <w:color w:val="auto"/>
          <w:sz w:val="24"/>
          <w:szCs w:val="24"/>
          <w:lang w:eastAsia="es-HN"/>
        </w:rPr>
        <w:t>COST</w:t>
      </w:r>
      <w:r w:rsidRPr="000F1927">
        <w:rPr>
          <w:rFonts w:ascii="Times New Roman" w:eastAsiaTheme="minorHAnsi" w:hAnsi="Times New Roman" w:cs="Times New Roman"/>
          <w:color w:val="auto"/>
          <w:sz w:val="24"/>
          <w:szCs w:val="24"/>
          <w:lang w:eastAsia="es-HN"/>
        </w:rPr>
        <w:t xml:space="preserve">OS DE CAPACITACIÓN </w:t>
      </w:r>
      <w:r w:rsidR="00F70A2C" w:rsidRPr="000F1927">
        <w:rPr>
          <w:rFonts w:ascii="Times New Roman" w:eastAsiaTheme="minorHAnsi" w:hAnsi="Times New Roman" w:cs="Times New Roman"/>
          <w:color w:val="auto"/>
          <w:sz w:val="24"/>
          <w:szCs w:val="24"/>
          <w:lang w:eastAsia="es-HN"/>
        </w:rPr>
        <w:t xml:space="preserve">DEL </w:t>
      </w:r>
      <w:r w:rsidRPr="000F1927">
        <w:rPr>
          <w:rFonts w:ascii="Times New Roman" w:eastAsiaTheme="minorHAnsi" w:hAnsi="Times New Roman" w:cs="Times New Roman"/>
          <w:color w:val="auto"/>
          <w:sz w:val="24"/>
          <w:szCs w:val="24"/>
          <w:lang w:eastAsia="es-HN"/>
        </w:rPr>
        <w:t>PERSONAL</w:t>
      </w:r>
    </w:p>
    <w:p w14:paraId="1F606D6D" w14:textId="4D203234" w:rsidR="00F36C32" w:rsidRPr="00694BEE" w:rsidRDefault="00F36C32" w:rsidP="00694BEE">
      <w:pPr>
        <w:spacing w:after="120" w:line="360" w:lineRule="auto"/>
        <w:ind w:firstLine="567"/>
        <w:jc w:val="both"/>
        <w:rPr>
          <w:rFonts w:ascii="Times New Roman" w:hAnsi="Times New Roman" w:cs="Times New Roman"/>
          <w:sz w:val="24"/>
          <w:szCs w:val="24"/>
          <w:lang w:eastAsia="es-HN"/>
        </w:rPr>
      </w:pPr>
      <w:r w:rsidRPr="00694BEE">
        <w:rPr>
          <w:rFonts w:ascii="Times New Roman" w:hAnsi="Times New Roman" w:cs="Times New Roman"/>
          <w:sz w:val="24"/>
          <w:szCs w:val="24"/>
          <w:lang w:eastAsia="es-HN"/>
        </w:rPr>
        <w:t xml:space="preserve">La capacitación del </w:t>
      </w:r>
      <w:r w:rsidR="00F70A2C" w:rsidRPr="00694BEE">
        <w:rPr>
          <w:rFonts w:ascii="Times New Roman" w:hAnsi="Times New Roman" w:cs="Times New Roman"/>
          <w:sz w:val="24"/>
          <w:szCs w:val="24"/>
          <w:lang w:eastAsia="es-HN"/>
        </w:rPr>
        <w:t>t</w:t>
      </w:r>
      <w:r w:rsidRPr="00694BEE">
        <w:rPr>
          <w:rFonts w:ascii="Times New Roman" w:hAnsi="Times New Roman" w:cs="Times New Roman"/>
          <w:sz w:val="24"/>
          <w:szCs w:val="24"/>
          <w:lang w:eastAsia="es-HN"/>
        </w:rPr>
        <w:t xml:space="preserve">alento </w:t>
      </w:r>
      <w:r w:rsidR="00F70A2C" w:rsidRPr="00694BEE">
        <w:rPr>
          <w:rFonts w:ascii="Times New Roman" w:hAnsi="Times New Roman" w:cs="Times New Roman"/>
          <w:sz w:val="24"/>
          <w:szCs w:val="24"/>
          <w:lang w:eastAsia="es-HN"/>
        </w:rPr>
        <w:t>h</w:t>
      </w:r>
      <w:r w:rsidRPr="00694BEE">
        <w:rPr>
          <w:rFonts w:ascii="Times New Roman" w:hAnsi="Times New Roman" w:cs="Times New Roman"/>
          <w:sz w:val="24"/>
          <w:szCs w:val="24"/>
          <w:lang w:eastAsia="es-HN"/>
        </w:rPr>
        <w:t xml:space="preserve">umano es fundamental para </w:t>
      </w:r>
      <w:r w:rsidR="00EB67AA" w:rsidRPr="00694BEE">
        <w:rPr>
          <w:rFonts w:ascii="Times New Roman" w:hAnsi="Times New Roman" w:cs="Times New Roman"/>
          <w:sz w:val="24"/>
          <w:szCs w:val="24"/>
          <w:lang w:eastAsia="es-HN"/>
        </w:rPr>
        <w:t xml:space="preserve">la </w:t>
      </w:r>
      <w:r w:rsidRPr="00694BEE">
        <w:rPr>
          <w:rFonts w:ascii="Times New Roman" w:hAnsi="Times New Roman" w:cs="Times New Roman"/>
          <w:sz w:val="24"/>
          <w:szCs w:val="24"/>
          <w:lang w:eastAsia="es-HN"/>
        </w:rPr>
        <w:t>Cooperativa ELGA</w:t>
      </w:r>
      <w:r w:rsidR="00EB67AA" w:rsidRPr="00694BEE">
        <w:rPr>
          <w:rFonts w:ascii="Times New Roman" w:hAnsi="Times New Roman" w:cs="Times New Roman"/>
          <w:sz w:val="24"/>
          <w:szCs w:val="24"/>
          <w:lang w:eastAsia="es-HN"/>
        </w:rPr>
        <w:t>;</w:t>
      </w:r>
      <w:r w:rsidRPr="00694BEE">
        <w:rPr>
          <w:rFonts w:ascii="Times New Roman" w:hAnsi="Times New Roman" w:cs="Times New Roman"/>
          <w:sz w:val="24"/>
          <w:szCs w:val="24"/>
          <w:lang w:eastAsia="es-HN"/>
        </w:rPr>
        <w:t xml:space="preserve"> por lo </w:t>
      </w:r>
      <w:r w:rsidR="0077030C" w:rsidRPr="00694BEE">
        <w:rPr>
          <w:rFonts w:ascii="Times New Roman" w:hAnsi="Times New Roman" w:cs="Times New Roman"/>
          <w:sz w:val="24"/>
          <w:szCs w:val="24"/>
          <w:lang w:eastAsia="es-HN"/>
        </w:rPr>
        <w:t>tanto,</w:t>
      </w:r>
      <w:r w:rsidRPr="00694BEE">
        <w:rPr>
          <w:rFonts w:ascii="Times New Roman" w:hAnsi="Times New Roman" w:cs="Times New Roman"/>
          <w:sz w:val="24"/>
          <w:szCs w:val="24"/>
          <w:lang w:eastAsia="es-HN"/>
        </w:rPr>
        <w:t xml:space="preserve"> se ha estimado un costo anual por L1</w:t>
      </w:r>
      <w:r w:rsidR="00EB67AA" w:rsidRPr="00694BEE">
        <w:rPr>
          <w:rFonts w:ascii="Times New Roman" w:hAnsi="Times New Roman" w:cs="Times New Roman"/>
          <w:sz w:val="24"/>
          <w:szCs w:val="24"/>
          <w:lang w:eastAsia="es-HN"/>
        </w:rPr>
        <w:t>,</w:t>
      </w:r>
      <w:r w:rsidR="0077030C" w:rsidRPr="00694BEE">
        <w:rPr>
          <w:rFonts w:ascii="Times New Roman" w:hAnsi="Times New Roman" w:cs="Times New Roman"/>
          <w:sz w:val="24"/>
          <w:szCs w:val="24"/>
          <w:lang w:eastAsia="es-HN"/>
        </w:rPr>
        <w:t>3</w:t>
      </w:r>
      <w:r w:rsidRPr="00694BEE">
        <w:rPr>
          <w:rFonts w:ascii="Times New Roman" w:hAnsi="Times New Roman" w:cs="Times New Roman"/>
          <w:sz w:val="24"/>
          <w:szCs w:val="24"/>
          <w:lang w:eastAsia="es-HN"/>
        </w:rPr>
        <w:t xml:space="preserve">,600.00, </w:t>
      </w:r>
      <w:r w:rsidR="0077030C" w:rsidRPr="00694BEE">
        <w:rPr>
          <w:rFonts w:ascii="Times New Roman" w:hAnsi="Times New Roman" w:cs="Times New Roman"/>
          <w:sz w:val="24"/>
          <w:szCs w:val="24"/>
          <w:lang w:eastAsia="es-HN"/>
        </w:rPr>
        <w:t>para proceso</w:t>
      </w:r>
      <w:r w:rsidR="00EB67AA" w:rsidRPr="00694BEE">
        <w:rPr>
          <w:rFonts w:ascii="Times New Roman" w:hAnsi="Times New Roman" w:cs="Times New Roman"/>
          <w:sz w:val="24"/>
          <w:szCs w:val="24"/>
          <w:lang w:eastAsia="es-HN"/>
        </w:rPr>
        <w:t>s</w:t>
      </w:r>
      <w:r w:rsidR="0077030C" w:rsidRPr="00694BEE">
        <w:rPr>
          <w:rFonts w:ascii="Times New Roman" w:hAnsi="Times New Roman" w:cs="Times New Roman"/>
          <w:sz w:val="24"/>
          <w:szCs w:val="24"/>
          <w:lang w:eastAsia="es-HN"/>
        </w:rPr>
        <w:t xml:space="preserve"> de </w:t>
      </w:r>
      <w:r w:rsidRPr="00694BEE">
        <w:rPr>
          <w:rFonts w:ascii="Times New Roman" w:hAnsi="Times New Roman" w:cs="Times New Roman"/>
          <w:sz w:val="24"/>
          <w:szCs w:val="24"/>
          <w:lang w:eastAsia="es-HN"/>
        </w:rPr>
        <w:t xml:space="preserve">capacitación </w:t>
      </w:r>
      <w:r w:rsidR="0077030C" w:rsidRPr="00694BEE">
        <w:rPr>
          <w:rFonts w:ascii="Times New Roman" w:hAnsi="Times New Roman" w:cs="Times New Roman"/>
          <w:sz w:val="24"/>
          <w:szCs w:val="24"/>
          <w:lang w:eastAsia="es-HN"/>
        </w:rPr>
        <w:t>y asesoramiento previo a salir a producción con la nueva cuenta para despejar las dudas que pudiesen resultar</w:t>
      </w:r>
      <w:r w:rsidRPr="00694BEE">
        <w:rPr>
          <w:rFonts w:ascii="Times New Roman" w:hAnsi="Times New Roman" w:cs="Times New Roman"/>
          <w:sz w:val="24"/>
          <w:szCs w:val="24"/>
          <w:lang w:eastAsia="es-HN"/>
        </w:rPr>
        <w:t>.</w:t>
      </w:r>
    </w:p>
    <w:p w14:paraId="2F32866A" w14:textId="62CDA3AF" w:rsidR="0077030C" w:rsidRPr="00694BEE" w:rsidRDefault="0077030C" w:rsidP="000F1927">
      <w:pPr>
        <w:pStyle w:val="Ttulo5"/>
        <w:numPr>
          <w:ilvl w:val="0"/>
          <w:numId w:val="0"/>
        </w:numPr>
        <w:spacing w:before="0" w:after="120" w:line="360" w:lineRule="auto"/>
        <w:ind w:firstLine="567"/>
        <w:rPr>
          <w:rFonts w:ascii="Times New Roman" w:eastAsiaTheme="minorHAnsi" w:hAnsi="Times New Roman" w:cs="Times New Roman"/>
          <w:color w:val="auto"/>
          <w:sz w:val="24"/>
          <w:szCs w:val="24"/>
          <w:lang w:eastAsia="es-HN"/>
        </w:rPr>
      </w:pPr>
      <w:r w:rsidRPr="00694BEE">
        <w:rPr>
          <w:rFonts w:ascii="Times New Roman" w:eastAsiaTheme="minorHAnsi" w:hAnsi="Times New Roman" w:cs="Times New Roman"/>
          <w:color w:val="auto"/>
          <w:sz w:val="24"/>
          <w:szCs w:val="24"/>
          <w:lang w:eastAsia="es-HN"/>
        </w:rPr>
        <w:t>COSTOS ADMIN</w:t>
      </w:r>
      <w:r w:rsidRPr="000F1927">
        <w:rPr>
          <w:rFonts w:ascii="Times New Roman" w:eastAsiaTheme="minorHAnsi" w:hAnsi="Times New Roman" w:cs="Times New Roman"/>
          <w:color w:val="auto"/>
          <w:sz w:val="24"/>
          <w:szCs w:val="24"/>
          <w:lang w:eastAsia="es-HN"/>
        </w:rPr>
        <w:t>SITARTIVOS</w:t>
      </w:r>
    </w:p>
    <w:p w14:paraId="4964F9BA" w14:textId="0EBB7A74" w:rsidR="0077030C" w:rsidRPr="00856A28" w:rsidRDefault="0077030C" w:rsidP="009B7BD5">
      <w:pPr>
        <w:spacing w:after="120" w:line="360" w:lineRule="auto"/>
        <w:ind w:firstLine="1134"/>
        <w:rPr>
          <w:rFonts w:ascii="Times New Roman" w:hAnsi="Times New Roman" w:cs="Times New Roman"/>
          <w:sz w:val="24"/>
          <w:szCs w:val="24"/>
          <w:lang w:eastAsia="es-HN"/>
        </w:rPr>
      </w:pPr>
      <w:r w:rsidRPr="00694BEE">
        <w:rPr>
          <w:rFonts w:ascii="Times New Roman" w:hAnsi="Times New Roman" w:cs="Times New Roman"/>
          <w:sz w:val="24"/>
          <w:szCs w:val="24"/>
          <w:lang w:eastAsia="es-HN"/>
        </w:rPr>
        <w:t xml:space="preserve">Para poder implementar la </w:t>
      </w:r>
      <w:r w:rsidR="00EB67AA" w:rsidRPr="00694BEE">
        <w:rPr>
          <w:rFonts w:ascii="Times New Roman" w:hAnsi="Times New Roman" w:cs="Times New Roman"/>
          <w:sz w:val="24"/>
          <w:szCs w:val="24"/>
          <w:lang w:eastAsia="es-HN"/>
        </w:rPr>
        <w:t>C</w:t>
      </w:r>
      <w:r w:rsidRPr="00694BEE">
        <w:rPr>
          <w:rFonts w:ascii="Times New Roman" w:hAnsi="Times New Roman" w:cs="Times New Roman"/>
          <w:sz w:val="24"/>
          <w:szCs w:val="24"/>
          <w:lang w:eastAsia="es-HN"/>
        </w:rPr>
        <w:t>uenta de Ahorro Programado por Objetivos se requiere de una inversión de L170,000.00</w:t>
      </w:r>
      <w:r w:rsidR="00EB67AA" w:rsidRPr="00694BEE">
        <w:rPr>
          <w:rFonts w:ascii="Times New Roman" w:hAnsi="Times New Roman" w:cs="Times New Roman"/>
          <w:sz w:val="24"/>
          <w:szCs w:val="24"/>
          <w:lang w:eastAsia="es-HN"/>
        </w:rPr>
        <w:t>.</w:t>
      </w:r>
      <w:r w:rsidR="00313397" w:rsidRPr="00694BEE">
        <w:rPr>
          <w:rFonts w:ascii="Times New Roman" w:hAnsi="Times New Roman" w:cs="Times New Roman"/>
          <w:sz w:val="24"/>
          <w:szCs w:val="24"/>
          <w:lang w:eastAsia="es-HN"/>
        </w:rPr>
        <w:t xml:space="preserve"> </w:t>
      </w:r>
      <w:r w:rsidR="00EB67AA" w:rsidRPr="00694BEE">
        <w:rPr>
          <w:rFonts w:ascii="Times New Roman" w:hAnsi="Times New Roman" w:cs="Times New Roman"/>
          <w:sz w:val="24"/>
          <w:szCs w:val="24"/>
          <w:lang w:eastAsia="es-HN"/>
        </w:rPr>
        <w:t>E</w:t>
      </w:r>
      <w:r w:rsidR="00313397" w:rsidRPr="00694BEE">
        <w:rPr>
          <w:rFonts w:ascii="Times New Roman" w:hAnsi="Times New Roman" w:cs="Times New Roman"/>
          <w:sz w:val="24"/>
          <w:szCs w:val="24"/>
          <w:lang w:eastAsia="es-HN"/>
        </w:rPr>
        <w:t>ste valor corresponde</w:t>
      </w:r>
      <w:r w:rsidR="00313397" w:rsidRPr="00856A28">
        <w:rPr>
          <w:rFonts w:ascii="Times New Roman" w:hAnsi="Times New Roman" w:cs="Times New Roman"/>
          <w:sz w:val="24"/>
          <w:szCs w:val="24"/>
          <w:lang w:eastAsia="es-HN"/>
        </w:rPr>
        <w:t xml:space="preserve"> a la compra de libretas de ahorro, y al pago de honorarios técnicos para la adaptación de la APP-ELGA.</w:t>
      </w:r>
    </w:p>
    <w:p w14:paraId="7E949D9F" w14:textId="3A1661C3" w:rsidR="00DE7B7F" w:rsidRPr="00694BEE" w:rsidRDefault="00DE7B7F" w:rsidP="00EF26C7">
      <w:pPr>
        <w:pStyle w:val="Descripcin"/>
        <w:spacing w:after="120" w:line="240" w:lineRule="auto"/>
        <w:rPr>
          <w:rFonts w:cs="Times New Roman"/>
          <w:szCs w:val="24"/>
          <w:lang w:val="es-HN" w:eastAsia="es-HN"/>
        </w:rPr>
      </w:pPr>
      <w:bookmarkStart w:id="1603" w:name="_Toc159604194"/>
      <w:r w:rsidRPr="00856A28">
        <w:rPr>
          <w:rFonts w:cs="Times New Roman"/>
          <w:lang w:val="es-HN"/>
        </w:rPr>
        <w:t>Tabla</w:t>
      </w:r>
      <w:r w:rsidRPr="00856A28">
        <w:rPr>
          <w:rFonts w:cs="Times New Roman"/>
        </w:rPr>
        <w:t xml:space="preserve"> </w:t>
      </w:r>
      <w:r w:rsidRPr="00856A28">
        <w:rPr>
          <w:rFonts w:cs="Times New Roman"/>
        </w:rPr>
        <w:fldChar w:fldCharType="begin"/>
      </w:r>
      <w:r w:rsidRPr="00856A28">
        <w:rPr>
          <w:rFonts w:cs="Times New Roman"/>
        </w:rPr>
        <w:instrText xml:space="preserve"> SEQ Tabla \* ARABIC </w:instrText>
      </w:r>
      <w:r w:rsidRPr="00856A28">
        <w:rPr>
          <w:rFonts w:cs="Times New Roman"/>
        </w:rPr>
        <w:fldChar w:fldCharType="separate"/>
      </w:r>
      <w:r w:rsidR="00F003E8">
        <w:rPr>
          <w:rFonts w:cs="Times New Roman"/>
          <w:noProof/>
        </w:rPr>
        <w:t>25</w:t>
      </w:r>
      <w:r w:rsidRPr="00856A28">
        <w:rPr>
          <w:rFonts w:cs="Times New Roman"/>
        </w:rPr>
        <w:fldChar w:fldCharType="end"/>
      </w:r>
      <w:r w:rsidRPr="00856A28">
        <w:rPr>
          <w:rFonts w:cs="Times New Roman"/>
        </w:rPr>
        <w:t xml:space="preserve"> – </w:t>
      </w:r>
      <w:r w:rsidR="00694BEE">
        <w:rPr>
          <w:rFonts w:cs="Times New Roman"/>
          <w:lang w:val="es-HN"/>
        </w:rPr>
        <w:t>T</w:t>
      </w:r>
      <w:r w:rsidR="00694BEE" w:rsidRPr="00694BEE">
        <w:rPr>
          <w:rFonts w:cs="Times New Roman"/>
          <w:lang w:val="es-HN"/>
        </w:rPr>
        <w:t>abla costos administrativos</w:t>
      </w:r>
      <w:bookmarkEnd w:id="1603"/>
    </w:p>
    <w:tbl>
      <w:tblPr>
        <w:tblStyle w:val="Tablaconcuadrcula1clara"/>
        <w:tblW w:w="9360" w:type="dxa"/>
        <w:tblLook w:val="04A0" w:firstRow="1" w:lastRow="0" w:firstColumn="1" w:lastColumn="0" w:noHBand="0" w:noVBand="1"/>
      </w:tblPr>
      <w:tblGrid>
        <w:gridCol w:w="636"/>
        <w:gridCol w:w="4671"/>
        <w:gridCol w:w="1510"/>
        <w:gridCol w:w="1150"/>
        <w:gridCol w:w="1393"/>
      </w:tblGrid>
      <w:tr w:rsidR="0077030C" w:rsidRPr="00856A28" w14:paraId="5933EC63" w14:textId="27A32EFF" w:rsidTr="009F0E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shd w:val="clear" w:color="auto" w:fill="595959" w:themeFill="text1" w:themeFillTint="A6"/>
            <w:vAlign w:val="center"/>
          </w:tcPr>
          <w:p w14:paraId="1401AFAC" w14:textId="72FFCDF1" w:rsidR="0077030C" w:rsidRPr="00856A28" w:rsidRDefault="005F16FA" w:rsidP="005F16FA">
            <w:pPr>
              <w:spacing w:line="360" w:lineRule="auto"/>
              <w:jc w:val="center"/>
              <w:rPr>
                <w:rFonts w:ascii="Times New Roman" w:hAnsi="Times New Roman" w:cs="Times New Roman"/>
                <w:color w:val="FFFFFF" w:themeColor="background1"/>
                <w:sz w:val="24"/>
                <w:szCs w:val="24"/>
                <w:lang w:eastAsia="es-HN"/>
              </w:rPr>
            </w:pPr>
            <w:r w:rsidRPr="00856A28">
              <w:rPr>
                <w:rFonts w:ascii="Times New Roman" w:hAnsi="Times New Roman" w:cs="Times New Roman"/>
                <w:color w:val="FFFFFF" w:themeColor="background1"/>
                <w:sz w:val="24"/>
                <w:szCs w:val="24"/>
                <w:lang w:eastAsia="es-HN"/>
              </w:rPr>
              <w:t>NO.</w:t>
            </w:r>
          </w:p>
        </w:tc>
        <w:tc>
          <w:tcPr>
            <w:tcW w:w="5332" w:type="dxa"/>
            <w:shd w:val="clear" w:color="auto" w:fill="595959" w:themeFill="text1" w:themeFillTint="A6"/>
            <w:vAlign w:val="center"/>
          </w:tcPr>
          <w:p w14:paraId="1FBD070B" w14:textId="5DCB23EE" w:rsidR="0077030C" w:rsidRPr="00856A28" w:rsidRDefault="005F16FA" w:rsidP="005F16F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sz w:val="24"/>
                <w:szCs w:val="24"/>
                <w:lang w:eastAsia="es-HN"/>
              </w:rPr>
            </w:pPr>
            <w:r w:rsidRPr="00856A28">
              <w:rPr>
                <w:rFonts w:ascii="Times New Roman" w:hAnsi="Times New Roman" w:cs="Times New Roman"/>
                <w:color w:val="FFFFFF" w:themeColor="background1"/>
                <w:sz w:val="24"/>
                <w:szCs w:val="24"/>
                <w:lang w:eastAsia="es-HN"/>
              </w:rPr>
              <w:t>DETALLE</w:t>
            </w:r>
          </w:p>
        </w:tc>
        <w:tc>
          <w:tcPr>
            <w:tcW w:w="1177" w:type="dxa"/>
            <w:shd w:val="clear" w:color="auto" w:fill="595959" w:themeFill="text1" w:themeFillTint="A6"/>
            <w:vAlign w:val="center"/>
          </w:tcPr>
          <w:p w14:paraId="31C3F542" w14:textId="6DFE3898" w:rsidR="0077030C" w:rsidRPr="00856A28" w:rsidRDefault="005F16FA" w:rsidP="005F16F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sz w:val="24"/>
                <w:szCs w:val="24"/>
                <w:lang w:eastAsia="es-HN"/>
              </w:rPr>
            </w:pPr>
            <w:r w:rsidRPr="00856A28">
              <w:rPr>
                <w:rFonts w:ascii="Times New Roman" w:hAnsi="Times New Roman" w:cs="Times New Roman"/>
                <w:color w:val="FFFFFF" w:themeColor="background1"/>
                <w:sz w:val="24"/>
                <w:szCs w:val="24"/>
                <w:lang w:eastAsia="es-HN"/>
              </w:rPr>
              <w:t>CANTIDAD</w:t>
            </w:r>
          </w:p>
        </w:tc>
        <w:tc>
          <w:tcPr>
            <w:tcW w:w="869" w:type="dxa"/>
            <w:shd w:val="clear" w:color="auto" w:fill="595959" w:themeFill="text1" w:themeFillTint="A6"/>
            <w:vAlign w:val="center"/>
          </w:tcPr>
          <w:p w14:paraId="45A4AAA9" w14:textId="173CCA94" w:rsidR="0077030C" w:rsidRPr="00856A28" w:rsidRDefault="005F16FA" w:rsidP="005F16F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sz w:val="24"/>
                <w:szCs w:val="24"/>
                <w:lang w:eastAsia="es-HN"/>
              </w:rPr>
            </w:pPr>
            <w:r w:rsidRPr="00856A28">
              <w:rPr>
                <w:rFonts w:ascii="Times New Roman" w:hAnsi="Times New Roman" w:cs="Times New Roman"/>
                <w:color w:val="FFFFFF" w:themeColor="background1"/>
                <w:sz w:val="24"/>
                <w:szCs w:val="24"/>
                <w:lang w:eastAsia="es-HN"/>
              </w:rPr>
              <w:t>PRECIO</w:t>
            </w:r>
          </w:p>
        </w:tc>
        <w:tc>
          <w:tcPr>
            <w:tcW w:w="1412" w:type="dxa"/>
            <w:shd w:val="clear" w:color="auto" w:fill="595959" w:themeFill="text1" w:themeFillTint="A6"/>
            <w:vAlign w:val="center"/>
          </w:tcPr>
          <w:p w14:paraId="3A4EB8D7" w14:textId="7AA28C14" w:rsidR="0077030C" w:rsidRPr="00856A28" w:rsidRDefault="005F16FA" w:rsidP="005F16F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sz w:val="24"/>
                <w:szCs w:val="24"/>
                <w:lang w:eastAsia="es-HN"/>
              </w:rPr>
            </w:pPr>
            <w:r w:rsidRPr="00856A28">
              <w:rPr>
                <w:rFonts w:ascii="Times New Roman" w:hAnsi="Times New Roman" w:cs="Times New Roman"/>
                <w:color w:val="FFFFFF" w:themeColor="background1"/>
                <w:sz w:val="24"/>
                <w:szCs w:val="24"/>
                <w:lang w:eastAsia="es-HN"/>
              </w:rPr>
              <w:t>TOTAL</w:t>
            </w:r>
          </w:p>
        </w:tc>
      </w:tr>
      <w:tr w:rsidR="0077030C" w:rsidRPr="00856A28" w14:paraId="2DBAA81C" w14:textId="7915DF87" w:rsidTr="0077030C">
        <w:tc>
          <w:tcPr>
            <w:cnfStyle w:val="001000000000" w:firstRow="0" w:lastRow="0" w:firstColumn="1" w:lastColumn="0" w:oddVBand="0" w:evenVBand="0" w:oddHBand="0" w:evenHBand="0" w:firstRowFirstColumn="0" w:firstRowLastColumn="0" w:lastRowFirstColumn="0" w:lastRowLastColumn="0"/>
            <w:tcW w:w="570" w:type="dxa"/>
          </w:tcPr>
          <w:p w14:paraId="38006762" w14:textId="73BBB36C" w:rsidR="0077030C" w:rsidRPr="00856A28" w:rsidRDefault="0077030C" w:rsidP="0077030C">
            <w:pPr>
              <w:spacing w:line="360" w:lineRule="auto"/>
              <w:rPr>
                <w:rFonts w:ascii="Times New Roman" w:hAnsi="Times New Roman" w:cs="Times New Roman"/>
                <w:sz w:val="24"/>
                <w:szCs w:val="24"/>
                <w:lang w:eastAsia="es-HN"/>
              </w:rPr>
            </w:pPr>
            <w:r w:rsidRPr="00856A28">
              <w:rPr>
                <w:rFonts w:ascii="Times New Roman" w:hAnsi="Times New Roman" w:cs="Times New Roman"/>
                <w:sz w:val="24"/>
                <w:szCs w:val="24"/>
                <w:lang w:eastAsia="es-HN"/>
              </w:rPr>
              <w:t>1.</w:t>
            </w:r>
          </w:p>
        </w:tc>
        <w:tc>
          <w:tcPr>
            <w:tcW w:w="5332" w:type="dxa"/>
          </w:tcPr>
          <w:p w14:paraId="028AF724" w14:textId="32303FB1" w:rsidR="0077030C" w:rsidRPr="00856A28" w:rsidRDefault="0077030C" w:rsidP="0077030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Libretas de Ahorro Programado por Objetivos</w:t>
            </w:r>
          </w:p>
        </w:tc>
        <w:tc>
          <w:tcPr>
            <w:tcW w:w="1177" w:type="dxa"/>
            <w:vAlign w:val="center"/>
          </w:tcPr>
          <w:p w14:paraId="2837E012" w14:textId="3F736B53" w:rsidR="0077030C" w:rsidRPr="00856A28" w:rsidRDefault="0077030C" w:rsidP="007703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10,000</w:t>
            </w:r>
          </w:p>
        </w:tc>
        <w:tc>
          <w:tcPr>
            <w:tcW w:w="869" w:type="dxa"/>
            <w:vAlign w:val="center"/>
          </w:tcPr>
          <w:p w14:paraId="029BCAAB" w14:textId="3D4F0AF9" w:rsidR="0077030C" w:rsidRPr="00856A28" w:rsidRDefault="0077030C" w:rsidP="007703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12</w:t>
            </w:r>
          </w:p>
        </w:tc>
        <w:tc>
          <w:tcPr>
            <w:tcW w:w="1412" w:type="dxa"/>
            <w:vAlign w:val="center"/>
          </w:tcPr>
          <w:p w14:paraId="572D2C90" w14:textId="75036038" w:rsidR="0077030C" w:rsidRPr="00856A28" w:rsidRDefault="0077030C" w:rsidP="0077030C">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120,000.00</w:t>
            </w:r>
          </w:p>
        </w:tc>
      </w:tr>
      <w:tr w:rsidR="0077030C" w:rsidRPr="00856A28" w14:paraId="242D92BE" w14:textId="7B136727" w:rsidTr="0077030C">
        <w:tc>
          <w:tcPr>
            <w:cnfStyle w:val="001000000000" w:firstRow="0" w:lastRow="0" w:firstColumn="1" w:lastColumn="0" w:oddVBand="0" w:evenVBand="0" w:oddHBand="0" w:evenHBand="0" w:firstRowFirstColumn="0" w:firstRowLastColumn="0" w:lastRowFirstColumn="0" w:lastRowLastColumn="0"/>
            <w:tcW w:w="570" w:type="dxa"/>
          </w:tcPr>
          <w:p w14:paraId="6CD01788" w14:textId="210C63AD" w:rsidR="0077030C" w:rsidRPr="00856A28" w:rsidRDefault="0077030C" w:rsidP="0077030C">
            <w:pPr>
              <w:spacing w:line="360" w:lineRule="auto"/>
              <w:rPr>
                <w:rFonts w:ascii="Times New Roman" w:hAnsi="Times New Roman" w:cs="Times New Roman"/>
                <w:sz w:val="24"/>
                <w:szCs w:val="24"/>
                <w:lang w:eastAsia="es-HN"/>
              </w:rPr>
            </w:pPr>
            <w:r w:rsidRPr="00856A28">
              <w:rPr>
                <w:rFonts w:ascii="Times New Roman" w:hAnsi="Times New Roman" w:cs="Times New Roman"/>
                <w:sz w:val="24"/>
                <w:szCs w:val="24"/>
                <w:lang w:eastAsia="es-HN"/>
              </w:rPr>
              <w:t>2.</w:t>
            </w:r>
          </w:p>
        </w:tc>
        <w:tc>
          <w:tcPr>
            <w:tcW w:w="5332" w:type="dxa"/>
          </w:tcPr>
          <w:p w14:paraId="0623B9B1" w14:textId="00F0EA0E" w:rsidR="0077030C" w:rsidRPr="00856A28" w:rsidRDefault="0077030C" w:rsidP="0077030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Adaptación servicio en la APP-ELGA</w:t>
            </w:r>
          </w:p>
        </w:tc>
        <w:tc>
          <w:tcPr>
            <w:tcW w:w="1177" w:type="dxa"/>
            <w:vAlign w:val="center"/>
          </w:tcPr>
          <w:p w14:paraId="23976364" w14:textId="354FC14D" w:rsidR="0077030C" w:rsidRPr="00856A28" w:rsidRDefault="0077030C" w:rsidP="007703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1</w:t>
            </w:r>
          </w:p>
        </w:tc>
        <w:tc>
          <w:tcPr>
            <w:tcW w:w="869" w:type="dxa"/>
            <w:vAlign w:val="center"/>
          </w:tcPr>
          <w:p w14:paraId="01CCADA0" w14:textId="77777777" w:rsidR="0077030C" w:rsidRPr="00856A28" w:rsidRDefault="0077030C" w:rsidP="007703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p>
        </w:tc>
        <w:tc>
          <w:tcPr>
            <w:tcW w:w="1412" w:type="dxa"/>
            <w:vAlign w:val="center"/>
          </w:tcPr>
          <w:p w14:paraId="32693104" w14:textId="34EFF7D4" w:rsidR="0077030C" w:rsidRPr="00856A28" w:rsidRDefault="0077030C" w:rsidP="0077030C">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856A28">
              <w:rPr>
                <w:rFonts w:ascii="Times New Roman" w:hAnsi="Times New Roman" w:cs="Times New Roman"/>
                <w:sz w:val="24"/>
                <w:szCs w:val="24"/>
                <w:lang w:eastAsia="es-HN"/>
              </w:rPr>
              <w:t>50,000.00</w:t>
            </w:r>
          </w:p>
        </w:tc>
      </w:tr>
    </w:tbl>
    <w:p w14:paraId="5461A975" w14:textId="77777777" w:rsidR="0077030C" w:rsidRPr="004854E0" w:rsidRDefault="0077030C" w:rsidP="0077030C">
      <w:pPr>
        <w:ind w:firstLine="1134"/>
        <w:rPr>
          <w:rFonts w:ascii="Times New Roman" w:hAnsi="Times New Roman" w:cs="Times New Roman"/>
          <w:lang w:eastAsia="es-HN"/>
        </w:rPr>
      </w:pPr>
    </w:p>
    <w:p w14:paraId="7E18ECA6" w14:textId="5B2D120B" w:rsidR="000545EA" w:rsidRPr="00856A28" w:rsidRDefault="000545EA" w:rsidP="001040A0">
      <w:pPr>
        <w:pStyle w:val="Descripcin"/>
        <w:spacing w:after="120"/>
        <w:ind w:left="709" w:hanging="709"/>
        <w:rPr>
          <w:rFonts w:cs="Times New Roman"/>
          <w:szCs w:val="24"/>
          <w:lang w:val="es-HN" w:eastAsia="es-HN"/>
        </w:rPr>
      </w:pPr>
      <w:bookmarkStart w:id="1604" w:name="_Toc159604195"/>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26</w:t>
      </w:r>
      <w:r w:rsidRPr="00856A28">
        <w:rPr>
          <w:rFonts w:cs="Times New Roman"/>
        </w:rPr>
        <w:fldChar w:fldCharType="end"/>
      </w:r>
      <w:r w:rsidRPr="00856A28">
        <w:rPr>
          <w:rFonts w:cs="Times New Roman"/>
          <w:lang w:val="es-HN"/>
        </w:rPr>
        <w:t xml:space="preserve"> </w:t>
      </w:r>
      <w:r w:rsidR="006F3BA9" w:rsidRPr="00856A28">
        <w:rPr>
          <w:rFonts w:cs="Times New Roman"/>
          <w:lang w:val="es-HN"/>
        </w:rPr>
        <w:t>–</w:t>
      </w:r>
      <w:r w:rsidRPr="00856A28">
        <w:rPr>
          <w:rFonts w:cs="Times New Roman"/>
          <w:lang w:val="es-HN"/>
        </w:rPr>
        <w:t xml:space="preserve"> </w:t>
      </w:r>
      <w:r w:rsidR="00306DDD">
        <w:rPr>
          <w:rFonts w:cs="Times New Roman"/>
          <w:lang w:val="es-HN"/>
        </w:rPr>
        <w:t>D</w:t>
      </w:r>
      <w:r w:rsidR="00306DDD" w:rsidRPr="00856A28">
        <w:rPr>
          <w:rFonts w:cs="Times New Roman"/>
          <w:lang w:val="es-HN"/>
        </w:rPr>
        <w:t>etalle de gastos de promoción</w:t>
      </w:r>
      <w:bookmarkEnd w:id="1604"/>
    </w:p>
    <w:tbl>
      <w:tblPr>
        <w:tblStyle w:val="Tablaconcuadrcula1clara"/>
        <w:tblW w:w="9209" w:type="dxa"/>
        <w:tblLook w:val="04A0" w:firstRow="1" w:lastRow="0" w:firstColumn="1" w:lastColumn="0" w:noHBand="0" w:noVBand="1"/>
      </w:tblPr>
      <w:tblGrid>
        <w:gridCol w:w="704"/>
        <w:gridCol w:w="6521"/>
        <w:gridCol w:w="1984"/>
      </w:tblGrid>
      <w:tr w:rsidR="00B6288E" w:rsidRPr="00856A28" w14:paraId="28556F2B" w14:textId="77777777" w:rsidTr="009F0E2E">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704" w:type="dxa"/>
            <w:shd w:val="clear" w:color="auto" w:fill="595959" w:themeFill="text1" w:themeFillTint="A6"/>
          </w:tcPr>
          <w:p w14:paraId="2B3D0CF3" w14:textId="2AE0684A" w:rsidR="00B6288E" w:rsidRPr="00856A28" w:rsidRDefault="00B6288E" w:rsidP="00B6288E">
            <w:pPr>
              <w:widowControl/>
              <w:jc w:val="center"/>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No.</w:t>
            </w:r>
          </w:p>
        </w:tc>
        <w:tc>
          <w:tcPr>
            <w:tcW w:w="6521" w:type="dxa"/>
            <w:shd w:val="clear" w:color="auto" w:fill="595959" w:themeFill="text1" w:themeFillTint="A6"/>
          </w:tcPr>
          <w:p w14:paraId="602686F0" w14:textId="54F3C29B" w:rsidR="00B6288E" w:rsidRPr="00856A28" w:rsidRDefault="00B6288E" w:rsidP="00B6288E">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Detalle</w:t>
            </w:r>
          </w:p>
        </w:tc>
        <w:tc>
          <w:tcPr>
            <w:tcW w:w="1984" w:type="dxa"/>
            <w:shd w:val="clear" w:color="auto" w:fill="595959" w:themeFill="text1" w:themeFillTint="A6"/>
          </w:tcPr>
          <w:p w14:paraId="41139C06" w14:textId="171D34CC" w:rsidR="00B6288E" w:rsidRPr="00856A28" w:rsidRDefault="00B6288E" w:rsidP="00B6288E">
            <w:pPr>
              <w:widowControl/>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Monto</w:t>
            </w:r>
          </w:p>
        </w:tc>
      </w:tr>
      <w:tr w:rsidR="00B6288E" w:rsidRPr="00856A28" w14:paraId="457C7F3C"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04" w:type="dxa"/>
            <w:hideMark/>
          </w:tcPr>
          <w:p w14:paraId="2C09D526" w14:textId="67E9AB79" w:rsidR="00B6288E" w:rsidRPr="00856A28" w:rsidRDefault="00B6288E" w:rsidP="00B6288E">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1</w:t>
            </w:r>
          </w:p>
        </w:tc>
        <w:tc>
          <w:tcPr>
            <w:tcW w:w="6521" w:type="dxa"/>
            <w:hideMark/>
          </w:tcPr>
          <w:p w14:paraId="1042E48E" w14:textId="77777777" w:rsidR="00B6288E" w:rsidRPr="00856A28" w:rsidRDefault="00B6288E" w:rsidP="00B6288E">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Campaña redes sociales</w:t>
            </w:r>
          </w:p>
        </w:tc>
        <w:tc>
          <w:tcPr>
            <w:tcW w:w="1984" w:type="dxa"/>
            <w:hideMark/>
          </w:tcPr>
          <w:p w14:paraId="7146D594" w14:textId="77777777" w:rsidR="00B6288E" w:rsidRPr="00856A28" w:rsidRDefault="00B6288E"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B6288E" w:rsidRPr="00856A28" w14:paraId="26E673E2"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04" w:type="dxa"/>
            <w:hideMark/>
          </w:tcPr>
          <w:p w14:paraId="5429ECFF" w14:textId="1945A066" w:rsidR="00B6288E" w:rsidRPr="00856A28" w:rsidRDefault="00B6288E" w:rsidP="00B6288E">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w:t>
            </w:r>
          </w:p>
        </w:tc>
        <w:tc>
          <w:tcPr>
            <w:tcW w:w="6521" w:type="dxa"/>
            <w:hideMark/>
          </w:tcPr>
          <w:p w14:paraId="6775E86C" w14:textId="77777777" w:rsidR="00B6288E" w:rsidRPr="00856A28" w:rsidRDefault="00B6288E" w:rsidP="00B6288E">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Spot Publicitario en HCH, Televicentro, Globo TV.</w:t>
            </w:r>
          </w:p>
        </w:tc>
        <w:tc>
          <w:tcPr>
            <w:tcW w:w="1984" w:type="dxa"/>
            <w:hideMark/>
          </w:tcPr>
          <w:p w14:paraId="316265C1" w14:textId="77777777" w:rsidR="00B6288E" w:rsidRPr="00856A28" w:rsidRDefault="00B6288E"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B6288E" w:rsidRPr="00856A28" w14:paraId="451519C6"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04" w:type="dxa"/>
            <w:hideMark/>
          </w:tcPr>
          <w:p w14:paraId="71F8659D" w14:textId="67E59953" w:rsidR="00B6288E" w:rsidRPr="00856A28" w:rsidRDefault="00B6288E" w:rsidP="00B6288E">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w:t>
            </w:r>
          </w:p>
        </w:tc>
        <w:tc>
          <w:tcPr>
            <w:tcW w:w="6521" w:type="dxa"/>
            <w:hideMark/>
          </w:tcPr>
          <w:p w14:paraId="615F20EF" w14:textId="77777777" w:rsidR="00B6288E" w:rsidRPr="00856A28" w:rsidRDefault="00B6288E" w:rsidP="00B6288E">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Promocionales para apertura de la cuenta</w:t>
            </w:r>
          </w:p>
        </w:tc>
        <w:tc>
          <w:tcPr>
            <w:tcW w:w="1984" w:type="dxa"/>
            <w:hideMark/>
          </w:tcPr>
          <w:p w14:paraId="197F560E" w14:textId="77777777" w:rsidR="00B6288E" w:rsidRPr="00856A28" w:rsidRDefault="00B6288E"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L750,000.00</w:t>
            </w:r>
          </w:p>
        </w:tc>
      </w:tr>
      <w:tr w:rsidR="00B6288E" w:rsidRPr="00856A28" w14:paraId="594CA62A"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04" w:type="dxa"/>
            <w:hideMark/>
          </w:tcPr>
          <w:p w14:paraId="558A8DBB" w14:textId="332807C8" w:rsidR="00B6288E" w:rsidRPr="00856A28" w:rsidRDefault="00B6288E" w:rsidP="00B6288E">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w:t>
            </w:r>
          </w:p>
        </w:tc>
        <w:tc>
          <w:tcPr>
            <w:tcW w:w="6521" w:type="dxa"/>
            <w:hideMark/>
          </w:tcPr>
          <w:p w14:paraId="3F6C1FBE" w14:textId="77777777" w:rsidR="00B6288E" w:rsidRPr="00856A28" w:rsidRDefault="00B6288E" w:rsidP="00B6288E">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Rifas y premios</w:t>
            </w:r>
          </w:p>
        </w:tc>
        <w:tc>
          <w:tcPr>
            <w:tcW w:w="1984" w:type="dxa"/>
            <w:hideMark/>
          </w:tcPr>
          <w:p w14:paraId="320A8993" w14:textId="77777777" w:rsidR="00B6288E" w:rsidRPr="00856A28" w:rsidRDefault="00B6288E"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B6288E" w:rsidRPr="00856A28" w14:paraId="0EEA21F3"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04" w:type="dxa"/>
            <w:hideMark/>
          </w:tcPr>
          <w:p w14:paraId="6C8F8A52" w14:textId="26F431A6" w:rsidR="00B6288E" w:rsidRPr="00856A28" w:rsidRDefault="00B6288E" w:rsidP="00B6288E">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w:t>
            </w:r>
          </w:p>
        </w:tc>
        <w:tc>
          <w:tcPr>
            <w:tcW w:w="6521" w:type="dxa"/>
            <w:hideMark/>
          </w:tcPr>
          <w:p w14:paraId="59BA6FA9" w14:textId="09581CD1" w:rsidR="00B6288E" w:rsidRPr="00856A28" w:rsidRDefault="00B6288E" w:rsidP="00B6288E">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 xml:space="preserve">Beneficios </w:t>
            </w:r>
            <w:r w:rsidR="00147769" w:rsidRPr="00856A28">
              <w:rPr>
                <w:rFonts w:ascii="Times New Roman" w:eastAsia="Times New Roman" w:hAnsi="Times New Roman" w:cs="Times New Roman"/>
                <w:color w:val="000000"/>
                <w:sz w:val="24"/>
                <w:szCs w:val="24"/>
                <w:lang w:eastAsia="es-HN"/>
              </w:rPr>
              <w:t>valor agregado</w:t>
            </w:r>
            <w:r w:rsidRPr="00856A28">
              <w:rPr>
                <w:rFonts w:ascii="Times New Roman" w:eastAsia="Times New Roman" w:hAnsi="Times New Roman" w:cs="Times New Roman"/>
                <w:color w:val="000000"/>
                <w:sz w:val="24"/>
                <w:szCs w:val="24"/>
                <w:lang w:eastAsia="es-HN"/>
              </w:rPr>
              <w:t xml:space="preserve"> a la cuenta</w:t>
            </w:r>
          </w:p>
        </w:tc>
        <w:tc>
          <w:tcPr>
            <w:tcW w:w="1984" w:type="dxa"/>
            <w:hideMark/>
          </w:tcPr>
          <w:p w14:paraId="605A9A9B" w14:textId="77777777" w:rsidR="00B6288E" w:rsidRPr="00856A28" w:rsidRDefault="00B6288E"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0545EA" w:rsidRPr="00856A28" w14:paraId="363F7897" w14:textId="77777777" w:rsidTr="007D42EF">
        <w:trPr>
          <w:trHeight w:val="330"/>
        </w:trPr>
        <w:tc>
          <w:tcPr>
            <w:cnfStyle w:val="001000000000" w:firstRow="0" w:lastRow="0" w:firstColumn="1" w:lastColumn="0" w:oddVBand="0" w:evenVBand="0" w:oddHBand="0" w:evenHBand="0" w:firstRowFirstColumn="0" w:firstRowLastColumn="0" w:lastRowFirstColumn="0" w:lastRowLastColumn="0"/>
            <w:tcW w:w="7225" w:type="dxa"/>
            <w:gridSpan w:val="2"/>
          </w:tcPr>
          <w:p w14:paraId="7409C2A9" w14:textId="24A1F1D4" w:rsidR="000545EA" w:rsidRPr="00856A28" w:rsidRDefault="000545EA" w:rsidP="00B6288E">
            <w:pPr>
              <w:widowControl/>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TOTALES</w:t>
            </w:r>
          </w:p>
        </w:tc>
        <w:tc>
          <w:tcPr>
            <w:tcW w:w="1984" w:type="dxa"/>
          </w:tcPr>
          <w:p w14:paraId="357DCD73" w14:textId="6F34621C" w:rsidR="000545EA" w:rsidRPr="00856A28" w:rsidRDefault="000545EA" w:rsidP="00B6288E">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L1,450,000.00</w:t>
            </w:r>
          </w:p>
        </w:tc>
      </w:tr>
    </w:tbl>
    <w:p w14:paraId="59D85B64" w14:textId="77777777" w:rsidR="00D540BD" w:rsidRPr="00856A28" w:rsidRDefault="00D540BD" w:rsidP="00803C44">
      <w:pPr>
        <w:pStyle w:val="CitaTextualLarga"/>
        <w:rPr>
          <w:lang w:eastAsia="es-HN"/>
        </w:rPr>
      </w:pPr>
    </w:p>
    <w:p w14:paraId="704A128B" w14:textId="57470003" w:rsidR="001E6CB3" w:rsidRPr="00856A28" w:rsidRDefault="0077030C" w:rsidP="000F1927">
      <w:pPr>
        <w:pStyle w:val="Ttulo5"/>
        <w:numPr>
          <w:ilvl w:val="0"/>
          <w:numId w:val="0"/>
        </w:numPr>
        <w:spacing w:before="0" w:after="120" w:line="360" w:lineRule="auto"/>
        <w:ind w:firstLine="567"/>
        <w:jc w:val="both"/>
        <w:rPr>
          <w:rFonts w:ascii="Times New Roman" w:hAnsi="Times New Roman" w:cs="Times New Roman"/>
          <w:color w:val="auto"/>
          <w:sz w:val="24"/>
          <w:szCs w:val="24"/>
          <w:lang w:eastAsia="es-HN"/>
        </w:rPr>
      </w:pPr>
      <w:r w:rsidRPr="00856A28">
        <w:rPr>
          <w:rFonts w:ascii="Times New Roman" w:eastAsiaTheme="minorHAnsi" w:hAnsi="Times New Roman" w:cs="Times New Roman"/>
          <w:color w:val="auto"/>
          <w:sz w:val="24"/>
          <w:szCs w:val="24"/>
          <w:lang w:eastAsia="es-HN"/>
        </w:rPr>
        <w:t>COSTOS</w:t>
      </w:r>
      <w:r w:rsidRPr="00856A28">
        <w:rPr>
          <w:rFonts w:ascii="Times New Roman" w:hAnsi="Times New Roman" w:cs="Times New Roman"/>
          <w:color w:val="auto"/>
          <w:sz w:val="24"/>
          <w:szCs w:val="24"/>
          <w:lang w:eastAsia="es-HN"/>
        </w:rPr>
        <w:t xml:space="preserve"> FINANCIEROS CUENTA AHORRO PROGRAMADA POR OBJETIVOS</w:t>
      </w:r>
    </w:p>
    <w:p w14:paraId="1830A30B" w14:textId="6D04060E" w:rsidR="006E1545" w:rsidRPr="00856A28" w:rsidRDefault="00D540BD" w:rsidP="00236351">
      <w:pPr>
        <w:pStyle w:val="TextoPrincipal"/>
        <w:spacing w:line="360" w:lineRule="auto"/>
        <w:ind w:firstLine="567"/>
        <w:rPr>
          <w:lang w:eastAsia="es-HN"/>
        </w:rPr>
      </w:pPr>
      <w:r w:rsidRPr="00856A28">
        <w:rPr>
          <w:lang w:eastAsia="es-HN"/>
        </w:rPr>
        <w:t>Como todo proyecto</w:t>
      </w:r>
      <w:r w:rsidR="00D13F58" w:rsidRPr="00856A28">
        <w:rPr>
          <w:lang w:eastAsia="es-HN"/>
        </w:rPr>
        <w:t xml:space="preserve">, el costo financiero es determinante </w:t>
      </w:r>
      <w:r w:rsidRPr="00856A28">
        <w:rPr>
          <w:lang w:eastAsia="es-HN"/>
        </w:rPr>
        <w:t>para lograr las metas</w:t>
      </w:r>
      <w:r w:rsidR="00D13F58" w:rsidRPr="00856A28">
        <w:rPr>
          <w:lang w:eastAsia="es-HN"/>
        </w:rPr>
        <w:t xml:space="preserve"> de captación con costos dentro del margen financiero que permita financiar los costos operativos y genere un porcentaje para excedentes</w:t>
      </w:r>
      <w:r w:rsidR="00706B09">
        <w:rPr>
          <w:lang w:eastAsia="es-HN"/>
        </w:rPr>
        <w:t>, c</w:t>
      </w:r>
      <w:r w:rsidRPr="00856A28">
        <w:rPr>
          <w:lang w:eastAsia="es-HN"/>
        </w:rPr>
        <w:t xml:space="preserve">onsiderando </w:t>
      </w:r>
      <w:r w:rsidR="006E1545" w:rsidRPr="00856A28">
        <w:rPr>
          <w:lang w:eastAsia="es-HN"/>
        </w:rPr>
        <w:t xml:space="preserve">que </w:t>
      </w:r>
      <w:r w:rsidR="00D13F58" w:rsidRPr="00856A28">
        <w:rPr>
          <w:lang w:eastAsia="es-HN"/>
        </w:rPr>
        <w:t xml:space="preserve">la cooperativa se ha caracterizado por brindar las mejores tasas del mercado cooperativo y financiero, </w:t>
      </w:r>
      <w:r w:rsidR="006E1545" w:rsidRPr="00856A28">
        <w:rPr>
          <w:lang w:eastAsia="es-HN"/>
        </w:rPr>
        <w:t>que se ven reflejad</w:t>
      </w:r>
      <w:r w:rsidR="009105C3">
        <w:rPr>
          <w:lang w:eastAsia="es-HN"/>
        </w:rPr>
        <w:t>as</w:t>
      </w:r>
      <w:r w:rsidR="006E1545" w:rsidRPr="00856A28">
        <w:rPr>
          <w:lang w:eastAsia="es-HN"/>
        </w:rPr>
        <w:t xml:space="preserve"> en un crecimiento</w:t>
      </w:r>
      <w:r w:rsidR="00D13F58" w:rsidRPr="00856A28">
        <w:rPr>
          <w:lang w:eastAsia="es-HN"/>
        </w:rPr>
        <w:t xml:space="preserve"> del 37% </w:t>
      </w:r>
      <w:r w:rsidR="006E1545" w:rsidRPr="00856A28">
        <w:rPr>
          <w:lang w:eastAsia="es-HN"/>
        </w:rPr>
        <w:t>en las captaciones comparad</w:t>
      </w:r>
      <w:r w:rsidR="00706B09">
        <w:rPr>
          <w:lang w:eastAsia="es-HN"/>
        </w:rPr>
        <w:t>as en el período</w:t>
      </w:r>
      <w:r w:rsidR="006E1545" w:rsidRPr="00856A28">
        <w:rPr>
          <w:lang w:eastAsia="es-HN"/>
        </w:rPr>
        <w:t xml:space="preserve"> 2020-2023. Por otro lado, no </w:t>
      </w:r>
      <w:r w:rsidR="00706B09">
        <w:rPr>
          <w:lang w:eastAsia="es-HN"/>
        </w:rPr>
        <w:t>se puede</w:t>
      </w:r>
      <w:r w:rsidR="00706B09" w:rsidRPr="00856A28">
        <w:rPr>
          <w:lang w:eastAsia="es-HN"/>
        </w:rPr>
        <w:t xml:space="preserve"> </w:t>
      </w:r>
      <w:r w:rsidR="006E1545" w:rsidRPr="00856A28">
        <w:rPr>
          <w:lang w:eastAsia="es-HN"/>
        </w:rPr>
        <w:t>obviar la demanda de los afiliados</w:t>
      </w:r>
      <w:r w:rsidRPr="00856A28">
        <w:rPr>
          <w:lang w:eastAsia="es-HN"/>
        </w:rPr>
        <w:t xml:space="preserve"> </w:t>
      </w:r>
      <w:r w:rsidR="006E1545" w:rsidRPr="00856A28">
        <w:rPr>
          <w:lang w:eastAsia="es-HN"/>
        </w:rPr>
        <w:t>en cuanto a</w:t>
      </w:r>
      <w:r w:rsidRPr="00856A28">
        <w:rPr>
          <w:lang w:eastAsia="es-HN"/>
        </w:rPr>
        <w:t xml:space="preserve"> </w:t>
      </w:r>
      <w:r w:rsidR="00D13F58" w:rsidRPr="00856A28">
        <w:rPr>
          <w:lang w:eastAsia="es-HN"/>
        </w:rPr>
        <w:t xml:space="preserve">la </w:t>
      </w:r>
      <w:r w:rsidRPr="00856A28">
        <w:rPr>
          <w:lang w:eastAsia="es-HN"/>
        </w:rPr>
        <w:t>tasa</w:t>
      </w:r>
      <w:r w:rsidR="00D13F58" w:rsidRPr="00856A28">
        <w:rPr>
          <w:lang w:eastAsia="es-HN"/>
        </w:rPr>
        <w:t xml:space="preserve"> de interés</w:t>
      </w:r>
      <w:r w:rsidR="006E1545" w:rsidRPr="00856A28">
        <w:rPr>
          <w:lang w:eastAsia="es-HN"/>
        </w:rPr>
        <w:t xml:space="preserve">. </w:t>
      </w:r>
    </w:p>
    <w:p w14:paraId="462D87EF" w14:textId="4BD59673" w:rsidR="001E6CB3" w:rsidRPr="00856A28" w:rsidRDefault="00D13F58" w:rsidP="000F1927">
      <w:pPr>
        <w:pStyle w:val="TextoPrincipal"/>
        <w:spacing w:line="360" w:lineRule="auto"/>
        <w:ind w:firstLine="567"/>
        <w:rPr>
          <w:lang w:eastAsia="es-HN"/>
        </w:rPr>
      </w:pPr>
      <w:r w:rsidRPr="00856A28">
        <w:rPr>
          <w:lang w:eastAsia="es-HN"/>
        </w:rPr>
        <w:t xml:space="preserve">Para hacer atractivo este producto </w:t>
      </w:r>
      <w:r w:rsidR="006E1545" w:rsidRPr="00856A28">
        <w:rPr>
          <w:lang w:eastAsia="es-HN"/>
        </w:rPr>
        <w:t>que es de</w:t>
      </w:r>
      <w:r w:rsidRPr="00856A28">
        <w:rPr>
          <w:lang w:eastAsia="es-HN"/>
        </w:rPr>
        <w:t xml:space="preserve"> largo plazo se están proponiendo tarifarios escalonados por plazo y por monto mínimo de ahorro</w:t>
      </w:r>
      <w:r w:rsidR="00182591" w:rsidRPr="00856A28">
        <w:rPr>
          <w:lang w:eastAsia="es-HN"/>
        </w:rPr>
        <w:t xml:space="preserve">, así como las </w:t>
      </w:r>
      <w:r w:rsidR="001E6CB3" w:rsidRPr="00856A28">
        <w:rPr>
          <w:lang w:eastAsia="es-HN"/>
        </w:rPr>
        <w:t xml:space="preserve">políticas internas establecidas </w:t>
      </w:r>
      <w:r w:rsidR="001E6CB3" w:rsidRPr="00856A28">
        <w:rPr>
          <w:lang w:eastAsia="es-HN"/>
        </w:rPr>
        <w:lastRenderedPageBreak/>
        <w:t>por Cooperativa</w:t>
      </w:r>
      <w:r w:rsidR="00386045" w:rsidRPr="00856A28">
        <w:rPr>
          <w:lang w:eastAsia="es-HN"/>
        </w:rPr>
        <w:t xml:space="preserve"> ELGA</w:t>
      </w:r>
      <w:r w:rsidR="00E9767D">
        <w:rPr>
          <w:lang w:eastAsia="es-HN"/>
        </w:rPr>
        <w:t>.</w:t>
      </w:r>
      <w:r w:rsidR="00182591" w:rsidRPr="00856A28">
        <w:rPr>
          <w:lang w:eastAsia="es-HN"/>
        </w:rPr>
        <w:t xml:space="preserve"> </w:t>
      </w:r>
      <w:r w:rsidR="00E9767D">
        <w:rPr>
          <w:lang w:eastAsia="es-HN"/>
        </w:rPr>
        <w:t>A</w:t>
      </w:r>
      <w:r w:rsidR="00182591" w:rsidRPr="00856A28">
        <w:rPr>
          <w:lang w:eastAsia="es-HN"/>
        </w:rPr>
        <w:t>dicionalmente</w:t>
      </w:r>
      <w:r w:rsidR="00E9767D">
        <w:rPr>
          <w:lang w:eastAsia="es-HN"/>
        </w:rPr>
        <w:t>,</w:t>
      </w:r>
      <w:r w:rsidR="00182591" w:rsidRPr="00856A28">
        <w:rPr>
          <w:lang w:eastAsia="es-HN"/>
        </w:rPr>
        <w:t xml:space="preserve"> se tom</w:t>
      </w:r>
      <w:r w:rsidR="00E9767D">
        <w:rPr>
          <w:lang w:eastAsia="es-HN"/>
        </w:rPr>
        <w:t>ó</w:t>
      </w:r>
      <w:r w:rsidR="00182591" w:rsidRPr="00856A28">
        <w:rPr>
          <w:lang w:eastAsia="es-HN"/>
        </w:rPr>
        <w:t xml:space="preserve"> como referencia </w:t>
      </w:r>
      <w:r w:rsidR="001E6CB3" w:rsidRPr="00856A28">
        <w:rPr>
          <w:lang w:eastAsia="es-HN"/>
        </w:rPr>
        <w:t xml:space="preserve">la tasa pasiva </w:t>
      </w:r>
      <w:r w:rsidR="00A7305A" w:rsidRPr="00856A28">
        <w:rPr>
          <w:lang w:eastAsia="es-HN"/>
        </w:rPr>
        <w:t xml:space="preserve">de ahorro según datos publicados por </w:t>
      </w:r>
      <w:r w:rsidR="00E9767D">
        <w:rPr>
          <w:lang w:eastAsia="es-HN"/>
        </w:rPr>
        <w:t xml:space="preserve">el </w:t>
      </w:r>
      <w:r w:rsidR="00386045" w:rsidRPr="00856A28">
        <w:rPr>
          <w:lang w:eastAsia="es-HN"/>
        </w:rPr>
        <w:t>BCH</w:t>
      </w:r>
      <w:r w:rsidR="00E9767D">
        <w:rPr>
          <w:lang w:eastAsia="es-HN"/>
        </w:rPr>
        <w:t>,</w:t>
      </w:r>
      <w:r w:rsidR="001E6CB3" w:rsidRPr="00856A28">
        <w:rPr>
          <w:lang w:eastAsia="es-HN"/>
        </w:rPr>
        <w:t xml:space="preserve"> que es del </w:t>
      </w:r>
      <w:r w:rsidR="00A7305A" w:rsidRPr="00856A28">
        <w:rPr>
          <w:lang w:eastAsia="es-HN"/>
        </w:rPr>
        <w:t>5.28</w:t>
      </w:r>
      <w:r w:rsidR="001E6CB3" w:rsidRPr="00856A28">
        <w:rPr>
          <w:lang w:eastAsia="es-HN"/>
        </w:rPr>
        <w:t>% de interés anual por</w:t>
      </w:r>
      <w:r w:rsidR="00386045" w:rsidRPr="00856A28">
        <w:rPr>
          <w:lang w:eastAsia="es-HN"/>
        </w:rPr>
        <w:t xml:space="preserve"> </w:t>
      </w:r>
      <w:r w:rsidR="001E6CB3" w:rsidRPr="00856A28">
        <w:rPr>
          <w:lang w:eastAsia="es-HN"/>
        </w:rPr>
        <w:t>depósitos a la vista</w:t>
      </w:r>
      <w:r w:rsidR="00E9767D">
        <w:rPr>
          <w:lang w:eastAsia="es-HN"/>
        </w:rPr>
        <w:t>;</w:t>
      </w:r>
      <w:r w:rsidR="00A7305A" w:rsidRPr="00856A28">
        <w:rPr>
          <w:lang w:eastAsia="es-HN"/>
        </w:rPr>
        <w:t xml:space="preserve"> en cuanto a la tasa de política monetaria (TPM), esta no ha presentado cambios desde el 2020, manteniéndose en un 3%. De acuerdo </w:t>
      </w:r>
      <w:r w:rsidR="008B2FA6" w:rsidRPr="00856A28">
        <w:rPr>
          <w:lang w:eastAsia="es-HN"/>
        </w:rPr>
        <w:t>con</w:t>
      </w:r>
      <w:r w:rsidR="00A7305A" w:rsidRPr="00856A28">
        <w:rPr>
          <w:lang w:eastAsia="es-HN"/>
        </w:rPr>
        <w:t xml:space="preserve"> las tasas publicadas por la CNBS, la tasa de ahorro es del 5.3% al cierre del mes de septiembre 2023.</w:t>
      </w:r>
    </w:p>
    <w:p w14:paraId="32376027" w14:textId="6034C691" w:rsidR="009C4B0A" w:rsidRPr="00856A28" w:rsidRDefault="009C4B0A" w:rsidP="009C4B0A">
      <w:pPr>
        <w:pStyle w:val="Descripcin"/>
        <w:rPr>
          <w:rFonts w:cs="Times New Roman"/>
          <w:lang w:val="es-HN" w:eastAsia="es-HN"/>
        </w:rPr>
      </w:pPr>
      <w:bookmarkStart w:id="1605" w:name="_Toc159604196"/>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27</w:t>
      </w:r>
      <w:r w:rsidRPr="00856A28">
        <w:rPr>
          <w:rFonts w:cs="Times New Roman"/>
        </w:rPr>
        <w:fldChar w:fldCharType="end"/>
      </w:r>
      <w:r w:rsidRPr="00856A28">
        <w:rPr>
          <w:rFonts w:cs="Times New Roman"/>
          <w:lang w:val="es-HN"/>
        </w:rPr>
        <w:t xml:space="preserve"> – </w:t>
      </w:r>
      <w:r w:rsidR="0006598D">
        <w:rPr>
          <w:rFonts w:cs="Times New Roman"/>
          <w:lang w:val="es-HN"/>
        </w:rPr>
        <w:t>T</w:t>
      </w:r>
      <w:r w:rsidR="0006598D" w:rsidRPr="00856A28">
        <w:rPr>
          <w:rFonts w:cs="Times New Roman"/>
          <w:lang w:val="es-HN"/>
        </w:rPr>
        <w:t xml:space="preserve">abla tasas pasivas </w:t>
      </w:r>
      <w:r w:rsidR="0006598D">
        <w:rPr>
          <w:rFonts w:cs="Times New Roman"/>
          <w:lang w:val="es-HN"/>
        </w:rPr>
        <w:t>Banco Central de Honduras (</w:t>
      </w:r>
      <w:r w:rsidR="0006598D" w:rsidRPr="00856A28">
        <w:rPr>
          <w:rFonts w:cs="Times New Roman"/>
          <w:lang w:val="es-HN"/>
        </w:rPr>
        <w:t>BCH</w:t>
      </w:r>
      <w:r w:rsidR="0006598D">
        <w:rPr>
          <w:rFonts w:cs="Times New Roman"/>
          <w:lang w:val="es-HN"/>
        </w:rPr>
        <w:t>)</w:t>
      </w:r>
      <w:bookmarkEnd w:id="1605"/>
    </w:p>
    <w:tbl>
      <w:tblPr>
        <w:tblW w:w="8654" w:type="dxa"/>
        <w:tblCellMar>
          <w:left w:w="70" w:type="dxa"/>
          <w:right w:w="70" w:type="dxa"/>
        </w:tblCellMar>
        <w:tblLook w:val="04A0" w:firstRow="1" w:lastRow="0" w:firstColumn="1" w:lastColumn="0" w:noHBand="0" w:noVBand="1"/>
      </w:tblPr>
      <w:tblGrid>
        <w:gridCol w:w="1701"/>
        <w:gridCol w:w="1200"/>
        <w:gridCol w:w="1494"/>
        <w:gridCol w:w="1591"/>
        <w:gridCol w:w="1365"/>
        <w:gridCol w:w="1291"/>
        <w:gridCol w:w="12"/>
      </w:tblGrid>
      <w:tr w:rsidR="009C4B0A" w:rsidRPr="00856A28" w14:paraId="31237383" w14:textId="77777777" w:rsidTr="000F1927">
        <w:trPr>
          <w:gridAfter w:val="1"/>
          <w:wAfter w:w="12" w:type="dxa"/>
          <w:trHeight w:val="300"/>
        </w:trPr>
        <w:tc>
          <w:tcPr>
            <w:tcW w:w="8642" w:type="dxa"/>
            <w:gridSpan w:val="6"/>
            <w:tcBorders>
              <w:top w:val="nil"/>
              <w:left w:val="nil"/>
              <w:bottom w:val="nil"/>
              <w:right w:val="nil"/>
            </w:tcBorders>
            <w:shd w:val="clear" w:color="auto" w:fill="7F7F7F" w:themeFill="text1" w:themeFillTint="80"/>
            <w:vAlign w:val="center"/>
          </w:tcPr>
          <w:p w14:paraId="0CD060EF" w14:textId="153D719A"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TASAS DE INTERES</w:t>
            </w:r>
          </w:p>
        </w:tc>
      </w:tr>
      <w:tr w:rsidR="009C4B0A" w:rsidRPr="00856A28" w14:paraId="3B9CA542" w14:textId="77777777" w:rsidTr="000F1927">
        <w:trPr>
          <w:trHeight w:val="300"/>
        </w:trPr>
        <w:tc>
          <w:tcPr>
            <w:tcW w:w="1701" w:type="dxa"/>
            <w:tcBorders>
              <w:top w:val="nil"/>
              <w:left w:val="nil"/>
              <w:bottom w:val="nil"/>
              <w:right w:val="nil"/>
            </w:tcBorders>
            <w:shd w:val="clear" w:color="auto" w:fill="7F7F7F" w:themeFill="text1" w:themeFillTint="80"/>
            <w:vAlign w:val="center"/>
            <w:hideMark/>
          </w:tcPr>
          <w:p w14:paraId="3F30084A" w14:textId="77777777"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 </w:t>
            </w:r>
          </w:p>
        </w:tc>
        <w:tc>
          <w:tcPr>
            <w:tcW w:w="1200" w:type="dxa"/>
            <w:tcBorders>
              <w:top w:val="nil"/>
              <w:left w:val="nil"/>
              <w:bottom w:val="nil"/>
              <w:right w:val="nil"/>
            </w:tcBorders>
            <w:shd w:val="clear" w:color="auto" w:fill="7F7F7F" w:themeFill="text1" w:themeFillTint="80"/>
            <w:vAlign w:val="center"/>
            <w:hideMark/>
          </w:tcPr>
          <w:p w14:paraId="30BACC70" w14:textId="77777777"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Ahorro</w:t>
            </w:r>
          </w:p>
        </w:tc>
        <w:tc>
          <w:tcPr>
            <w:tcW w:w="1494" w:type="dxa"/>
            <w:tcBorders>
              <w:top w:val="nil"/>
              <w:left w:val="nil"/>
              <w:bottom w:val="nil"/>
              <w:right w:val="nil"/>
            </w:tcBorders>
            <w:shd w:val="clear" w:color="auto" w:fill="7F7F7F" w:themeFill="text1" w:themeFillTint="80"/>
            <w:vAlign w:val="center"/>
            <w:hideMark/>
          </w:tcPr>
          <w:p w14:paraId="37E6ED5B" w14:textId="6F2F915D"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30 días</w:t>
            </w:r>
          </w:p>
        </w:tc>
        <w:tc>
          <w:tcPr>
            <w:tcW w:w="1591" w:type="dxa"/>
            <w:tcBorders>
              <w:top w:val="nil"/>
              <w:left w:val="nil"/>
              <w:bottom w:val="nil"/>
              <w:right w:val="nil"/>
            </w:tcBorders>
            <w:shd w:val="clear" w:color="auto" w:fill="7F7F7F" w:themeFill="text1" w:themeFillTint="80"/>
            <w:vAlign w:val="center"/>
            <w:hideMark/>
          </w:tcPr>
          <w:p w14:paraId="312C9A65" w14:textId="08BF56FE"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60 días</w:t>
            </w:r>
          </w:p>
        </w:tc>
        <w:tc>
          <w:tcPr>
            <w:tcW w:w="1365" w:type="dxa"/>
            <w:tcBorders>
              <w:top w:val="nil"/>
              <w:left w:val="nil"/>
              <w:bottom w:val="nil"/>
              <w:right w:val="nil"/>
            </w:tcBorders>
            <w:shd w:val="clear" w:color="auto" w:fill="7F7F7F" w:themeFill="text1" w:themeFillTint="80"/>
            <w:vAlign w:val="center"/>
            <w:hideMark/>
          </w:tcPr>
          <w:p w14:paraId="172BE278" w14:textId="5310B438"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90 días</w:t>
            </w:r>
          </w:p>
        </w:tc>
        <w:tc>
          <w:tcPr>
            <w:tcW w:w="1303" w:type="dxa"/>
            <w:gridSpan w:val="2"/>
            <w:tcBorders>
              <w:top w:val="nil"/>
              <w:left w:val="nil"/>
              <w:bottom w:val="nil"/>
              <w:right w:val="nil"/>
            </w:tcBorders>
            <w:shd w:val="clear" w:color="auto" w:fill="7F7F7F" w:themeFill="text1" w:themeFillTint="80"/>
            <w:vAlign w:val="center"/>
            <w:hideMark/>
          </w:tcPr>
          <w:p w14:paraId="099BDDE7" w14:textId="736246D6" w:rsidR="009C4B0A" w:rsidRPr="00856A28" w:rsidRDefault="009C4B0A" w:rsidP="009C4B0A">
            <w:pPr>
              <w:widowControl/>
              <w:spacing w:line="276" w:lineRule="auto"/>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180 días</w:t>
            </w:r>
          </w:p>
        </w:tc>
      </w:tr>
      <w:tr w:rsidR="009C4B0A" w:rsidRPr="00856A28" w14:paraId="42883EA1" w14:textId="77777777" w:rsidTr="009C4B0A">
        <w:trPr>
          <w:trHeight w:val="300"/>
        </w:trPr>
        <w:tc>
          <w:tcPr>
            <w:tcW w:w="1701" w:type="dxa"/>
            <w:tcBorders>
              <w:top w:val="nil"/>
              <w:left w:val="nil"/>
              <w:bottom w:val="nil"/>
              <w:right w:val="nil"/>
            </w:tcBorders>
            <w:shd w:val="clear" w:color="auto" w:fill="auto"/>
            <w:noWrap/>
            <w:vAlign w:val="bottom"/>
            <w:hideMark/>
          </w:tcPr>
          <w:p w14:paraId="037CB39D" w14:textId="582231E8"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DIC</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2018</w:t>
            </w:r>
          </w:p>
        </w:tc>
        <w:tc>
          <w:tcPr>
            <w:tcW w:w="1200" w:type="dxa"/>
            <w:tcBorders>
              <w:top w:val="nil"/>
              <w:left w:val="nil"/>
              <w:bottom w:val="nil"/>
              <w:right w:val="nil"/>
            </w:tcBorders>
            <w:shd w:val="clear" w:color="auto" w:fill="auto"/>
            <w:noWrap/>
            <w:vAlign w:val="bottom"/>
            <w:hideMark/>
          </w:tcPr>
          <w:p w14:paraId="6203515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5.91</w:t>
            </w:r>
          </w:p>
        </w:tc>
        <w:tc>
          <w:tcPr>
            <w:tcW w:w="1494" w:type="dxa"/>
            <w:tcBorders>
              <w:top w:val="nil"/>
              <w:left w:val="nil"/>
              <w:bottom w:val="nil"/>
              <w:right w:val="nil"/>
            </w:tcBorders>
            <w:shd w:val="clear" w:color="auto" w:fill="auto"/>
            <w:noWrap/>
            <w:vAlign w:val="bottom"/>
            <w:hideMark/>
          </w:tcPr>
          <w:p w14:paraId="0586FAAA"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6.44</w:t>
            </w:r>
          </w:p>
        </w:tc>
        <w:tc>
          <w:tcPr>
            <w:tcW w:w="1591" w:type="dxa"/>
            <w:tcBorders>
              <w:top w:val="nil"/>
              <w:left w:val="nil"/>
              <w:bottom w:val="nil"/>
              <w:right w:val="nil"/>
            </w:tcBorders>
            <w:shd w:val="clear" w:color="auto" w:fill="auto"/>
            <w:noWrap/>
            <w:vAlign w:val="bottom"/>
            <w:hideMark/>
          </w:tcPr>
          <w:p w14:paraId="264AF5F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6.46</w:t>
            </w:r>
          </w:p>
        </w:tc>
        <w:tc>
          <w:tcPr>
            <w:tcW w:w="1365" w:type="dxa"/>
            <w:tcBorders>
              <w:top w:val="nil"/>
              <w:left w:val="nil"/>
              <w:bottom w:val="nil"/>
              <w:right w:val="nil"/>
            </w:tcBorders>
            <w:shd w:val="clear" w:color="auto" w:fill="auto"/>
            <w:noWrap/>
            <w:vAlign w:val="bottom"/>
            <w:hideMark/>
          </w:tcPr>
          <w:p w14:paraId="24CA028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8.81</w:t>
            </w:r>
          </w:p>
        </w:tc>
        <w:tc>
          <w:tcPr>
            <w:tcW w:w="1303" w:type="dxa"/>
            <w:gridSpan w:val="2"/>
            <w:tcBorders>
              <w:top w:val="nil"/>
              <w:left w:val="nil"/>
              <w:bottom w:val="nil"/>
              <w:right w:val="nil"/>
            </w:tcBorders>
            <w:shd w:val="clear" w:color="auto" w:fill="auto"/>
            <w:noWrap/>
            <w:vAlign w:val="bottom"/>
            <w:hideMark/>
          </w:tcPr>
          <w:p w14:paraId="74CEF48A"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9.05</w:t>
            </w:r>
          </w:p>
        </w:tc>
      </w:tr>
      <w:tr w:rsidR="009C4B0A" w:rsidRPr="00856A28" w14:paraId="603959B5" w14:textId="77777777" w:rsidTr="009C4B0A">
        <w:trPr>
          <w:trHeight w:val="300"/>
        </w:trPr>
        <w:tc>
          <w:tcPr>
            <w:tcW w:w="1701" w:type="dxa"/>
            <w:tcBorders>
              <w:top w:val="nil"/>
              <w:left w:val="nil"/>
              <w:bottom w:val="nil"/>
              <w:right w:val="nil"/>
            </w:tcBorders>
            <w:shd w:val="clear" w:color="auto" w:fill="auto"/>
            <w:noWrap/>
            <w:vAlign w:val="bottom"/>
            <w:hideMark/>
          </w:tcPr>
          <w:p w14:paraId="7FD780EC" w14:textId="106C4CAF"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DIC</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2019</w:t>
            </w:r>
          </w:p>
        </w:tc>
        <w:tc>
          <w:tcPr>
            <w:tcW w:w="1200" w:type="dxa"/>
            <w:tcBorders>
              <w:top w:val="nil"/>
              <w:left w:val="nil"/>
              <w:bottom w:val="nil"/>
              <w:right w:val="nil"/>
            </w:tcBorders>
            <w:shd w:val="clear" w:color="auto" w:fill="auto"/>
            <w:noWrap/>
            <w:vAlign w:val="bottom"/>
            <w:hideMark/>
          </w:tcPr>
          <w:p w14:paraId="0979E728"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6.11</w:t>
            </w:r>
          </w:p>
        </w:tc>
        <w:tc>
          <w:tcPr>
            <w:tcW w:w="1494" w:type="dxa"/>
            <w:tcBorders>
              <w:top w:val="nil"/>
              <w:left w:val="nil"/>
              <w:bottom w:val="nil"/>
              <w:right w:val="nil"/>
            </w:tcBorders>
            <w:shd w:val="clear" w:color="auto" w:fill="auto"/>
            <w:noWrap/>
            <w:vAlign w:val="bottom"/>
            <w:hideMark/>
          </w:tcPr>
          <w:p w14:paraId="01489E9C"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6.42</w:t>
            </w:r>
          </w:p>
        </w:tc>
        <w:tc>
          <w:tcPr>
            <w:tcW w:w="1591" w:type="dxa"/>
            <w:tcBorders>
              <w:top w:val="nil"/>
              <w:left w:val="nil"/>
              <w:bottom w:val="nil"/>
              <w:right w:val="nil"/>
            </w:tcBorders>
            <w:shd w:val="clear" w:color="auto" w:fill="auto"/>
            <w:noWrap/>
            <w:vAlign w:val="bottom"/>
            <w:hideMark/>
          </w:tcPr>
          <w:p w14:paraId="59F96E0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4.29</w:t>
            </w:r>
          </w:p>
        </w:tc>
        <w:tc>
          <w:tcPr>
            <w:tcW w:w="1365" w:type="dxa"/>
            <w:tcBorders>
              <w:top w:val="nil"/>
              <w:left w:val="nil"/>
              <w:bottom w:val="nil"/>
              <w:right w:val="nil"/>
            </w:tcBorders>
            <w:shd w:val="clear" w:color="auto" w:fill="auto"/>
            <w:noWrap/>
            <w:vAlign w:val="bottom"/>
            <w:hideMark/>
          </w:tcPr>
          <w:p w14:paraId="50FE2A6E"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8.27</w:t>
            </w:r>
          </w:p>
        </w:tc>
        <w:tc>
          <w:tcPr>
            <w:tcW w:w="1303" w:type="dxa"/>
            <w:gridSpan w:val="2"/>
            <w:tcBorders>
              <w:top w:val="nil"/>
              <w:left w:val="nil"/>
              <w:bottom w:val="nil"/>
              <w:right w:val="nil"/>
            </w:tcBorders>
            <w:shd w:val="clear" w:color="auto" w:fill="auto"/>
            <w:noWrap/>
            <w:vAlign w:val="bottom"/>
            <w:hideMark/>
          </w:tcPr>
          <w:p w14:paraId="41AE8BE3"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9.04</w:t>
            </w:r>
          </w:p>
        </w:tc>
      </w:tr>
      <w:tr w:rsidR="009C4B0A" w:rsidRPr="00856A28" w14:paraId="2CD77C63" w14:textId="77777777" w:rsidTr="009C4B0A">
        <w:trPr>
          <w:trHeight w:val="300"/>
        </w:trPr>
        <w:tc>
          <w:tcPr>
            <w:tcW w:w="1701" w:type="dxa"/>
            <w:tcBorders>
              <w:top w:val="nil"/>
              <w:left w:val="nil"/>
              <w:bottom w:val="nil"/>
              <w:right w:val="nil"/>
            </w:tcBorders>
            <w:shd w:val="clear" w:color="auto" w:fill="auto"/>
            <w:noWrap/>
            <w:vAlign w:val="bottom"/>
            <w:hideMark/>
          </w:tcPr>
          <w:p w14:paraId="13335138" w14:textId="4AE97BE3"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DIC</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2020</w:t>
            </w:r>
          </w:p>
        </w:tc>
        <w:tc>
          <w:tcPr>
            <w:tcW w:w="1200" w:type="dxa"/>
            <w:tcBorders>
              <w:top w:val="nil"/>
              <w:left w:val="nil"/>
              <w:bottom w:val="nil"/>
              <w:right w:val="nil"/>
            </w:tcBorders>
            <w:shd w:val="clear" w:color="auto" w:fill="auto"/>
            <w:noWrap/>
            <w:vAlign w:val="bottom"/>
            <w:hideMark/>
          </w:tcPr>
          <w:p w14:paraId="32BF8A5E"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5.87</w:t>
            </w:r>
          </w:p>
        </w:tc>
        <w:tc>
          <w:tcPr>
            <w:tcW w:w="1494" w:type="dxa"/>
            <w:tcBorders>
              <w:top w:val="nil"/>
              <w:left w:val="nil"/>
              <w:bottom w:val="nil"/>
              <w:right w:val="nil"/>
            </w:tcBorders>
            <w:shd w:val="clear" w:color="auto" w:fill="auto"/>
            <w:noWrap/>
            <w:vAlign w:val="bottom"/>
            <w:hideMark/>
          </w:tcPr>
          <w:p w14:paraId="264B7BAB"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5.93</w:t>
            </w:r>
          </w:p>
        </w:tc>
        <w:tc>
          <w:tcPr>
            <w:tcW w:w="1591" w:type="dxa"/>
            <w:tcBorders>
              <w:top w:val="nil"/>
              <w:left w:val="nil"/>
              <w:bottom w:val="nil"/>
              <w:right w:val="nil"/>
            </w:tcBorders>
            <w:shd w:val="clear" w:color="auto" w:fill="auto"/>
            <w:noWrap/>
            <w:vAlign w:val="bottom"/>
            <w:hideMark/>
          </w:tcPr>
          <w:p w14:paraId="38D412C8"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4.93</w:t>
            </w:r>
          </w:p>
        </w:tc>
        <w:tc>
          <w:tcPr>
            <w:tcW w:w="1365" w:type="dxa"/>
            <w:tcBorders>
              <w:top w:val="nil"/>
              <w:left w:val="nil"/>
              <w:bottom w:val="nil"/>
              <w:right w:val="nil"/>
            </w:tcBorders>
            <w:shd w:val="clear" w:color="auto" w:fill="auto"/>
            <w:noWrap/>
            <w:vAlign w:val="bottom"/>
            <w:hideMark/>
          </w:tcPr>
          <w:p w14:paraId="3AE15D5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7.43</w:t>
            </w:r>
          </w:p>
        </w:tc>
        <w:tc>
          <w:tcPr>
            <w:tcW w:w="1303" w:type="dxa"/>
            <w:gridSpan w:val="2"/>
            <w:tcBorders>
              <w:top w:val="nil"/>
              <w:left w:val="nil"/>
              <w:bottom w:val="nil"/>
              <w:right w:val="nil"/>
            </w:tcBorders>
            <w:shd w:val="clear" w:color="auto" w:fill="auto"/>
            <w:noWrap/>
            <w:vAlign w:val="bottom"/>
            <w:hideMark/>
          </w:tcPr>
          <w:p w14:paraId="72C5E46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7.21</w:t>
            </w:r>
          </w:p>
        </w:tc>
      </w:tr>
      <w:tr w:rsidR="009C4B0A" w:rsidRPr="00856A28" w14:paraId="517B9AFE" w14:textId="77777777" w:rsidTr="009C4B0A">
        <w:trPr>
          <w:trHeight w:val="300"/>
        </w:trPr>
        <w:tc>
          <w:tcPr>
            <w:tcW w:w="1701" w:type="dxa"/>
            <w:tcBorders>
              <w:top w:val="nil"/>
              <w:left w:val="nil"/>
              <w:bottom w:val="nil"/>
              <w:right w:val="nil"/>
            </w:tcBorders>
            <w:shd w:val="clear" w:color="auto" w:fill="auto"/>
            <w:noWrap/>
            <w:vAlign w:val="bottom"/>
            <w:hideMark/>
          </w:tcPr>
          <w:p w14:paraId="61CBB44F" w14:textId="683643DB"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DIC</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2021</w:t>
            </w:r>
          </w:p>
        </w:tc>
        <w:tc>
          <w:tcPr>
            <w:tcW w:w="1200" w:type="dxa"/>
            <w:tcBorders>
              <w:top w:val="nil"/>
              <w:left w:val="nil"/>
              <w:bottom w:val="nil"/>
              <w:right w:val="nil"/>
            </w:tcBorders>
            <w:shd w:val="clear" w:color="auto" w:fill="auto"/>
            <w:noWrap/>
            <w:vAlign w:val="bottom"/>
            <w:hideMark/>
          </w:tcPr>
          <w:p w14:paraId="5ED12C70"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5.22</w:t>
            </w:r>
          </w:p>
        </w:tc>
        <w:tc>
          <w:tcPr>
            <w:tcW w:w="1494" w:type="dxa"/>
            <w:tcBorders>
              <w:top w:val="nil"/>
              <w:left w:val="nil"/>
              <w:bottom w:val="nil"/>
              <w:right w:val="nil"/>
            </w:tcBorders>
            <w:shd w:val="clear" w:color="auto" w:fill="auto"/>
            <w:noWrap/>
            <w:vAlign w:val="bottom"/>
            <w:hideMark/>
          </w:tcPr>
          <w:p w14:paraId="12DB825A"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2.98</w:t>
            </w:r>
          </w:p>
        </w:tc>
        <w:tc>
          <w:tcPr>
            <w:tcW w:w="1591" w:type="dxa"/>
            <w:tcBorders>
              <w:top w:val="nil"/>
              <w:left w:val="nil"/>
              <w:bottom w:val="nil"/>
              <w:right w:val="nil"/>
            </w:tcBorders>
            <w:shd w:val="clear" w:color="auto" w:fill="auto"/>
            <w:noWrap/>
            <w:vAlign w:val="bottom"/>
            <w:hideMark/>
          </w:tcPr>
          <w:p w14:paraId="0A2462FB"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4.01</w:t>
            </w:r>
          </w:p>
        </w:tc>
        <w:tc>
          <w:tcPr>
            <w:tcW w:w="1365" w:type="dxa"/>
            <w:tcBorders>
              <w:top w:val="nil"/>
              <w:left w:val="nil"/>
              <w:bottom w:val="nil"/>
              <w:right w:val="nil"/>
            </w:tcBorders>
            <w:shd w:val="clear" w:color="auto" w:fill="auto"/>
            <w:noWrap/>
            <w:vAlign w:val="bottom"/>
            <w:hideMark/>
          </w:tcPr>
          <w:p w14:paraId="30F5F813"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5.79</w:t>
            </w:r>
          </w:p>
        </w:tc>
        <w:tc>
          <w:tcPr>
            <w:tcW w:w="1303" w:type="dxa"/>
            <w:gridSpan w:val="2"/>
            <w:tcBorders>
              <w:top w:val="nil"/>
              <w:left w:val="nil"/>
              <w:bottom w:val="nil"/>
              <w:right w:val="nil"/>
            </w:tcBorders>
            <w:shd w:val="clear" w:color="auto" w:fill="auto"/>
            <w:noWrap/>
            <w:vAlign w:val="bottom"/>
            <w:hideMark/>
          </w:tcPr>
          <w:p w14:paraId="673AAFEA"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6.15</w:t>
            </w:r>
          </w:p>
        </w:tc>
      </w:tr>
      <w:tr w:rsidR="009C4B0A" w:rsidRPr="00856A28" w14:paraId="6B7E3140" w14:textId="77777777" w:rsidTr="009C4B0A">
        <w:trPr>
          <w:trHeight w:val="300"/>
        </w:trPr>
        <w:tc>
          <w:tcPr>
            <w:tcW w:w="1701" w:type="dxa"/>
            <w:tcBorders>
              <w:top w:val="nil"/>
              <w:left w:val="nil"/>
              <w:bottom w:val="nil"/>
              <w:right w:val="nil"/>
            </w:tcBorders>
            <w:shd w:val="clear" w:color="auto" w:fill="auto"/>
            <w:noWrap/>
            <w:vAlign w:val="bottom"/>
            <w:hideMark/>
          </w:tcPr>
          <w:p w14:paraId="0DF5ED33" w14:textId="2587E24B"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DIC</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2022</w:t>
            </w:r>
          </w:p>
        </w:tc>
        <w:tc>
          <w:tcPr>
            <w:tcW w:w="1200" w:type="dxa"/>
            <w:tcBorders>
              <w:top w:val="nil"/>
              <w:left w:val="nil"/>
              <w:bottom w:val="nil"/>
              <w:right w:val="nil"/>
            </w:tcBorders>
            <w:shd w:val="clear" w:color="auto" w:fill="auto"/>
            <w:noWrap/>
            <w:vAlign w:val="bottom"/>
            <w:hideMark/>
          </w:tcPr>
          <w:p w14:paraId="2E9978B9"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5.23</w:t>
            </w:r>
          </w:p>
        </w:tc>
        <w:tc>
          <w:tcPr>
            <w:tcW w:w="1494" w:type="dxa"/>
            <w:tcBorders>
              <w:top w:val="nil"/>
              <w:left w:val="nil"/>
              <w:bottom w:val="nil"/>
              <w:right w:val="nil"/>
            </w:tcBorders>
            <w:shd w:val="clear" w:color="auto" w:fill="auto"/>
            <w:noWrap/>
            <w:vAlign w:val="bottom"/>
            <w:hideMark/>
          </w:tcPr>
          <w:p w14:paraId="67CF9E65"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4.06</w:t>
            </w:r>
          </w:p>
        </w:tc>
        <w:tc>
          <w:tcPr>
            <w:tcW w:w="1591" w:type="dxa"/>
            <w:tcBorders>
              <w:top w:val="nil"/>
              <w:left w:val="nil"/>
              <w:bottom w:val="nil"/>
              <w:right w:val="nil"/>
            </w:tcBorders>
            <w:shd w:val="clear" w:color="auto" w:fill="auto"/>
            <w:noWrap/>
            <w:vAlign w:val="bottom"/>
            <w:hideMark/>
          </w:tcPr>
          <w:p w14:paraId="22FC7D82"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3.91</w:t>
            </w:r>
          </w:p>
        </w:tc>
        <w:tc>
          <w:tcPr>
            <w:tcW w:w="1365" w:type="dxa"/>
            <w:tcBorders>
              <w:top w:val="nil"/>
              <w:left w:val="nil"/>
              <w:bottom w:val="nil"/>
              <w:right w:val="nil"/>
            </w:tcBorders>
            <w:shd w:val="clear" w:color="auto" w:fill="auto"/>
            <w:noWrap/>
            <w:vAlign w:val="bottom"/>
            <w:hideMark/>
          </w:tcPr>
          <w:p w14:paraId="4B679E85"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5.7</w:t>
            </w:r>
          </w:p>
        </w:tc>
        <w:tc>
          <w:tcPr>
            <w:tcW w:w="1303" w:type="dxa"/>
            <w:gridSpan w:val="2"/>
            <w:tcBorders>
              <w:top w:val="nil"/>
              <w:left w:val="nil"/>
              <w:bottom w:val="nil"/>
              <w:right w:val="nil"/>
            </w:tcBorders>
            <w:shd w:val="clear" w:color="auto" w:fill="auto"/>
            <w:noWrap/>
            <w:vAlign w:val="bottom"/>
            <w:hideMark/>
          </w:tcPr>
          <w:p w14:paraId="61393A4B"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6.06</w:t>
            </w:r>
          </w:p>
        </w:tc>
      </w:tr>
      <w:tr w:rsidR="009C4B0A" w:rsidRPr="00856A28" w14:paraId="4855C387" w14:textId="77777777" w:rsidTr="009C4B0A">
        <w:trPr>
          <w:trHeight w:val="300"/>
        </w:trPr>
        <w:tc>
          <w:tcPr>
            <w:tcW w:w="1701" w:type="dxa"/>
            <w:tcBorders>
              <w:top w:val="nil"/>
              <w:left w:val="nil"/>
              <w:bottom w:val="nil"/>
              <w:right w:val="nil"/>
            </w:tcBorders>
            <w:shd w:val="clear" w:color="auto" w:fill="auto"/>
            <w:noWrap/>
            <w:vAlign w:val="bottom"/>
            <w:hideMark/>
          </w:tcPr>
          <w:p w14:paraId="63345491" w14:textId="688F26AB" w:rsidR="009C4B0A" w:rsidRPr="00856A28" w:rsidRDefault="009C4B0A" w:rsidP="009C4B0A">
            <w:pPr>
              <w:widowControl/>
              <w:spacing w:line="276" w:lineRule="auto"/>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SEP</w:t>
            </w:r>
            <w:r w:rsidR="00254DF9" w:rsidRPr="00856A28">
              <w:rPr>
                <w:rFonts w:ascii="Times New Roman" w:eastAsia="Times New Roman" w:hAnsi="Times New Roman" w:cs="Times New Roman"/>
                <w:color w:val="000000"/>
                <w:sz w:val="24"/>
                <w:szCs w:val="24"/>
                <w:lang w:eastAsia="es-HN"/>
              </w:rPr>
              <w:t>—</w:t>
            </w:r>
            <w:r w:rsidRPr="00856A28">
              <w:rPr>
                <w:rFonts w:ascii="Times New Roman" w:eastAsia="Times New Roman" w:hAnsi="Times New Roman" w:cs="Times New Roman"/>
                <w:color w:val="000000"/>
                <w:sz w:val="24"/>
                <w:szCs w:val="24"/>
                <w:lang w:eastAsia="es-HN"/>
              </w:rPr>
              <w:t>2023</w:t>
            </w:r>
          </w:p>
        </w:tc>
        <w:tc>
          <w:tcPr>
            <w:tcW w:w="1200" w:type="dxa"/>
            <w:tcBorders>
              <w:top w:val="nil"/>
              <w:left w:val="nil"/>
              <w:bottom w:val="nil"/>
              <w:right w:val="nil"/>
            </w:tcBorders>
            <w:shd w:val="clear" w:color="auto" w:fill="auto"/>
            <w:noWrap/>
            <w:vAlign w:val="bottom"/>
            <w:hideMark/>
          </w:tcPr>
          <w:p w14:paraId="699D234D"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5.28</w:t>
            </w:r>
          </w:p>
        </w:tc>
        <w:tc>
          <w:tcPr>
            <w:tcW w:w="1494" w:type="dxa"/>
            <w:tcBorders>
              <w:top w:val="nil"/>
              <w:left w:val="nil"/>
              <w:bottom w:val="nil"/>
              <w:right w:val="nil"/>
            </w:tcBorders>
            <w:shd w:val="clear" w:color="auto" w:fill="auto"/>
            <w:noWrap/>
            <w:vAlign w:val="bottom"/>
            <w:hideMark/>
          </w:tcPr>
          <w:p w14:paraId="235DD0C6"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4.05</w:t>
            </w:r>
          </w:p>
        </w:tc>
        <w:tc>
          <w:tcPr>
            <w:tcW w:w="1591" w:type="dxa"/>
            <w:tcBorders>
              <w:top w:val="nil"/>
              <w:left w:val="nil"/>
              <w:bottom w:val="nil"/>
              <w:right w:val="nil"/>
            </w:tcBorders>
            <w:shd w:val="clear" w:color="auto" w:fill="auto"/>
            <w:noWrap/>
            <w:vAlign w:val="bottom"/>
            <w:hideMark/>
          </w:tcPr>
          <w:p w14:paraId="611EF360"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4.17</w:t>
            </w:r>
          </w:p>
        </w:tc>
        <w:tc>
          <w:tcPr>
            <w:tcW w:w="1365" w:type="dxa"/>
            <w:tcBorders>
              <w:top w:val="nil"/>
              <w:left w:val="nil"/>
              <w:bottom w:val="nil"/>
              <w:right w:val="nil"/>
            </w:tcBorders>
            <w:shd w:val="clear" w:color="auto" w:fill="auto"/>
            <w:noWrap/>
            <w:vAlign w:val="bottom"/>
            <w:hideMark/>
          </w:tcPr>
          <w:p w14:paraId="7B6B9398"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6.22</w:t>
            </w:r>
          </w:p>
        </w:tc>
        <w:tc>
          <w:tcPr>
            <w:tcW w:w="1303" w:type="dxa"/>
            <w:gridSpan w:val="2"/>
            <w:tcBorders>
              <w:top w:val="nil"/>
              <w:left w:val="nil"/>
              <w:bottom w:val="nil"/>
              <w:right w:val="nil"/>
            </w:tcBorders>
            <w:shd w:val="clear" w:color="auto" w:fill="auto"/>
            <w:noWrap/>
            <w:vAlign w:val="bottom"/>
            <w:hideMark/>
          </w:tcPr>
          <w:p w14:paraId="690A39BC" w14:textId="77777777" w:rsidR="009C4B0A" w:rsidRPr="00856A28" w:rsidRDefault="009C4B0A" w:rsidP="009C4B0A">
            <w:pPr>
              <w:widowControl/>
              <w:spacing w:line="276" w:lineRule="auto"/>
              <w:jc w:val="right"/>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7.00</w:t>
            </w:r>
          </w:p>
        </w:tc>
      </w:tr>
    </w:tbl>
    <w:p w14:paraId="22E9AA15" w14:textId="56D81204" w:rsidR="009C4B0A" w:rsidRPr="00856A28" w:rsidRDefault="009C4B0A" w:rsidP="00DD4DB6">
      <w:pPr>
        <w:pStyle w:val="TextoPrincipal"/>
        <w:ind w:firstLine="0"/>
        <w:rPr>
          <w:lang w:eastAsia="es-HN"/>
        </w:rPr>
      </w:pPr>
      <w:r w:rsidRPr="00856A28">
        <w:rPr>
          <w:lang w:eastAsia="es-HN"/>
        </w:rPr>
        <w:t>Fuente: Banco Central de Honduras (BCH).</w:t>
      </w:r>
    </w:p>
    <w:p w14:paraId="72D1DF18" w14:textId="206F515F" w:rsidR="00A7305A" w:rsidRPr="00856A28" w:rsidRDefault="00A7305A" w:rsidP="00A7305A">
      <w:pPr>
        <w:pStyle w:val="Descripcin"/>
        <w:rPr>
          <w:rFonts w:cs="Times New Roman"/>
          <w:lang w:val="es-HN" w:eastAsia="es-HN"/>
        </w:rPr>
      </w:pPr>
      <w:bookmarkStart w:id="1606" w:name="_Toc159604197"/>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28</w:t>
      </w:r>
      <w:r w:rsidRPr="00856A28">
        <w:rPr>
          <w:rFonts w:cs="Times New Roman"/>
        </w:rPr>
        <w:fldChar w:fldCharType="end"/>
      </w:r>
      <w:r w:rsidRPr="00856A28">
        <w:rPr>
          <w:rFonts w:cs="Times New Roman"/>
          <w:lang w:val="es-HN"/>
        </w:rPr>
        <w:t xml:space="preserve"> – </w:t>
      </w:r>
      <w:r w:rsidR="009A251F">
        <w:rPr>
          <w:rFonts w:cs="Times New Roman"/>
          <w:lang w:val="es-HN"/>
        </w:rPr>
        <w:t>T</w:t>
      </w:r>
      <w:r w:rsidR="009A251F" w:rsidRPr="00856A28">
        <w:rPr>
          <w:rFonts w:cs="Times New Roman"/>
          <w:lang w:val="es-HN"/>
        </w:rPr>
        <w:t>abla de tasas pasivas</w:t>
      </w:r>
      <w:r w:rsidR="009A251F">
        <w:rPr>
          <w:rFonts w:cs="Times New Roman"/>
          <w:lang w:val="es-HN"/>
        </w:rPr>
        <w:t xml:space="preserve"> Comisión Nacional de Bancos y Seguros (CNBS)</w:t>
      </w:r>
      <w:bookmarkEnd w:id="1606"/>
    </w:p>
    <w:tbl>
      <w:tblPr>
        <w:tblStyle w:val="Tablaconcuadrcula1clara"/>
        <w:tblW w:w="9358" w:type="dxa"/>
        <w:tblLook w:val="04A0" w:firstRow="1" w:lastRow="0" w:firstColumn="1" w:lastColumn="0" w:noHBand="0" w:noVBand="1"/>
      </w:tblPr>
      <w:tblGrid>
        <w:gridCol w:w="5382"/>
        <w:gridCol w:w="1984"/>
        <w:gridCol w:w="1985"/>
        <w:gridCol w:w="7"/>
      </w:tblGrid>
      <w:tr w:rsidR="009C4B0A" w:rsidRPr="00856A28" w14:paraId="7C4A1C88" w14:textId="77777777" w:rsidTr="009C4B0A">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358" w:type="dxa"/>
            <w:gridSpan w:val="4"/>
            <w:shd w:val="clear" w:color="auto" w:fill="7F7F7F" w:themeFill="text1" w:themeFillTint="80"/>
            <w:vAlign w:val="center"/>
          </w:tcPr>
          <w:p w14:paraId="5278363A" w14:textId="77777777" w:rsidR="009C4B0A" w:rsidRPr="00856A28" w:rsidRDefault="009C4B0A" w:rsidP="009C4B0A">
            <w:pPr>
              <w:widowControl/>
              <w:jc w:val="center"/>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TASAS DE INTERES PASIVAS</w:t>
            </w:r>
          </w:p>
          <w:p w14:paraId="509842DE" w14:textId="3A1A8E68" w:rsidR="009C4B0A" w:rsidRPr="00856A28" w:rsidRDefault="009C4B0A" w:rsidP="009C4B0A">
            <w:pPr>
              <w:widowControl/>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FFFFFF" w:themeColor="background1"/>
                <w:sz w:val="24"/>
                <w:szCs w:val="24"/>
                <w:lang w:eastAsia="es-HN"/>
              </w:rPr>
              <w:t>DATOS AL 30 DE SEPTIEMBRE 2023</w:t>
            </w:r>
          </w:p>
        </w:tc>
      </w:tr>
      <w:tr w:rsidR="009C4B0A" w:rsidRPr="00856A28" w14:paraId="44BE762A" w14:textId="77777777" w:rsidTr="000F1927">
        <w:trPr>
          <w:gridAfter w:val="1"/>
          <w:wAfter w:w="7" w:type="dxa"/>
          <w:trHeight w:val="6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shd w:val="clear" w:color="auto" w:fill="000000" w:themeFill="text1"/>
            <w:vAlign w:val="center"/>
            <w:hideMark/>
          </w:tcPr>
          <w:p w14:paraId="1F4E31C0" w14:textId="57D5704D" w:rsidR="009C4B0A" w:rsidRPr="00856A28" w:rsidRDefault="009C4B0A" w:rsidP="009C4B0A">
            <w:pPr>
              <w:widowControl/>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Cuentas de Ahorro</w:t>
            </w:r>
          </w:p>
        </w:tc>
        <w:tc>
          <w:tcPr>
            <w:tcW w:w="1984" w:type="dxa"/>
            <w:shd w:val="clear" w:color="auto" w:fill="000000" w:themeFill="text1"/>
            <w:vAlign w:val="center"/>
          </w:tcPr>
          <w:p w14:paraId="3BF0E873" w14:textId="69552157"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Promedio de Tasa Mínima</w:t>
            </w:r>
          </w:p>
        </w:tc>
        <w:tc>
          <w:tcPr>
            <w:tcW w:w="1985" w:type="dxa"/>
            <w:tcBorders>
              <w:left w:val="single" w:sz="4" w:space="0" w:color="auto"/>
            </w:tcBorders>
            <w:shd w:val="clear" w:color="auto" w:fill="000000" w:themeFill="text1"/>
            <w:vAlign w:val="center"/>
            <w:hideMark/>
          </w:tcPr>
          <w:p w14:paraId="7F4EE97F" w14:textId="7BAF95F0"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Promedio de Tasa Máxima</w:t>
            </w:r>
          </w:p>
        </w:tc>
      </w:tr>
      <w:tr w:rsidR="009C4B0A" w:rsidRPr="00856A28" w14:paraId="5A91667C"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59C7F695"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Cuentas de Ahorro</w:t>
            </w:r>
          </w:p>
        </w:tc>
        <w:tc>
          <w:tcPr>
            <w:tcW w:w="1984" w:type="dxa"/>
          </w:tcPr>
          <w:p w14:paraId="6EE93037" w14:textId="173FE732"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0.42</w:t>
            </w:r>
          </w:p>
        </w:tc>
        <w:tc>
          <w:tcPr>
            <w:tcW w:w="1985" w:type="dxa"/>
            <w:tcBorders>
              <w:left w:val="single" w:sz="4" w:space="0" w:color="auto"/>
            </w:tcBorders>
            <w:noWrap/>
            <w:hideMark/>
          </w:tcPr>
          <w:p w14:paraId="5AE05CC3" w14:textId="046D1BF4"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5.34</w:t>
            </w:r>
          </w:p>
        </w:tc>
      </w:tr>
      <w:tr w:rsidR="009C4B0A" w:rsidRPr="00856A28" w14:paraId="680F4C7D"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171589C7"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Cuentas de Cheques</w:t>
            </w:r>
          </w:p>
        </w:tc>
        <w:tc>
          <w:tcPr>
            <w:tcW w:w="1984" w:type="dxa"/>
          </w:tcPr>
          <w:p w14:paraId="251EC310" w14:textId="0995214A"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0.13</w:t>
            </w:r>
          </w:p>
        </w:tc>
        <w:tc>
          <w:tcPr>
            <w:tcW w:w="1985" w:type="dxa"/>
            <w:tcBorders>
              <w:left w:val="single" w:sz="4" w:space="0" w:color="auto"/>
            </w:tcBorders>
            <w:noWrap/>
            <w:hideMark/>
          </w:tcPr>
          <w:p w14:paraId="0693574D" w14:textId="74BFB910"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1.03</w:t>
            </w:r>
          </w:p>
        </w:tc>
      </w:tr>
      <w:tr w:rsidR="009C4B0A" w:rsidRPr="00856A28" w14:paraId="5A433C69"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2DF63B11"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a 180 días</w:t>
            </w:r>
          </w:p>
        </w:tc>
        <w:tc>
          <w:tcPr>
            <w:tcW w:w="1984" w:type="dxa"/>
          </w:tcPr>
          <w:p w14:paraId="09E31BF6" w14:textId="392AC93C"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2.59</w:t>
            </w:r>
          </w:p>
        </w:tc>
        <w:tc>
          <w:tcPr>
            <w:tcW w:w="1985" w:type="dxa"/>
            <w:tcBorders>
              <w:left w:val="single" w:sz="4" w:space="0" w:color="auto"/>
            </w:tcBorders>
            <w:noWrap/>
            <w:hideMark/>
          </w:tcPr>
          <w:p w14:paraId="5A44C4FB" w14:textId="74CFE6D1"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6.63</w:t>
            </w:r>
          </w:p>
        </w:tc>
      </w:tr>
      <w:tr w:rsidR="009C4B0A" w:rsidRPr="00856A28" w14:paraId="66375530"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60717949"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a 30 días</w:t>
            </w:r>
          </w:p>
        </w:tc>
        <w:tc>
          <w:tcPr>
            <w:tcW w:w="1984" w:type="dxa"/>
          </w:tcPr>
          <w:p w14:paraId="6A2CBA61" w14:textId="3976C2DC"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2.75</w:t>
            </w:r>
          </w:p>
        </w:tc>
        <w:tc>
          <w:tcPr>
            <w:tcW w:w="1985" w:type="dxa"/>
            <w:tcBorders>
              <w:left w:val="single" w:sz="4" w:space="0" w:color="auto"/>
            </w:tcBorders>
            <w:noWrap/>
            <w:hideMark/>
          </w:tcPr>
          <w:p w14:paraId="42C02BBB" w14:textId="5B13B2BC"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3.38</w:t>
            </w:r>
          </w:p>
        </w:tc>
      </w:tr>
      <w:tr w:rsidR="009C4B0A" w:rsidRPr="00856A28" w14:paraId="6D7D2F1B"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73CC0334"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a 360 días</w:t>
            </w:r>
          </w:p>
        </w:tc>
        <w:tc>
          <w:tcPr>
            <w:tcW w:w="1984" w:type="dxa"/>
          </w:tcPr>
          <w:p w14:paraId="32EA4F77" w14:textId="1C1E5761"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2.85</w:t>
            </w:r>
          </w:p>
        </w:tc>
        <w:tc>
          <w:tcPr>
            <w:tcW w:w="1985" w:type="dxa"/>
            <w:tcBorders>
              <w:left w:val="single" w:sz="4" w:space="0" w:color="auto"/>
            </w:tcBorders>
            <w:noWrap/>
            <w:hideMark/>
          </w:tcPr>
          <w:p w14:paraId="74A3C9E3" w14:textId="6E5E769D"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7.87</w:t>
            </w:r>
          </w:p>
        </w:tc>
      </w:tr>
      <w:tr w:rsidR="009C4B0A" w:rsidRPr="00856A28" w14:paraId="6AA5406A"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76851471"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a 60 días</w:t>
            </w:r>
          </w:p>
        </w:tc>
        <w:tc>
          <w:tcPr>
            <w:tcW w:w="1984" w:type="dxa"/>
          </w:tcPr>
          <w:p w14:paraId="692CAD36" w14:textId="530AD577"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2.41</w:t>
            </w:r>
          </w:p>
        </w:tc>
        <w:tc>
          <w:tcPr>
            <w:tcW w:w="1985" w:type="dxa"/>
            <w:tcBorders>
              <w:left w:val="single" w:sz="4" w:space="0" w:color="auto"/>
            </w:tcBorders>
            <w:noWrap/>
            <w:hideMark/>
          </w:tcPr>
          <w:p w14:paraId="21B98A77" w14:textId="4E9A35C7"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4.17</w:t>
            </w:r>
          </w:p>
        </w:tc>
      </w:tr>
      <w:tr w:rsidR="009C4B0A" w:rsidRPr="00856A28" w14:paraId="15A31AA1"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60A503EA"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a 90 días</w:t>
            </w:r>
          </w:p>
        </w:tc>
        <w:tc>
          <w:tcPr>
            <w:tcW w:w="1984" w:type="dxa"/>
          </w:tcPr>
          <w:p w14:paraId="32E1DE6F" w14:textId="61AC1D08"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2.19</w:t>
            </w:r>
          </w:p>
        </w:tc>
        <w:tc>
          <w:tcPr>
            <w:tcW w:w="1985" w:type="dxa"/>
            <w:tcBorders>
              <w:left w:val="single" w:sz="4" w:space="0" w:color="auto"/>
            </w:tcBorders>
            <w:noWrap/>
            <w:hideMark/>
          </w:tcPr>
          <w:p w14:paraId="0ADB2AB7" w14:textId="6A35242F"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6.01</w:t>
            </w:r>
          </w:p>
        </w:tc>
      </w:tr>
      <w:tr w:rsidR="009C4B0A" w:rsidRPr="00856A28" w14:paraId="095039FB" w14:textId="77777777" w:rsidTr="009C4B0A">
        <w:trPr>
          <w:gridAfter w:val="1"/>
          <w:wAfter w:w="7" w:type="dxa"/>
          <w:trHeight w:val="300"/>
        </w:trPr>
        <w:tc>
          <w:tcPr>
            <w:cnfStyle w:val="001000000000" w:firstRow="0" w:lastRow="0" w:firstColumn="1" w:lastColumn="0" w:oddVBand="0" w:evenVBand="0" w:oddHBand="0" w:evenHBand="0" w:firstRowFirstColumn="0" w:firstRowLastColumn="0" w:lastRowFirstColumn="0" w:lastRowLastColumn="0"/>
            <w:tcW w:w="5382" w:type="dxa"/>
            <w:tcBorders>
              <w:right w:val="single" w:sz="4" w:space="0" w:color="auto"/>
            </w:tcBorders>
            <w:noWrap/>
            <w:hideMark/>
          </w:tcPr>
          <w:p w14:paraId="2D4154F3" w14:textId="77777777" w:rsidR="009C4B0A" w:rsidRPr="00856A28" w:rsidRDefault="009C4B0A" w:rsidP="009C4B0A">
            <w:pPr>
              <w:widowControl/>
              <w:rPr>
                <w:rFonts w:ascii="Times New Roman" w:eastAsia="Times New Roman" w:hAnsi="Times New Roman" w:cs="Times New Roman"/>
                <w:b w:val="0"/>
                <w:bCs w:val="0"/>
                <w:sz w:val="24"/>
                <w:szCs w:val="24"/>
                <w:lang w:eastAsia="es-HN"/>
              </w:rPr>
            </w:pPr>
            <w:r w:rsidRPr="00856A28">
              <w:rPr>
                <w:rFonts w:ascii="Times New Roman" w:eastAsia="Times New Roman" w:hAnsi="Times New Roman" w:cs="Times New Roman"/>
                <w:b w:val="0"/>
                <w:bCs w:val="0"/>
                <w:sz w:val="24"/>
                <w:szCs w:val="24"/>
                <w:lang w:eastAsia="es-HN"/>
              </w:rPr>
              <w:t>Depósitos a Plazo Mayor 360 días</w:t>
            </w:r>
          </w:p>
        </w:tc>
        <w:tc>
          <w:tcPr>
            <w:tcW w:w="1984" w:type="dxa"/>
          </w:tcPr>
          <w:p w14:paraId="274CA686" w14:textId="22E29DD7"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3.68</w:t>
            </w:r>
          </w:p>
        </w:tc>
        <w:tc>
          <w:tcPr>
            <w:tcW w:w="1985" w:type="dxa"/>
            <w:tcBorders>
              <w:left w:val="single" w:sz="4" w:space="0" w:color="auto"/>
            </w:tcBorders>
            <w:noWrap/>
            <w:hideMark/>
          </w:tcPr>
          <w:p w14:paraId="3E64CC8A" w14:textId="660C9B70" w:rsidR="009C4B0A" w:rsidRPr="00856A28" w:rsidRDefault="009C4B0A" w:rsidP="009C4B0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sz w:val="24"/>
                <w:szCs w:val="24"/>
                <w:lang w:eastAsia="es-HN"/>
              </w:rPr>
              <w:t>6.61</w:t>
            </w:r>
          </w:p>
        </w:tc>
      </w:tr>
    </w:tbl>
    <w:p w14:paraId="0FF483D2" w14:textId="1D7E7185" w:rsidR="009C4B0A" w:rsidRPr="00856A28" w:rsidRDefault="009C4B0A" w:rsidP="00D47D1B">
      <w:pPr>
        <w:pStyle w:val="TextoPrincipal"/>
        <w:spacing w:line="360" w:lineRule="auto"/>
        <w:ind w:firstLine="0"/>
        <w:rPr>
          <w:b/>
          <w:bCs/>
          <w:lang w:eastAsia="es-HN"/>
        </w:rPr>
      </w:pPr>
      <w:r w:rsidRPr="00856A28">
        <w:rPr>
          <w:b/>
          <w:bCs/>
          <w:lang w:eastAsia="es-HN"/>
        </w:rPr>
        <w:t>Fuente: Comisión Nacional de Bancos y Seguros (CNBS).</w:t>
      </w:r>
    </w:p>
    <w:p w14:paraId="56A5DD08" w14:textId="3F5B8722" w:rsidR="00D47D1B" w:rsidRPr="00856A28" w:rsidRDefault="00D47D1B" w:rsidP="00236351">
      <w:pPr>
        <w:pStyle w:val="TextoPrincipal"/>
        <w:spacing w:line="360" w:lineRule="auto"/>
        <w:ind w:firstLine="567"/>
        <w:rPr>
          <w:lang w:eastAsia="es-HN"/>
        </w:rPr>
      </w:pPr>
      <w:r w:rsidRPr="00856A28">
        <w:rPr>
          <w:lang w:eastAsia="es-HN"/>
        </w:rPr>
        <w:t>TASA DE INTERES PROPUESTA</w:t>
      </w:r>
    </w:p>
    <w:p w14:paraId="3C7B04C3" w14:textId="02118AD9" w:rsidR="00D47D1B" w:rsidRPr="00856A28" w:rsidRDefault="00D47D1B" w:rsidP="000F1927">
      <w:pPr>
        <w:pStyle w:val="TextoPrincipal"/>
        <w:tabs>
          <w:tab w:val="left" w:pos="567"/>
        </w:tabs>
        <w:spacing w:line="360" w:lineRule="auto"/>
        <w:ind w:firstLine="567"/>
        <w:rPr>
          <w:lang w:eastAsia="es-HN"/>
        </w:rPr>
      </w:pPr>
      <w:r w:rsidRPr="00856A28">
        <w:rPr>
          <w:lang w:eastAsia="es-HN"/>
        </w:rPr>
        <w:t xml:space="preserve">Luego de haber analizado </w:t>
      </w:r>
      <w:r w:rsidR="0043210B" w:rsidRPr="00856A28">
        <w:rPr>
          <w:lang w:eastAsia="es-HN"/>
        </w:rPr>
        <w:t xml:space="preserve">la demanda del producto y analizar el tema de costos relacionados con las demás tasas de las </w:t>
      </w:r>
      <w:r w:rsidR="001218BB">
        <w:rPr>
          <w:lang w:eastAsia="es-HN"/>
        </w:rPr>
        <w:t>otras</w:t>
      </w:r>
      <w:r w:rsidR="001218BB" w:rsidRPr="00856A28">
        <w:rPr>
          <w:lang w:eastAsia="es-HN"/>
        </w:rPr>
        <w:t xml:space="preserve"> </w:t>
      </w:r>
      <w:r w:rsidR="0043210B" w:rsidRPr="00856A28">
        <w:rPr>
          <w:lang w:eastAsia="es-HN"/>
        </w:rPr>
        <w:t>cuentas de ahorro</w:t>
      </w:r>
      <w:r w:rsidR="001218BB">
        <w:rPr>
          <w:lang w:eastAsia="es-HN"/>
        </w:rPr>
        <w:t>,</w:t>
      </w:r>
      <w:r w:rsidR="0043210B" w:rsidRPr="00856A28">
        <w:rPr>
          <w:lang w:eastAsia="es-HN"/>
        </w:rPr>
        <w:t xml:space="preserve"> se propone la siguiente estructura de tasas de interés para la cuenta de A</w:t>
      </w:r>
      <w:r w:rsidRPr="00856A28">
        <w:rPr>
          <w:lang w:eastAsia="es-HN"/>
        </w:rPr>
        <w:t xml:space="preserve">horro Programada </w:t>
      </w:r>
      <w:r w:rsidR="0043210B" w:rsidRPr="00856A28">
        <w:rPr>
          <w:lang w:eastAsia="es-HN"/>
        </w:rPr>
        <w:t>Infinita</w:t>
      </w:r>
      <w:r w:rsidR="00AA3D51">
        <w:rPr>
          <w:lang w:eastAsia="es-HN"/>
        </w:rPr>
        <w:t>:</w:t>
      </w:r>
    </w:p>
    <w:p w14:paraId="1FD26ECD" w14:textId="62B88E23" w:rsidR="0043210B" w:rsidRPr="00F94C46" w:rsidRDefault="0043210B" w:rsidP="0043210B">
      <w:pPr>
        <w:pStyle w:val="Descripcin"/>
        <w:spacing w:line="240" w:lineRule="auto"/>
        <w:rPr>
          <w:rFonts w:cs="Times New Roman"/>
          <w:lang w:val="es-HN" w:eastAsia="es-HN"/>
        </w:rPr>
      </w:pPr>
      <w:bookmarkStart w:id="1607" w:name="_Toc159604198"/>
      <w:r w:rsidRPr="00F94C46">
        <w:rPr>
          <w:rFonts w:cs="Times New Roman"/>
          <w:lang w:val="es-HN"/>
        </w:rPr>
        <w:lastRenderedPageBreak/>
        <w:t xml:space="preserve">Tabla </w:t>
      </w:r>
      <w:r w:rsidRPr="00F94C46">
        <w:rPr>
          <w:rFonts w:cs="Times New Roman"/>
        </w:rPr>
        <w:fldChar w:fldCharType="begin"/>
      </w:r>
      <w:r w:rsidRPr="00F94C46">
        <w:rPr>
          <w:rFonts w:cs="Times New Roman"/>
          <w:lang w:val="es-HN"/>
        </w:rPr>
        <w:instrText xml:space="preserve"> SEQ Tabla \* ARABIC </w:instrText>
      </w:r>
      <w:r w:rsidRPr="00F94C46">
        <w:rPr>
          <w:rFonts w:cs="Times New Roman"/>
        </w:rPr>
        <w:fldChar w:fldCharType="separate"/>
      </w:r>
      <w:r w:rsidR="00F003E8">
        <w:rPr>
          <w:rFonts w:cs="Times New Roman"/>
          <w:noProof/>
          <w:lang w:val="es-HN"/>
        </w:rPr>
        <w:t>29</w:t>
      </w:r>
      <w:r w:rsidRPr="00F94C46">
        <w:rPr>
          <w:rFonts w:cs="Times New Roman"/>
        </w:rPr>
        <w:fldChar w:fldCharType="end"/>
      </w:r>
      <w:r w:rsidRPr="00F94C46">
        <w:rPr>
          <w:rFonts w:cs="Times New Roman"/>
          <w:lang w:val="es-HN"/>
        </w:rPr>
        <w:t xml:space="preserve"> – </w:t>
      </w:r>
      <w:r w:rsidR="00236351" w:rsidRPr="00F94C46">
        <w:rPr>
          <w:rFonts w:cs="Times New Roman"/>
          <w:lang w:val="es-HN"/>
        </w:rPr>
        <w:t>Tabla de tasas pasivas propuestas ahorro infinita</w:t>
      </w:r>
      <w:bookmarkEnd w:id="1607"/>
    </w:p>
    <w:tbl>
      <w:tblPr>
        <w:tblStyle w:val="Tablaconcuadrcula1clara"/>
        <w:tblW w:w="8061" w:type="dxa"/>
        <w:tblLook w:val="04A0" w:firstRow="1" w:lastRow="0" w:firstColumn="1" w:lastColumn="0" w:noHBand="0" w:noVBand="1"/>
      </w:tblPr>
      <w:tblGrid>
        <w:gridCol w:w="1696"/>
        <w:gridCol w:w="1677"/>
        <w:gridCol w:w="2126"/>
        <w:gridCol w:w="2552"/>
        <w:gridCol w:w="10"/>
      </w:tblGrid>
      <w:tr w:rsidR="0097225D" w:rsidRPr="00F94C46" w14:paraId="1B21F9AC" w14:textId="77777777" w:rsidTr="00F94C46">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061" w:type="dxa"/>
            <w:gridSpan w:val="5"/>
            <w:shd w:val="clear" w:color="auto" w:fill="auto"/>
            <w:noWrap/>
            <w:vAlign w:val="center"/>
          </w:tcPr>
          <w:p w14:paraId="3F542BD2" w14:textId="2D2009FB" w:rsidR="00702EAB" w:rsidRPr="00F94C46" w:rsidRDefault="00702EAB"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PROPÓSITO DE AHORRO FONDO DE RETIRO, SALUD Y BIENES</w:t>
            </w:r>
          </w:p>
        </w:tc>
      </w:tr>
      <w:tr w:rsidR="0097225D" w:rsidRPr="00F94C46" w14:paraId="53243A77"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2C66DBAB" w14:textId="53E8BBB2" w:rsidR="00E926B6" w:rsidRPr="00F94C46" w:rsidRDefault="00702EAB"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Plazo</w:t>
            </w:r>
          </w:p>
        </w:tc>
        <w:tc>
          <w:tcPr>
            <w:tcW w:w="1677" w:type="dxa"/>
            <w:shd w:val="clear" w:color="auto" w:fill="auto"/>
            <w:vAlign w:val="center"/>
            <w:hideMark/>
          </w:tcPr>
          <w:p w14:paraId="0105EDD7" w14:textId="228615CC" w:rsidR="00E926B6" w:rsidRPr="00F94C46" w:rsidRDefault="00702EAB"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Vejez / Salud / Inversionista</w:t>
            </w:r>
          </w:p>
        </w:tc>
        <w:tc>
          <w:tcPr>
            <w:tcW w:w="2126" w:type="dxa"/>
            <w:shd w:val="clear" w:color="auto" w:fill="auto"/>
            <w:vAlign w:val="center"/>
            <w:hideMark/>
          </w:tcPr>
          <w:p w14:paraId="5B8205DB" w14:textId="461DB251" w:rsidR="00E926B6" w:rsidRPr="00F94C46" w:rsidRDefault="00702EAB"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Penalización por Retiro Anticipada</w:t>
            </w:r>
          </w:p>
        </w:tc>
        <w:tc>
          <w:tcPr>
            <w:tcW w:w="2552" w:type="dxa"/>
            <w:shd w:val="clear" w:color="auto" w:fill="auto"/>
            <w:vAlign w:val="center"/>
            <w:hideMark/>
          </w:tcPr>
          <w:p w14:paraId="2627779B" w14:textId="67A9CC16" w:rsidR="00E926B6" w:rsidRPr="00F94C46" w:rsidRDefault="00702EAB"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Préstamo prendario del fondo</w:t>
            </w:r>
          </w:p>
        </w:tc>
      </w:tr>
      <w:tr w:rsidR="0097225D" w:rsidRPr="00F94C46" w14:paraId="63AD0101"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2FE3DA2C"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6--12 MESES</w:t>
            </w:r>
          </w:p>
        </w:tc>
        <w:tc>
          <w:tcPr>
            <w:tcW w:w="1677" w:type="dxa"/>
            <w:shd w:val="clear" w:color="auto" w:fill="auto"/>
            <w:noWrap/>
            <w:vAlign w:val="center"/>
            <w:hideMark/>
          </w:tcPr>
          <w:p w14:paraId="533595E3"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2.50%</w:t>
            </w:r>
          </w:p>
        </w:tc>
        <w:tc>
          <w:tcPr>
            <w:tcW w:w="2126" w:type="dxa"/>
            <w:shd w:val="clear" w:color="auto" w:fill="auto"/>
            <w:noWrap/>
            <w:vAlign w:val="center"/>
            <w:hideMark/>
          </w:tcPr>
          <w:p w14:paraId="49C3FF61"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0.50%</w:t>
            </w:r>
          </w:p>
        </w:tc>
        <w:tc>
          <w:tcPr>
            <w:tcW w:w="2552" w:type="dxa"/>
            <w:vMerge w:val="restart"/>
            <w:shd w:val="clear" w:color="auto" w:fill="auto"/>
            <w:noWrap/>
            <w:vAlign w:val="center"/>
            <w:hideMark/>
          </w:tcPr>
          <w:p w14:paraId="7F2904E0"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11%</w:t>
            </w:r>
          </w:p>
        </w:tc>
      </w:tr>
      <w:tr w:rsidR="0097225D" w:rsidRPr="00F94C46" w14:paraId="3CAB603F"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7F0C7879"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1-2 AÑOS</w:t>
            </w:r>
          </w:p>
        </w:tc>
        <w:tc>
          <w:tcPr>
            <w:tcW w:w="1677" w:type="dxa"/>
            <w:shd w:val="clear" w:color="auto" w:fill="auto"/>
            <w:noWrap/>
            <w:vAlign w:val="center"/>
            <w:hideMark/>
          </w:tcPr>
          <w:p w14:paraId="1C76B67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3.50%</w:t>
            </w:r>
          </w:p>
        </w:tc>
        <w:tc>
          <w:tcPr>
            <w:tcW w:w="2126" w:type="dxa"/>
            <w:shd w:val="clear" w:color="auto" w:fill="auto"/>
            <w:noWrap/>
            <w:vAlign w:val="center"/>
            <w:hideMark/>
          </w:tcPr>
          <w:p w14:paraId="1143AF0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0.75%</w:t>
            </w:r>
          </w:p>
        </w:tc>
        <w:tc>
          <w:tcPr>
            <w:tcW w:w="2552" w:type="dxa"/>
            <w:vMerge/>
            <w:shd w:val="clear" w:color="auto" w:fill="auto"/>
            <w:vAlign w:val="center"/>
            <w:hideMark/>
          </w:tcPr>
          <w:p w14:paraId="6C9F7729"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2401A555"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15983093"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3-5 AÑOS</w:t>
            </w:r>
          </w:p>
        </w:tc>
        <w:tc>
          <w:tcPr>
            <w:tcW w:w="1677" w:type="dxa"/>
            <w:shd w:val="clear" w:color="auto" w:fill="auto"/>
            <w:noWrap/>
            <w:vAlign w:val="center"/>
            <w:hideMark/>
          </w:tcPr>
          <w:p w14:paraId="0A8C2929"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6.75%</w:t>
            </w:r>
          </w:p>
        </w:tc>
        <w:tc>
          <w:tcPr>
            <w:tcW w:w="2126" w:type="dxa"/>
            <w:shd w:val="clear" w:color="auto" w:fill="auto"/>
            <w:noWrap/>
            <w:vAlign w:val="center"/>
            <w:hideMark/>
          </w:tcPr>
          <w:p w14:paraId="3E13AE63"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1.00%</w:t>
            </w:r>
          </w:p>
        </w:tc>
        <w:tc>
          <w:tcPr>
            <w:tcW w:w="2552" w:type="dxa"/>
            <w:vMerge/>
            <w:shd w:val="clear" w:color="auto" w:fill="auto"/>
            <w:vAlign w:val="center"/>
            <w:hideMark/>
          </w:tcPr>
          <w:p w14:paraId="1415D10D"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39865878"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6E307DE6"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6-10 AÑOS</w:t>
            </w:r>
          </w:p>
        </w:tc>
        <w:tc>
          <w:tcPr>
            <w:tcW w:w="1677" w:type="dxa"/>
            <w:shd w:val="clear" w:color="auto" w:fill="auto"/>
            <w:noWrap/>
            <w:vAlign w:val="center"/>
            <w:hideMark/>
          </w:tcPr>
          <w:p w14:paraId="555AE075"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7.75%</w:t>
            </w:r>
          </w:p>
        </w:tc>
        <w:tc>
          <w:tcPr>
            <w:tcW w:w="2126" w:type="dxa"/>
            <w:shd w:val="clear" w:color="auto" w:fill="auto"/>
            <w:noWrap/>
            <w:vAlign w:val="center"/>
            <w:hideMark/>
          </w:tcPr>
          <w:p w14:paraId="1A61C4B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1.50%</w:t>
            </w:r>
          </w:p>
        </w:tc>
        <w:tc>
          <w:tcPr>
            <w:tcW w:w="2552" w:type="dxa"/>
            <w:vMerge/>
            <w:shd w:val="clear" w:color="auto" w:fill="auto"/>
            <w:vAlign w:val="center"/>
            <w:hideMark/>
          </w:tcPr>
          <w:p w14:paraId="33C57781"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432A4E0E"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71FCCDCE"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&gt; 10 AÑOS</w:t>
            </w:r>
          </w:p>
        </w:tc>
        <w:tc>
          <w:tcPr>
            <w:tcW w:w="1677" w:type="dxa"/>
            <w:shd w:val="clear" w:color="auto" w:fill="auto"/>
            <w:noWrap/>
            <w:vAlign w:val="center"/>
            <w:hideMark/>
          </w:tcPr>
          <w:p w14:paraId="0A704C5A"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8.75%</w:t>
            </w:r>
          </w:p>
        </w:tc>
        <w:tc>
          <w:tcPr>
            <w:tcW w:w="2126" w:type="dxa"/>
            <w:shd w:val="clear" w:color="auto" w:fill="auto"/>
            <w:noWrap/>
            <w:vAlign w:val="center"/>
            <w:hideMark/>
          </w:tcPr>
          <w:p w14:paraId="112DDD8F"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2.00%</w:t>
            </w:r>
          </w:p>
        </w:tc>
        <w:tc>
          <w:tcPr>
            <w:tcW w:w="2552" w:type="dxa"/>
            <w:vMerge/>
            <w:shd w:val="clear" w:color="auto" w:fill="auto"/>
            <w:vAlign w:val="center"/>
            <w:hideMark/>
          </w:tcPr>
          <w:p w14:paraId="279967A8"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4F10BE46" w14:textId="77777777" w:rsidTr="00F94C46">
        <w:trPr>
          <w:trHeight w:val="20"/>
        </w:trPr>
        <w:tc>
          <w:tcPr>
            <w:cnfStyle w:val="001000000000" w:firstRow="0" w:lastRow="0" w:firstColumn="1" w:lastColumn="0" w:oddVBand="0" w:evenVBand="0" w:oddHBand="0" w:evenHBand="0" w:firstRowFirstColumn="0" w:firstRowLastColumn="0" w:lastRowFirstColumn="0" w:lastRowLastColumn="0"/>
            <w:tcW w:w="8061" w:type="dxa"/>
            <w:gridSpan w:val="5"/>
            <w:shd w:val="clear" w:color="auto" w:fill="auto"/>
            <w:noWrap/>
            <w:vAlign w:val="center"/>
            <w:hideMark/>
          </w:tcPr>
          <w:p w14:paraId="328262B0" w14:textId="088B609A" w:rsidR="00702EAB" w:rsidRPr="00F94C46" w:rsidRDefault="00702EAB" w:rsidP="00702EAB">
            <w:pPr>
              <w:widowControl/>
              <w:spacing w:line="360" w:lineRule="auto"/>
              <w:jc w:val="center"/>
              <w:rPr>
                <w:rFonts w:ascii="Times New Roman" w:eastAsia="Times New Roman" w:hAnsi="Times New Roman" w:cs="Times New Roman"/>
                <w:sz w:val="20"/>
                <w:szCs w:val="20"/>
                <w:lang w:eastAsia="es-HN"/>
              </w:rPr>
            </w:pPr>
            <w:r w:rsidRPr="00F94C46">
              <w:rPr>
                <w:rFonts w:ascii="Times New Roman" w:eastAsia="Times New Roman" w:hAnsi="Times New Roman" w:cs="Times New Roman"/>
                <w:sz w:val="20"/>
                <w:szCs w:val="20"/>
                <w:lang w:eastAsia="es-HN"/>
              </w:rPr>
              <w:t>PROPÓSITO DE AHORRO INFINITA EDUCACIÓN</w:t>
            </w:r>
          </w:p>
        </w:tc>
      </w:tr>
      <w:tr w:rsidR="0097225D" w:rsidRPr="00F94C46" w14:paraId="502743B2"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2EA8FA5A"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6--12 MESES</w:t>
            </w:r>
          </w:p>
        </w:tc>
        <w:tc>
          <w:tcPr>
            <w:tcW w:w="1677" w:type="dxa"/>
            <w:shd w:val="clear" w:color="auto" w:fill="auto"/>
            <w:noWrap/>
            <w:vAlign w:val="center"/>
            <w:hideMark/>
          </w:tcPr>
          <w:p w14:paraId="239918CD"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1.50%</w:t>
            </w:r>
          </w:p>
        </w:tc>
        <w:tc>
          <w:tcPr>
            <w:tcW w:w="2126" w:type="dxa"/>
            <w:shd w:val="clear" w:color="auto" w:fill="auto"/>
            <w:noWrap/>
            <w:vAlign w:val="center"/>
            <w:hideMark/>
          </w:tcPr>
          <w:p w14:paraId="43593C9A"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0.5%</w:t>
            </w:r>
          </w:p>
        </w:tc>
        <w:tc>
          <w:tcPr>
            <w:tcW w:w="2552" w:type="dxa"/>
            <w:vMerge w:val="restart"/>
            <w:shd w:val="clear" w:color="auto" w:fill="auto"/>
            <w:noWrap/>
            <w:vAlign w:val="center"/>
            <w:hideMark/>
          </w:tcPr>
          <w:p w14:paraId="5176A866"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11%</w:t>
            </w:r>
          </w:p>
        </w:tc>
      </w:tr>
      <w:tr w:rsidR="0097225D" w:rsidRPr="00F94C46" w14:paraId="3DFD590A"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0D5CDA0F"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1-2 AÑOS</w:t>
            </w:r>
          </w:p>
        </w:tc>
        <w:tc>
          <w:tcPr>
            <w:tcW w:w="1677" w:type="dxa"/>
            <w:shd w:val="clear" w:color="auto" w:fill="auto"/>
            <w:noWrap/>
            <w:vAlign w:val="center"/>
            <w:hideMark/>
          </w:tcPr>
          <w:p w14:paraId="3E26357C"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2.00%</w:t>
            </w:r>
          </w:p>
        </w:tc>
        <w:tc>
          <w:tcPr>
            <w:tcW w:w="2126" w:type="dxa"/>
            <w:shd w:val="clear" w:color="auto" w:fill="auto"/>
            <w:noWrap/>
            <w:vAlign w:val="center"/>
            <w:hideMark/>
          </w:tcPr>
          <w:p w14:paraId="5ADEAD30"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0.8%</w:t>
            </w:r>
          </w:p>
        </w:tc>
        <w:tc>
          <w:tcPr>
            <w:tcW w:w="2552" w:type="dxa"/>
            <w:vMerge/>
            <w:shd w:val="clear" w:color="auto" w:fill="auto"/>
            <w:vAlign w:val="center"/>
            <w:hideMark/>
          </w:tcPr>
          <w:p w14:paraId="2BA6EDCB"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44C756CC"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3B4DBBBC"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3-5 AÑOS</w:t>
            </w:r>
          </w:p>
        </w:tc>
        <w:tc>
          <w:tcPr>
            <w:tcW w:w="1677" w:type="dxa"/>
            <w:shd w:val="clear" w:color="auto" w:fill="auto"/>
            <w:noWrap/>
            <w:vAlign w:val="center"/>
            <w:hideMark/>
          </w:tcPr>
          <w:p w14:paraId="3027F2BD"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4.50%</w:t>
            </w:r>
          </w:p>
        </w:tc>
        <w:tc>
          <w:tcPr>
            <w:tcW w:w="2126" w:type="dxa"/>
            <w:shd w:val="clear" w:color="auto" w:fill="auto"/>
            <w:noWrap/>
            <w:vAlign w:val="center"/>
            <w:hideMark/>
          </w:tcPr>
          <w:p w14:paraId="07981587"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1.0%</w:t>
            </w:r>
          </w:p>
        </w:tc>
        <w:tc>
          <w:tcPr>
            <w:tcW w:w="2552" w:type="dxa"/>
            <w:vMerge/>
            <w:shd w:val="clear" w:color="auto" w:fill="auto"/>
            <w:vAlign w:val="center"/>
            <w:hideMark/>
          </w:tcPr>
          <w:p w14:paraId="707E9FDA"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588FBDE8"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2E599977"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&gt; 5 AÑOS</w:t>
            </w:r>
          </w:p>
        </w:tc>
        <w:tc>
          <w:tcPr>
            <w:tcW w:w="1677" w:type="dxa"/>
            <w:shd w:val="clear" w:color="auto" w:fill="auto"/>
            <w:noWrap/>
            <w:vAlign w:val="center"/>
            <w:hideMark/>
          </w:tcPr>
          <w:p w14:paraId="3E613D67"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5.00%</w:t>
            </w:r>
          </w:p>
        </w:tc>
        <w:tc>
          <w:tcPr>
            <w:tcW w:w="2126" w:type="dxa"/>
            <w:shd w:val="clear" w:color="auto" w:fill="auto"/>
            <w:noWrap/>
            <w:vAlign w:val="center"/>
            <w:hideMark/>
          </w:tcPr>
          <w:p w14:paraId="337D63B9"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1.5%</w:t>
            </w:r>
          </w:p>
        </w:tc>
        <w:tc>
          <w:tcPr>
            <w:tcW w:w="2552" w:type="dxa"/>
            <w:vMerge/>
            <w:shd w:val="clear" w:color="auto" w:fill="auto"/>
            <w:vAlign w:val="center"/>
            <w:hideMark/>
          </w:tcPr>
          <w:p w14:paraId="6C6778BC"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r w:rsidR="0097225D" w:rsidRPr="00F94C46" w14:paraId="7FF35F1A" w14:textId="77777777" w:rsidTr="00F94C46">
        <w:trPr>
          <w:trHeight w:val="20"/>
        </w:trPr>
        <w:tc>
          <w:tcPr>
            <w:cnfStyle w:val="001000000000" w:firstRow="0" w:lastRow="0" w:firstColumn="1" w:lastColumn="0" w:oddVBand="0" w:evenVBand="0" w:oddHBand="0" w:evenHBand="0" w:firstRowFirstColumn="0" w:firstRowLastColumn="0" w:lastRowFirstColumn="0" w:lastRowLastColumn="0"/>
            <w:tcW w:w="8061" w:type="dxa"/>
            <w:gridSpan w:val="5"/>
            <w:shd w:val="clear" w:color="auto" w:fill="auto"/>
            <w:noWrap/>
            <w:vAlign w:val="center"/>
          </w:tcPr>
          <w:p w14:paraId="01ADB487" w14:textId="79B0CA7B" w:rsidR="00702EAB" w:rsidRPr="00F94C46" w:rsidRDefault="00702EAB"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PROPÓSITO DE AHORRO INFINITA VACACIONES</w:t>
            </w:r>
          </w:p>
        </w:tc>
      </w:tr>
      <w:tr w:rsidR="0097225D" w:rsidRPr="00F94C46" w14:paraId="588B6CDE"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36947444"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6--12 MESES</w:t>
            </w:r>
          </w:p>
        </w:tc>
        <w:tc>
          <w:tcPr>
            <w:tcW w:w="1677" w:type="dxa"/>
            <w:shd w:val="clear" w:color="auto" w:fill="auto"/>
            <w:noWrap/>
            <w:vAlign w:val="center"/>
            <w:hideMark/>
          </w:tcPr>
          <w:p w14:paraId="783D1D01"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1.50%</w:t>
            </w:r>
          </w:p>
        </w:tc>
        <w:tc>
          <w:tcPr>
            <w:tcW w:w="2126" w:type="dxa"/>
            <w:vMerge w:val="restart"/>
            <w:shd w:val="clear" w:color="auto" w:fill="auto"/>
            <w:noWrap/>
            <w:vAlign w:val="center"/>
            <w:hideMark/>
          </w:tcPr>
          <w:p w14:paraId="5B8EBA6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w:t>
            </w:r>
          </w:p>
        </w:tc>
        <w:tc>
          <w:tcPr>
            <w:tcW w:w="2552" w:type="dxa"/>
            <w:vMerge w:val="restart"/>
            <w:shd w:val="clear" w:color="auto" w:fill="auto"/>
            <w:noWrap/>
            <w:vAlign w:val="center"/>
            <w:hideMark/>
          </w:tcPr>
          <w:p w14:paraId="0D92EC99"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11%</w:t>
            </w:r>
          </w:p>
        </w:tc>
      </w:tr>
      <w:tr w:rsidR="0097225D" w:rsidRPr="00F94C46" w14:paraId="6A334526" w14:textId="77777777" w:rsidTr="00F94C46">
        <w:trPr>
          <w:gridAfter w:val="1"/>
          <w:wAfter w:w="10" w:type="dxa"/>
          <w:trHeight w:val="2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noWrap/>
            <w:vAlign w:val="center"/>
            <w:hideMark/>
          </w:tcPr>
          <w:p w14:paraId="77DC5ED5" w14:textId="77777777" w:rsidR="00E926B6" w:rsidRPr="00F94C46" w:rsidRDefault="00E926B6" w:rsidP="00702EAB">
            <w:pPr>
              <w:widowControl/>
              <w:spacing w:line="360" w:lineRule="auto"/>
              <w:jc w:val="center"/>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1-2 AÑOS</w:t>
            </w:r>
          </w:p>
        </w:tc>
        <w:tc>
          <w:tcPr>
            <w:tcW w:w="1677" w:type="dxa"/>
            <w:shd w:val="clear" w:color="auto" w:fill="auto"/>
            <w:noWrap/>
            <w:vAlign w:val="center"/>
            <w:hideMark/>
          </w:tcPr>
          <w:p w14:paraId="5C2EF794"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F94C46">
              <w:rPr>
                <w:rFonts w:ascii="Times New Roman" w:eastAsia="Times New Roman" w:hAnsi="Times New Roman" w:cs="Times New Roman"/>
                <w:lang w:eastAsia="es-HN"/>
              </w:rPr>
              <w:t>3.50%</w:t>
            </w:r>
          </w:p>
        </w:tc>
        <w:tc>
          <w:tcPr>
            <w:tcW w:w="2126" w:type="dxa"/>
            <w:vMerge/>
            <w:shd w:val="clear" w:color="auto" w:fill="auto"/>
            <w:vAlign w:val="center"/>
            <w:hideMark/>
          </w:tcPr>
          <w:p w14:paraId="10DCDFA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c>
          <w:tcPr>
            <w:tcW w:w="2552" w:type="dxa"/>
            <w:vMerge/>
            <w:shd w:val="clear" w:color="auto" w:fill="auto"/>
            <w:vAlign w:val="center"/>
            <w:hideMark/>
          </w:tcPr>
          <w:p w14:paraId="047DD3CE" w14:textId="77777777" w:rsidR="00E926B6" w:rsidRPr="00F94C46" w:rsidRDefault="00E926B6" w:rsidP="00702EAB">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p>
        </w:tc>
      </w:tr>
    </w:tbl>
    <w:p w14:paraId="5F0D0E6A" w14:textId="61DABAB8" w:rsidR="00D47D1B" w:rsidRPr="00F94C46" w:rsidRDefault="00D47D1B" w:rsidP="002833DF">
      <w:pPr>
        <w:pStyle w:val="TextoPrincipal"/>
        <w:spacing w:line="360" w:lineRule="auto"/>
        <w:ind w:firstLine="567"/>
        <w:rPr>
          <w:sz w:val="4"/>
          <w:szCs w:val="4"/>
          <w:lang w:eastAsia="es-HN"/>
        </w:rPr>
      </w:pPr>
    </w:p>
    <w:p w14:paraId="3FA1608D" w14:textId="5DBBE9B0" w:rsidR="002833DF" w:rsidRPr="00F94C46" w:rsidRDefault="002833DF" w:rsidP="002833DF">
      <w:pPr>
        <w:pStyle w:val="TextoPrincipal"/>
        <w:spacing w:line="360" w:lineRule="auto"/>
        <w:ind w:firstLine="567"/>
        <w:rPr>
          <w:lang w:eastAsia="es-HN"/>
        </w:rPr>
      </w:pPr>
      <w:r w:rsidRPr="00F94C46">
        <w:rPr>
          <w:lang w:eastAsia="es-HN"/>
        </w:rPr>
        <w:t>Para efectos de análisis de la presente propuesta de Ahorro Infinita se trabajó con una tasa activa promedio del 11% y una tasa Pasiva del 5.85% lo que genera un Margen Financiero del 5.15%</w:t>
      </w:r>
      <w:r w:rsidR="00AD3C35" w:rsidRPr="00F94C46">
        <w:rPr>
          <w:lang w:eastAsia="es-HN"/>
        </w:rPr>
        <w:t xml:space="preserve">, con un costo Operativo del </w:t>
      </w:r>
      <w:r w:rsidR="007F4A19" w:rsidRPr="00F94C46">
        <w:rPr>
          <w:lang w:eastAsia="es-HN"/>
        </w:rPr>
        <w:t>2%, generando un margen neto del 3.15% dentro del limite de tolerancia aceptado que debe ser mínimo un 3% de rentabilidad en el primer año.</w:t>
      </w:r>
    </w:p>
    <w:p w14:paraId="5FED5E3E" w14:textId="77777777" w:rsidR="00321628" w:rsidRPr="00F94C46" w:rsidRDefault="00321628">
      <w:pPr>
        <w:pStyle w:val="Prrafodelista"/>
        <w:numPr>
          <w:ilvl w:val="0"/>
          <w:numId w:val="45"/>
        </w:numPr>
        <w:spacing w:after="120" w:line="360" w:lineRule="auto"/>
        <w:jc w:val="both"/>
        <w:outlineLvl w:val="3"/>
        <w:rPr>
          <w:rFonts w:ascii="Times New Roman" w:eastAsia="Times New Roman" w:hAnsi="Times New Roman" w:cs="Times New Roman"/>
          <w:vanish/>
          <w:sz w:val="24"/>
          <w:szCs w:val="24"/>
          <w:lang w:eastAsia="es-HN"/>
        </w:rPr>
      </w:pPr>
      <w:bookmarkStart w:id="1608" w:name="_Toc152918711"/>
      <w:bookmarkEnd w:id="1608"/>
    </w:p>
    <w:p w14:paraId="6CC70904" w14:textId="77777777" w:rsidR="00321628" w:rsidRPr="00F94C46" w:rsidRDefault="00321628">
      <w:pPr>
        <w:pStyle w:val="Prrafodelista"/>
        <w:numPr>
          <w:ilvl w:val="0"/>
          <w:numId w:val="45"/>
        </w:numPr>
        <w:spacing w:after="120" w:line="360" w:lineRule="auto"/>
        <w:jc w:val="both"/>
        <w:outlineLvl w:val="3"/>
        <w:rPr>
          <w:rFonts w:ascii="Times New Roman" w:eastAsia="Times New Roman" w:hAnsi="Times New Roman" w:cs="Times New Roman"/>
          <w:vanish/>
          <w:sz w:val="24"/>
          <w:szCs w:val="24"/>
          <w:lang w:eastAsia="es-HN"/>
        </w:rPr>
      </w:pPr>
      <w:bookmarkStart w:id="1609" w:name="_Toc152918712"/>
      <w:bookmarkEnd w:id="1609"/>
    </w:p>
    <w:p w14:paraId="0275DEDA" w14:textId="77777777" w:rsidR="00321628" w:rsidRPr="00F94C46" w:rsidRDefault="00321628">
      <w:pPr>
        <w:pStyle w:val="Prrafodelista"/>
        <w:numPr>
          <w:ilvl w:val="0"/>
          <w:numId w:val="45"/>
        </w:numPr>
        <w:spacing w:after="120" w:line="360" w:lineRule="auto"/>
        <w:jc w:val="both"/>
        <w:outlineLvl w:val="3"/>
        <w:rPr>
          <w:rFonts w:ascii="Times New Roman" w:eastAsia="Times New Roman" w:hAnsi="Times New Roman" w:cs="Times New Roman"/>
          <w:vanish/>
          <w:sz w:val="24"/>
          <w:szCs w:val="24"/>
          <w:lang w:eastAsia="es-HN"/>
        </w:rPr>
      </w:pPr>
      <w:bookmarkStart w:id="1610" w:name="_Toc152918713"/>
      <w:bookmarkEnd w:id="1610"/>
    </w:p>
    <w:p w14:paraId="4BB3AFE9" w14:textId="77777777" w:rsidR="00321628" w:rsidRPr="00F94C46" w:rsidRDefault="00321628">
      <w:pPr>
        <w:pStyle w:val="Prrafodelista"/>
        <w:numPr>
          <w:ilvl w:val="0"/>
          <w:numId w:val="45"/>
        </w:numPr>
        <w:spacing w:after="120" w:line="360" w:lineRule="auto"/>
        <w:jc w:val="both"/>
        <w:outlineLvl w:val="3"/>
        <w:rPr>
          <w:rFonts w:ascii="Times New Roman" w:eastAsia="Times New Roman" w:hAnsi="Times New Roman" w:cs="Times New Roman"/>
          <w:vanish/>
          <w:sz w:val="24"/>
          <w:szCs w:val="24"/>
          <w:lang w:eastAsia="es-HN"/>
        </w:rPr>
      </w:pPr>
      <w:bookmarkStart w:id="1611" w:name="_Toc152918714"/>
      <w:bookmarkEnd w:id="1611"/>
    </w:p>
    <w:p w14:paraId="3A241560" w14:textId="77777777" w:rsidR="00321628" w:rsidRPr="00F94C46" w:rsidRDefault="00321628">
      <w:pPr>
        <w:pStyle w:val="Prrafodelista"/>
        <w:numPr>
          <w:ilvl w:val="0"/>
          <w:numId w:val="45"/>
        </w:numPr>
        <w:spacing w:after="120" w:line="360" w:lineRule="auto"/>
        <w:jc w:val="both"/>
        <w:outlineLvl w:val="3"/>
        <w:rPr>
          <w:rFonts w:ascii="Times New Roman" w:eastAsia="Times New Roman" w:hAnsi="Times New Roman" w:cs="Times New Roman"/>
          <w:vanish/>
          <w:sz w:val="24"/>
          <w:szCs w:val="24"/>
          <w:lang w:eastAsia="es-HN"/>
        </w:rPr>
      </w:pPr>
      <w:bookmarkStart w:id="1612" w:name="_Toc152918715"/>
      <w:bookmarkEnd w:id="1612"/>
    </w:p>
    <w:p w14:paraId="759C3233" w14:textId="77777777" w:rsidR="00321628" w:rsidRPr="00F94C46" w:rsidRDefault="00321628">
      <w:pPr>
        <w:pStyle w:val="Prrafodelista"/>
        <w:numPr>
          <w:ilvl w:val="1"/>
          <w:numId w:val="45"/>
        </w:numPr>
        <w:spacing w:after="120" w:line="360" w:lineRule="auto"/>
        <w:jc w:val="both"/>
        <w:outlineLvl w:val="3"/>
        <w:rPr>
          <w:rFonts w:ascii="Times New Roman" w:eastAsia="Times New Roman" w:hAnsi="Times New Roman" w:cs="Times New Roman"/>
          <w:vanish/>
          <w:sz w:val="24"/>
          <w:szCs w:val="24"/>
          <w:lang w:eastAsia="es-HN"/>
        </w:rPr>
      </w:pPr>
      <w:bookmarkStart w:id="1613" w:name="_Toc152918716"/>
      <w:bookmarkEnd w:id="1613"/>
    </w:p>
    <w:p w14:paraId="762C4918" w14:textId="77777777" w:rsidR="00321628" w:rsidRPr="00F94C46" w:rsidRDefault="00321628">
      <w:pPr>
        <w:pStyle w:val="Prrafodelista"/>
        <w:numPr>
          <w:ilvl w:val="1"/>
          <w:numId w:val="45"/>
        </w:numPr>
        <w:spacing w:after="120" w:line="360" w:lineRule="auto"/>
        <w:jc w:val="both"/>
        <w:outlineLvl w:val="3"/>
        <w:rPr>
          <w:rFonts w:ascii="Times New Roman" w:eastAsia="Times New Roman" w:hAnsi="Times New Roman" w:cs="Times New Roman"/>
          <w:vanish/>
          <w:sz w:val="24"/>
          <w:szCs w:val="24"/>
          <w:lang w:eastAsia="es-HN"/>
        </w:rPr>
      </w:pPr>
      <w:bookmarkStart w:id="1614" w:name="_Toc152918717"/>
      <w:bookmarkEnd w:id="1614"/>
    </w:p>
    <w:p w14:paraId="581E5C4E" w14:textId="77777777" w:rsidR="00321628" w:rsidRPr="00F94C46" w:rsidRDefault="00321628">
      <w:pPr>
        <w:pStyle w:val="Prrafodelista"/>
        <w:numPr>
          <w:ilvl w:val="1"/>
          <w:numId w:val="45"/>
        </w:numPr>
        <w:spacing w:after="120" w:line="360" w:lineRule="auto"/>
        <w:jc w:val="both"/>
        <w:outlineLvl w:val="3"/>
        <w:rPr>
          <w:rFonts w:ascii="Times New Roman" w:eastAsia="Times New Roman" w:hAnsi="Times New Roman" w:cs="Times New Roman"/>
          <w:vanish/>
          <w:sz w:val="24"/>
          <w:szCs w:val="24"/>
          <w:lang w:eastAsia="es-HN"/>
        </w:rPr>
      </w:pPr>
      <w:bookmarkStart w:id="1615" w:name="_Toc152918718"/>
      <w:bookmarkEnd w:id="1615"/>
    </w:p>
    <w:p w14:paraId="57EAEF1C" w14:textId="77777777" w:rsidR="00321628" w:rsidRPr="00F94C46" w:rsidRDefault="00321628">
      <w:pPr>
        <w:pStyle w:val="Prrafodelista"/>
        <w:numPr>
          <w:ilvl w:val="1"/>
          <w:numId w:val="45"/>
        </w:numPr>
        <w:spacing w:after="120" w:line="360" w:lineRule="auto"/>
        <w:jc w:val="both"/>
        <w:outlineLvl w:val="3"/>
        <w:rPr>
          <w:rFonts w:ascii="Times New Roman" w:eastAsia="Times New Roman" w:hAnsi="Times New Roman" w:cs="Times New Roman"/>
          <w:vanish/>
          <w:sz w:val="24"/>
          <w:szCs w:val="24"/>
          <w:lang w:eastAsia="es-HN"/>
        </w:rPr>
      </w:pPr>
      <w:bookmarkStart w:id="1616" w:name="_Toc152918719"/>
      <w:bookmarkEnd w:id="1616"/>
    </w:p>
    <w:p w14:paraId="44BE12F1" w14:textId="77777777" w:rsidR="00321628" w:rsidRPr="00F94C46" w:rsidRDefault="00321628">
      <w:pPr>
        <w:pStyle w:val="Prrafodelista"/>
        <w:numPr>
          <w:ilvl w:val="2"/>
          <w:numId w:val="45"/>
        </w:numPr>
        <w:spacing w:after="120" w:line="360" w:lineRule="auto"/>
        <w:jc w:val="both"/>
        <w:outlineLvl w:val="3"/>
        <w:rPr>
          <w:rFonts w:ascii="Times New Roman" w:eastAsia="Times New Roman" w:hAnsi="Times New Roman" w:cs="Times New Roman"/>
          <w:vanish/>
          <w:sz w:val="24"/>
          <w:szCs w:val="24"/>
          <w:lang w:eastAsia="es-HN"/>
        </w:rPr>
      </w:pPr>
      <w:bookmarkStart w:id="1617" w:name="_Toc152918720"/>
      <w:bookmarkEnd w:id="1617"/>
    </w:p>
    <w:p w14:paraId="79553F2C" w14:textId="77777777" w:rsidR="00321628" w:rsidRPr="00F94C46" w:rsidRDefault="00321628">
      <w:pPr>
        <w:pStyle w:val="Prrafodelista"/>
        <w:numPr>
          <w:ilvl w:val="2"/>
          <w:numId w:val="45"/>
        </w:numPr>
        <w:spacing w:after="120" w:line="360" w:lineRule="auto"/>
        <w:jc w:val="both"/>
        <w:outlineLvl w:val="3"/>
        <w:rPr>
          <w:rFonts w:ascii="Times New Roman" w:eastAsia="Times New Roman" w:hAnsi="Times New Roman" w:cs="Times New Roman"/>
          <w:vanish/>
          <w:sz w:val="24"/>
          <w:szCs w:val="24"/>
          <w:lang w:eastAsia="es-HN"/>
        </w:rPr>
      </w:pPr>
      <w:bookmarkStart w:id="1618" w:name="_Toc152918721"/>
      <w:bookmarkEnd w:id="1618"/>
    </w:p>
    <w:p w14:paraId="0CBE0300" w14:textId="77777777" w:rsidR="00321628" w:rsidRPr="00F94C46" w:rsidRDefault="00321628">
      <w:pPr>
        <w:pStyle w:val="Prrafodelista"/>
        <w:numPr>
          <w:ilvl w:val="2"/>
          <w:numId w:val="45"/>
        </w:numPr>
        <w:spacing w:after="120" w:line="360" w:lineRule="auto"/>
        <w:jc w:val="both"/>
        <w:outlineLvl w:val="3"/>
        <w:rPr>
          <w:rFonts w:ascii="Times New Roman" w:eastAsia="Times New Roman" w:hAnsi="Times New Roman" w:cs="Times New Roman"/>
          <w:vanish/>
          <w:sz w:val="24"/>
          <w:szCs w:val="24"/>
          <w:lang w:eastAsia="es-HN"/>
        </w:rPr>
      </w:pPr>
      <w:bookmarkStart w:id="1619" w:name="_Toc152918722"/>
      <w:bookmarkEnd w:id="1619"/>
    </w:p>
    <w:p w14:paraId="587BD311" w14:textId="77777777" w:rsidR="00321628" w:rsidRPr="00F94C46" w:rsidRDefault="00321628">
      <w:pPr>
        <w:pStyle w:val="Prrafodelista"/>
        <w:numPr>
          <w:ilvl w:val="3"/>
          <w:numId w:val="45"/>
        </w:numPr>
        <w:spacing w:after="120" w:line="360" w:lineRule="auto"/>
        <w:jc w:val="both"/>
        <w:outlineLvl w:val="3"/>
        <w:rPr>
          <w:rFonts w:ascii="Times New Roman" w:eastAsia="Times New Roman" w:hAnsi="Times New Roman" w:cs="Times New Roman"/>
          <w:vanish/>
          <w:sz w:val="24"/>
          <w:szCs w:val="24"/>
          <w:lang w:eastAsia="es-HN"/>
        </w:rPr>
      </w:pPr>
      <w:bookmarkStart w:id="1620" w:name="_Toc152918723"/>
      <w:bookmarkEnd w:id="1620"/>
    </w:p>
    <w:p w14:paraId="0D1BFDD9" w14:textId="77777777" w:rsidR="00321628" w:rsidRPr="00F94C46" w:rsidRDefault="00321628">
      <w:pPr>
        <w:pStyle w:val="Prrafodelista"/>
        <w:numPr>
          <w:ilvl w:val="3"/>
          <w:numId w:val="45"/>
        </w:numPr>
        <w:spacing w:after="120" w:line="360" w:lineRule="auto"/>
        <w:jc w:val="both"/>
        <w:outlineLvl w:val="3"/>
        <w:rPr>
          <w:rFonts w:ascii="Times New Roman" w:eastAsia="Times New Roman" w:hAnsi="Times New Roman" w:cs="Times New Roman"/>
          <w:vanish/>
          <w:sz w:val="24"/>
          <w:szCs w:val="24"/>
          <w:lang w:eastAsia="es-HN"/>
        </w:rPr>
      </w:pPr>
      <w:bookmarkStart w:id="1621" w:name="_Toc152918724"/>
      <w:bookmarkEnd w:id="1621"/>
    </w:p>
    <w:p w14:paraId="6B311CC1" w14:textId="77777777" w:rsidR="00321628" w:rsidRPr="00F94C46" w:rsidRDefault="00321628">
      <w:pPr>
        <w:pStyle w:val="Prrafodelista"/>
        <w:numPr>
          <w:ilvl w:val="4"/>
          <w:numId w:val="45"/>
        </w:numPr>
        <w:spacing w:after="120" w:line="360" w:lineRule="auto"/>
        <w:ind w:left="0" w:firstLine="1134"/>
        <w:jc w:val="both"/>
        <w:outlineLvl w:val="3"/>
        <w:rPr>
          <w:rFonts w:ascii="Times New Roman" w:eastAsia="Times New Roman" w:hAnsi="Times New Roman" w:cs="Times New Roman"/>
          <w:vanish/>
          <w:sz w:val="24"/>
          <w:szCs w:val="24"/>
          <w:lang w:eastAsia="es-HN"/>
        </w:rPr>
      </w:pPr>
      <w:bookmarkStart w:id="1622" w:name="_Toc152918725"/>
      <w:bookmarkEnd w:id="1622"/>
    </w:p>
    <w:p w14:paraId="7ED94CB9" w14:textId="77777777" w:rsidR="00321628" w:rsidRPr="00F94C46" w:rsidRDefault="00321628">
      <w:pPr>
        <w:pStyle w:val="Prrafodelista"/>
        <w:numPr>
          <w:ilvl w:val="4"/>
          <w:numId w:val="45"/>
        </w:numPr>
        <w:spacing w:after="120" w:line="360" w:lineRule="auto"/>
        <w:ind w:left="0" w:firstLine="1134"/>
        <w:jc w:val="both"/>
        <w:outlineLvl w:val="3"/>
        <w:rPr>
          <w:rFonts w:ascii="Times New Roman" w:eastAsia="Times New Roman" w:hAnsi="Times New Roman" w:cs="Times New Roman"/>
          <w:vanish/>
          <w:sz w:val="24"/>
          <w:szCs w:val="24"/>
          <w:lang w:eastAsia="es-HN"/>
        </w:rPr>
      </w:pPr>
      <w:bookmarkStart w:id="1623" w:name="_Toc152918726"/>
      <w:bookmarkEnd w:id="1623"/>
    </w:p>
    <w:p w14:paraId="4046F5BF" w14:textId="77777777" w:rsidR="00321628" w:rsidRPr="00F94C46" w:rsidRDefault="00321628">
      <w:pPr>
        <w:pStyle w:val="Prrafodelista"/>
        <w:numPr>
          <w:ilvl w:val="4"/>
          <w:numId w:val="45"/>
        </w:numPr>
        <w:spacing w:after="120" w:line="360" w:lineRule="auto"/>
        <w:ind w:left="0" w:firstLine="1134"/>
        <w:jc w:val="both"/>
        <w:outlineLvl w:val="3"/>
        <w:rPr>
          <w:rFonts w:ascii="Times New Roman" w:eastAsia="Times New Roman" w:hAnsi="Times New Roman" w:cs="Times New Roman"/>
          <w:vanish/>
          <w:sz w:val="24"/>
          <w:szCs w:val="24"/>
          <w:lang w:eastAsia="es-HN"/>
        </w:rPr>
      </w:pPr>
      <w:bookmarkStart w:id="1624" w:name="_Toc152918727"/>
      <w:bookmarkEnd w:id="1624"/>
    </w:p>
    <w:p w14:paraId="4909B9D8" w14:textId="77777777" w:rsidR="00321628" w:rsidRPr="00F94C46" w:rsidRDefault="00321628">
      <w:pPr>
        <w:pStyle w:val="Prrafodelista"/>
        <w:numPr>
          <w:ilvl w:val="4"/>
          <w:numId w:val="45"/>
        </w:numPr>
        <w:spacing w:after="120" w:line="360" w:lineRule="auto"/>
        <w:ind w:left="0" w:firstLine="1134"/>
        <w:jc w:val="both"/>
        <w:outlineLvl w:val="3"/>
        <w:rPr>
          <w:rFonts w:ascii="Times New Roman" w:eastAsia="Times New Roman" w:hAnsi="Times New Roman" w:cs="Times New Roman"/>
          <w:vanish/>
          <w:sz w:val="24"/>
          <w:szCs w:val="24"/>
          <w:lang w:eastAsia="es-HN"/>
        </w:rPr>
      </w:pPr>
      <w:bookmarkStart w:id="1625" w:name="_Toc152918728"/>
      <w:bookmarkEnd w:id="1625"/>
    </w:p>
    <w:p w14:paraId="2B3B26AE" w14:textId="1C994681" w:rsidR="00C67C15" w:rsidRPr="00F94C46" w:rsidRDefault="004D410E" w:rsidP="009F3CD6">
      <w:pPr>
        <w:pStyle w:val="Ttulo4"/>
      </w:pPr>
      <w:r w:rsidRPr="00F94C46">
        <w:t xml:space="preserve">SITUACIÓN </w:t>
      </w:r>
      <w:r w:rsidR="00B6190E" w:rsidRPr="00F94C46">
        <w:t>FINANCIERA D</w:t>
      </w:r>
      <w:r w:rsidRPr="00F94C46">
        <w:t xml:space="preserve">E </w:t>
      </w:r>
      <w:r w:rsidR="008E4321" w:rsidRPr="00F94C46">
        <w:t xml:space="preserve">LA </w:t>
      </w:r>
      <w:r w:rsidRPr="00F94C46">
        <w:t>COOPERATIVA ELGA</w:t>
      </w:r>
    </w:p>
    <w:p w14:paraId="69AA81FB" w14:textId="15619B48" w:rsidR="00803697" w:rsidRPr="00856A28" w:rsidRDefault="008E4321" w:rsidP="003F6E49">
      <w:pPr>
        <w:pStyle w:val="TextoPrincipal"/>
        <w:spacing w:line="360" w:lineRule="auto"/>
        <w:ind w:firstLine="1134"/>
        <w:rPr>
          <w:lang w:eastAsia="es-HN"/>
        </w:rPr>
      </w:pPr>
      <w:r w:rsidRPr="00F94C46">
        <w:rPr>
          <w:lang w:eastAsia="es-HN"/>
        </w:rPr>
        <w:t xml:space="preserve">La </w:t>
      </w:r>
      <w:r w:rsidR="00402D1C" w:rsidRPr="00F94C46">
        <w:rPr>
          <w:lang w:eastAsia="es-HN"/>
        </w:rPr>
        <w:t xml:space="preserve">Cooperativa ELGA destaca por su solidez financiera y mejoras sostenidas por parte del </w:t>
      </w:r>
      <w:r w:rsidRPr="00F94C46">
        <w:rPr>
          <w:lang w:eastAsia="es-HN"/>
        </w:rPr>
        <w:t>e</w:t>
      </w:r>
      <w:r w:rsidR="00402D1C" w:rsidRPr="00F94C46">
        <w:rPr>
          <w:lang w:eastAsia="es-HN"/>
        </w:rPr>
        <w:t xml:space="preserve">nte </w:t>
      </w:r>
      <w:r w:rsidR="00D86966" w:rsidRPr="00F94C46">
        <w:rPr>
          <w:lang w:eastAsia="es-HN"/>
        </w:rPr>
        <w:t>s</w:t>
      </w:r>
      <w:r w:rsidR="00402D1C" w:rsidRPr="00F94C46">
        <w:rPr>
          <w:lang w:eastAsia="es-HN"/>
        </w:rPr>
        <w:t>upervisor</w:t>
      </w:r>
      <w:r w:rsidR="00D86966" w:rsidRPr="00F94C46">
        <w:rPr>
          <w:lang w:eastAsia="es-HN"/>
        </w:rPr>
        <w:t>,</w:t>
      </w:r>
      <w:r w:rsidR="00402D1C" w:rsidRPr="00F94C46">
        <w:rPr>
          <w:lang w:eastAsia="es-HN"/>
        </w:rPr>
        <w:t xml:space="preserve"> CONSUCOOP</w:t>
      </w:r>
      <w:r w:rsidR="00F6514D" w:rsidRPr="00F94C46">
        <w:rPr>
          <w:lang w:eastAsia="es-HN"/>
        </w:rPr>
        <w:t>;</w:t>
      </w:r>
      <w:r w:rsidR="00402D1C" w:rsidRPr="00F94C46">
        <w:rPr>
          <w:lang w:eastAsia="es-HN"/>
        </w:rPr>
        <w:t xml:space="preserve"> también lo demuestran los resultados de la calificación de riesgo PCR A+, lo que le ha permitido captar fondos de manera creciente</w:t>
      </w:r>
      <w:r w:rsidR="00F6514D" w:rsidRPr="00F94C46">
        <w:rPr>
          <w:lang w:eastAsia="es-HN"/>
        </w:rPr>
        <w:t xml:space="preserve"> e invertir continuamente</w:t>
      </w:r>
      <w:r w:rsidR="00402D1C" w:rsidRPr="00F94C46">
        <w:rPr>
          <w:lang w:eastAsia="es-HN"/>
        </w:rPr>
        <w:t xml:space="preserve"> estos recursos en proyectos de </w:t>
      </w:r>
      <w:r w:rsidR="00300D21" w:rsidRPr="00F94C46">
        <w:rPr>
          <w:lang w:eastAsia="es-HN"/>
        </w:rPr>
        <w:t xml:space="preserve">gran </w:t>
      </w:r>
      <w:r w:rsidR="00402D1C" w:rsidRPr="00F94C46">
        <w:rPr>
          <w:lang w:eastAsia="es-HN"/>
        </w:rPr>
        <w:t>impacto</w:t>
      </w:r>
      <w:r w:rsidR="00D047C0" w:rsidRPr="00F94C46">
        <w:rPr>
          <w:lang w:eastAsia="es-HN"/>
        </w:rPr>
        <w:t>.</w:t>
      </w:r>
      <w:r w:rsidR="00300D21" w:rsidRPr="00F94C46">
        <w:rPr>
          <w:lang w:eastAsia="es-HN"/>
        </w:rPr>
        <w:t xml:space="preserve"> </w:t>
      </w:r>
      <w:r w:rsidR="00D047C0" w:rsidRPr="00F94C46">
        <w:rPr>
          <w:lang w:eastAsia="es-HN"/>
        </w:rPr>
        <w:t>E</w:t>
      </w:r>
      <w:r w:rsidR="00300D21" w:rsidRPr="00F94C46">
        <w:rPr>
          <w:lang w:eastAsia="es-HN"/>
        </w:rPr>
        <w:t>ntre las principales cifras</w:t>
      </w:r>
      <w:r w:rsidR="00D047C0" w:rsidRPr="00F94C46">
        <w:rPr>
          <w:lang w:eastAsia="es-HN"/>
        </w:rPr>
        <w:t xml:space="preserve"> de la Cooperativa ELGA</w:t>
      </w:r>
      <w:r w:rsidR="00300D21" w:rsidRPr="00F94C46">
        <w:rPr>
          <w:lang w:eastAsia="es-HN"/>
        </w:rPr>
        <w:t xml:space="preserve"> destacan las siguientes:</w:t>
      </w:r>
    </w:p>
    <w:p w14:paraId="259F6C3C" w14:textId="5C8EC97C" w:rsidR="001E0549" w:rsidRPr="00856A28" w:rsidRDefault="001E0549" w:rsidP="009F0E2E">
      <w:pPr>
        <w:pStyle w:val="TextoPrincipal"/>
        <w:spacing w:line="360" w:lineRule="auto"/>
        <w:ind w:firstLine="567"/>
        <w:rPr>
          <w:lang w:eastAsia="es-HN"/>
        </w:rPr>
      </w:pPr>
      <w:r w:rsidRPr="00856A28">
        <w:rPr>
          <w:b/>
          <w:bCs/>
          <w:lang w:eastAsia="es-HN"/>
        </w:rPr>
        <w:t>Activos Totales</w:t>
      </w:r>
      <w:r w:rsidRPr="00856A28">
        <w:rPr>
          <w:lang w:eastAsia="es-HN"/>
        </w:rPr>
        <w:t xml:space="preserve">: Al cierre del mes de octubre del 2023, </w:t>
      </w:r>
      <w:r w:rsidR="00500FDB">
        <w:rPr>
          <w:lang w:eastAsia="es-HN"/>
        </w:rPr>
        <w:t>la Cooperativa alcanzó</w:t>
      </w:r>
      <w:r w:rsidR="00500FDB" w:rsidRPr="00856A28">
        <w:rPr>
          <w:lang w:eastAsia="es-HN"/>
        </w:rPr>
        <w:t xml:space="preserve"> </w:t>
      </w:r>
      <w:r w:rsidRPr="00856A28">
        <w:rPr>
          <w:lang w:eastAsia="es-HN"/>
        </w:rPr>
        <w:t xml:space="preserve">un monto de </w:t>
      </w:r>
      <w:bookmarkStart w:id="1626" w:name="_Hlk7172367"/>
      <w:r w:rsidRPr="00856A28">
        <w:rPr>
          <w:lang w:eastAsia="es-HN"/>
        </w:rPr>
        <w:t xml:space="preserve">L9,163.4, </w:t>
      </w:r>
      <w:bookmarkEnd w:id="1626"/>
      <w:r w:rsidRPr="00856A28">
        <w:rPr>
          <w:lang w:eastAsia="es-HN"/>
        </w:rPr>
        <w:t xml:space="preserve">millones, presentando un incremento del </w:t>
      </w:r>
      <w:bookmarkStart w:id="1627" w:name="_Hlk7172383"/>
      <w:r w:rsidRPr="00856A28">
        <w:rPr>
          <w:lang w:eastAsia="es-HN"/>
        </w:rPr>
        <w:t xml:space="preserve">2.6% equivalente a L234.9, </w:t>
      </w:r>
      <w:bookmarkEnd w:id="1627"/>
      <w:r w:rsidRPr="00856A28">
        <w:rPr>
          <w:lang w:eastAsia="es-HN"/>
        </w:rPr>
        <w:t>millones con respecto al mes de octubre de 2022. Dicho movimiento interanual es atribuible a la evolución positiva de la cartera de préstamos y disponibilidad e inversiones.</w:t>
      </w:r>
    </w:p>
    <w:p w14:paraId="462300D0" w14:textId="2C427A65" w:rsidR="001E0549" w:rsidRPr="00856A28" w:rsidRDefault="001E0549" w:rsidP="00AB74AB">
      <w:pPr>
        <w:pStyle w:val="TextoPrincipal"/>
        <w:spacing w:line="360" w:lineRule="auto"/>
        <w:ind w:firstLine="567"/>
        <w:rPr>
          <w:lang w:eastAsia="es-HN"/>
        </w:rPr>
      </w:pPr>
      <w:r w:rsidRPr="00856A28">
        <w:rPr>
          <w:b/>
          <w:bCs/>
          <w:lang w:eastAsia="es-HN"/>
        </w:rPr>
        <w:lastRenderedPageBreak/>
        <w:t>Disponibilidad Inmediatas</w:t>
      </w:r>
      <w:r w:rsidRPr="00856A28">
        <w:rPr>
          <w:lang w:eastAsia="es-HN"/>
        </w:rPr>
        <w:t>: Sum</w:t>
      </w:r>
      <w:r w:rsidR="005B6B01" w:rsidRPr="00856A28">
        <w:rPr>
          <w:lang w:eastAsia="es-HN"/>
        </w:rPr>
        <w:t>aron</w:t>
      </w:r>
      <w:r w:rsidRPr="00856A28">
        <w:rPr>
          <w:lang w:eastAsia="es-HN"/>
        </w:rPr>
        <w:t xml:space="preserve"> un monto de L3,126.7 millones, experimentando una disminución de L246.7 millones, equivalente al (-7.3%) con relación a octubre 2022. Dicha variación interanual corresponde básicamente a retiros de ahorros de los afiliados por inversión.</w:t>
      </w:r>
    </w:p>
    <w:p w14:paraId="0FDE17E7" w14:textId="134AC5BB" w:rsidR="001E0549" w:rsidRPr="00856A28" w:rsidRDefault="001E0549" w:rsidP="00AB74AB">
      <w:pPr>
        <w:pStyle w:val="TextoPrincipal"/>
        <w:spacing w:line="360" w:lineRule="auto"/>
        <w:ind w:firstLine="567"/>
        <w:rPr>
          <w:lang w:eastAsia="es-HN"/>
        </w:rPr>
      </w:pPr>
      <w:r w:rsidRPr="00856A28">
        <w:rPr>
          <w:b/>
          <w:bCs/>
          <w:lang w:eastAsia="es-HN"/>
        </w:rPr>
        <w:t>Cartera de Préstamos</w:t>
      </w:r>
      <w:r w:rsidRPr="00856A28">
        <w:rPr>
          <w:lang w:eastAsia="es-HN"/>
        </w:rPr>
        <w:t xml:space="preserve">: </w:t>
      </w:r>
      <w:r w:rsidR="005B6B01" w:rsidRPr="00856A28">
        <w:rPr>
          <w:lang w:eastAsia="es-HN"/>
        </w:rPr>
        <w:t>Sumaron</w:t>
      </w:r>
      <w:r w:rsidRPr="00856A28">
        <w:rPr>
          <w:lang w:eastAsia="es-HN"/>
        </w:rPr>
        <w:t xml:space="preserve"> un monto de </w:t>
      </w:r>
      <w:bookmarkStart w:id="1628" w:name="_Hlk7172445"/>
      <w:r w:rsidRPr="00856A28">
        <w:rPr>
          <w:lang w:eastAsia="es-HN"/>
        </w:rPr>
        <w:t xml:space="preserve">L5,416.8 </w:t>
      </w:r>
      <w:bookmarkEnd w:id="1628"/>
      <w:r w:rsidRPr="00856A28">
        <w:rPr>
          <w:lang w:eastAsia="es-HN"/>
        </w:rPr>
        <w:t xml:space="preserve">millones (59.1% del activo), presentando un crecimiento de cartera en </w:t>
      </w:r>
      <w:bookmarkStart w:id="1629" w:name="_Hlk7172475"/>
      <w:r w:rsidRPr="00856A28">
        <w:rPr>
          <w:lang w:eastAsia="es-HN"/>
        </w:rPr>
        <w:t xml:space="preserve">L449.0 equivalente al +9.02%, </w:t>
      </w:r>
      <w:bookmarkEnd w:id="1629"/>
      <w:r w:rsidRPr="00856A28">
        <w:rPr>
          <w:lang w:eastAsia="es-HN"/>
        </w:rPr>
        <w:t>con relación a octubre 2022.</w:t>
      </w:r>
    </w:p>
    <w:p w14:paraId="1E27A904" w14:textId="2D531418" w:rsidR="001E0549" w:rsidRPr="00856A28" w:rsidRDefault="001E0549" w:rsidP="00AB74AB">
      <w:pPr>
        <w:pStyle w:val="TextoPrincipal"/>
        <w:spacing w:line="360" w:lineRule="auto"/>
        <w:ind w:firstLine="567"/>
        <w:rPr>
          <w:lang w:eastAsia="es-HN"/>
        </w:rPr>
      </w:pPr>
      <w:r w:rsidRPr="00856A28">
        <w:rPr>
          <w:b/>
          <w:bCs/>
          <w:lang w:eastAsia="es-HN"/>
        </w:rPr>
        <w:t>Inversiones Financieras</w:t>
      </w:r>
      <w:r w:rsidRPr="00856A28">
        <w:rPr>
          <w:lang w:eastAsia="es-HN"/>
        </w:rPr>
        <w:t xml:space="preserve">: </w:t>
      </w:r>
      <w:r w:rsidR="005B6B01" w:rsidRPr="00856A28">
        <w:rPr>
          <w:lang w:eastAsia="es-HN"/>
        </w:rPr>
        <w:t>Sumaron</w:t>
      </w:r>
      <w:r w:rsidRPr="00856A28">
        <w:rPr>
          <w:lang w:eastAsia="es-HN"/>
        </w:rPr>
        <w:t xml:space="preserve"> un monto de L2,121.0 millones, de este monto L1,829.7 millones son disponibilidad inmediata, y un monto de L291.3 millones son inversiones del FEC.</w:t>
      </w:r>
    </w:p>
    <w:p w14:paraId="3F5BB07F" w14:textId="58684113" w:rsidR="00402D1C" w:rsidRPr="00856A28" w:rsidRDefault="005B6B01" w:rsidP="00AB74AB">
      <w:pPr>
        <w:pStyle w:val="TextoPrincipal"/>
        <w:spacing w:line="360" w:lineRule="auto"/>
        <w:ind w:firstLine="567"/>
        <w:rPr>
          <w:lang w:eastAsia="es-HN"/>
        </w:rPr>
      </w:pPr>
      <w:bookmarkStart w:id="1630" w:name="_Hlk7172662"/>
      <w:r w:rsidRPr="00856A28">
        <w:rPr>
          <w:b/>
          <w:bCs/>
          <w:lang w:eastAsia="es-HN"/>
        </w:rPr>
        <w:t>Ahorros</w:t>
      </w:r>
      <w:r w:rsidRPr="00856A28">
        <w:rPr>
          <w:lang w:eastAsia="es-HN"/>
        </w:rPr>
        <w:t>: sumaron un monto de L3,960.03 millones</w:t>
      </w:r>
      <w:r w:rsidR="00500FDB">
        <w:rPr>
          <w:lang w:eastAsia="es-HN"/>
        </w:rPr>
        <w:t>,</w:t>
      </w:r>
      <w:r w:rsidRPr="00856A28">
        <w:rPr>
          <w:lang w:eastAsia="es-HN"/>
        </w:rPr>
        <w:t xml:space="preserve"> </w:t>
      </w:r>
      <w:bookmarkEnd w:id="1630"/>
      <w:r w:rsidRPr="00856A28">
        <w:rPr>
          <w:lang w:eastAsia="es-HN"/>
        </w:rPr>
        <w:t>presenta</w:t>
      </w:r>
      <w:r w:rsidR="00500FDB">
        <w:rPr>
          <w:lang w:eastAsia="es-HN"/>
        </w:rPr>
        <w:t>ndo</w:t>
      </w:r>
      <w:r w:rsidRPr="00856A28">
        <w:rPr>
          <w:lang w:eastAsia="es-HN"/>
        </w:rPr>
        <w:t xml:space="preserve"> una disminución interanual del L162.6 un 3.9%, </w:t>
      </w:r>
      <w:r w:rsidR="00500FDB">
        <w:rPr>
          <w:lang w:eastAsia="es-HN"/>
        </w:rPr>
        <w:t>lo que</w:t>
      </w:r>
      <w:r w:rsidRPr="00856A28">
        <w:rPr>
          <w:lang w:eastAsia="es-HN"/>
        </w:rPr>
        <w:t xml:space="preserve"> representan el 77% del pasivo, y un 43% de los activos totales de la Cooperativa, constituyendo la principal fuente de fondeo</w:t>
      </w:r>
      <w:r w:rsidR="00402D1C" w:rsidRPr="00856A28">
        <w:rPr>
          <w:lang w:eastAsia="es-HN"/>
        </w:rPr>
        <w:t>. Durante los últimos años la Cooperativa ha realizado una segmentación de los productos de ahorro para atraer a los inversionistas no solo por los beneficios de las cuentas sino por facilidad y flexibilidad de estas.</w:t>
      </w:r>
    </w:p>
    <w:p w14:paraId="502A851B" w14:textId="75D03CEE" w:rsidR="00B446BC" w:rsidRPr="00856A28" w:rsidRDefault="00B446BC" w:rsidP="00AB74AB">
      <w:pPr>
        <w:pStyle w:val="TextoPrincipal"/>
        <w:spacing w:line="360" w:lineRule="auto"/>
        <w:ind w:firstLine="567"/>
        <w:rPr>
          <w:lang w:eastAsia="es-HN"/>
        </w:rPr>
      </w:pPr>
      <w:r w:rsidRPr="00856A28">
        <w:rPr>
          <w:b/>
          <w:bCs/>
          <w:lang w:eastAsia="es-HN"/>
        </w:rPr>
        <w:t>Líneas de redescuento</w:t>
      </w:r>
      <w:r w:rsidRPr="00856A28">
        <w:rPr>
          <w:lang w:eastAsia="es-HN"/>
        </w:rPr>
        <w:t xml:space="preserve">: Al cierre de octubre 2023, los prestamos redescontados sumaron L602.2 millones, superior en L192.1 millones (+46.8%) respecto al mismo período de 2022, derivado </w:t>
      </w:r>
      <w:r w:rsidR="0001101E">
        <w:rPr>
          <w:lang w:eastAsia="es-HN"/>
        </w:rPr>
        <w:t>d</w:t>
      </w:r>
      <w:r w:rsidRPr="00856A28">
        <w:rPr>
          <w:lang w:eastAsia="es-HN"/>
        </w:rPr>
        <w:t>el aumento en los préstamos redescontados concedidos con fondos RAP y BANHPROVI.</w:t>
      </w:r>
    </w:p>
    <w:p w14:paraId="52320933" w14:textId="36A12BC0" w:rsidR="00CA17D5" w:rsidRPr="00856A28" w:rsidRDefault="00CA17D5" w:rsidP="00AB74AB">
      <w:pPr>
        <w:pStyle w:val="TextoPrincipal"/>
        <w:spacing w:line="360" w:lineRule="auto"/>
        <w:ind w:firstLine="567"/>
        <w:rPr>
          <w:lang w:eastAsia="es-HN"/>
        </w:rPr>
      </w:pPr>
      <w:r w:rsidRPr="00856A28">
        <w:rPr>
          <w:b/>
          <w:bCs/>
          <w:lang w:eastAsia="es-HN"/>
        </w:rPr>
        <w:t>Aportaciones</w:t>
      </w:r>
      <w:r w:rsidRPr="00856A28">
        <w:rPr>
          <w:lang w:eastAsia="es-HN"/>
        </w:rPr>
        <w:t>: A octubre</w:t>
      </w:r>
      <w:r w:rsidR="0001101E">
        <w:rPr>
          <w:lang w:eastAsia="es-HN"/>
        </w:rPr>
        <w:t xml:space="preserve"> de 2023,</w:t>
      </w:r>
      <w:r w:rsidRPr="00856A28">
        <w:rPr>
          <w:lang w:eastAsia="es-HN"/>
        </w:rPr>
        <w:t xml:space="preserve"> las aportaciones sumaron un monto de </w:t>
      </w:r>
      <w:bookmarkStart w:id="1631" w:name="_Hlk7172794"/>
      <w:r w:rsidRPr="00856A28">
        <w:rPr>
          <w:lang w:eastAsia="es-HN"/>
        </w:rPr>
        <w:t>L</w:t>
      </w:r>
      <w:bookmarkEnd w:id="1631"/>
      <w:r w:rsidRPr="00856A28">
        <w:rPr>
          <w:lang w:eastAsia="es-HN"/>
        </w:rPr>
        <w:t>3,223.2 millones y presentaron un incremento del 4.5% equivalente a L138.7 millones con relación octubre 202</w:t>
      </w:r>
      <w:r w:rsidR="000F536F">
        <w:rPr>
          <w:lang w:eastAsia="es-HN"/>
        </w:rPr>
        <w:t>2, c</w:t>
      </w:r>
      <w:r w:rsidR="0030509F" w:rsidRPr="00856A28">
        <w:rPr>
          <w:lang w:eastAsia="es-HN"/>
        </w:rPr>
        <w:t>on un Indicador de Capital Institucional del 9.02%, reflejando una buena calidad de los activos con recursos propios ante dificultades financieras que pudieren presentarse</w:t>
      </w:r>
      <w:r w:rsidR="00A52027" w:rsidRPr="00856A28">
        <w:rPr>
          <w:lang w:eastAsia="es-HN"/>
        </w:rPr>
        <w:t>.</w:t>
      </w:r>
    </w:p>
    <w:p w14:paraId="34BE9D80" w14:textId="1BA4C9DC" w:rsidR="00A52027" w:rsidRPr="00856A28" w:rsidRDefault="00A52027" w:rsidP="00AB74AB">
      <w:pPr>
        <w:pStyle w:val="TextoPrincipal"/>
        <w:spacing w:line="360" w:lineRule="auto"/>
        <w:ind w:firstLine="567"/>
        <w:rPr>
          <w:lang w:eastAsia="es-HN"/>
        </w:rPr>
      </w:pPr>
      <w:r w:rsidRPr="00856A28">
        <w:rPr>
          <w:b/>
          <w:bCs/>
          <w:lang w:eastAsia="es-HN"/>
        </w:rPr>
        <w:t>Ingresos:</w:t>
      </w:r>
      <w:r w:rsidRPr="00856A28">
        <w:rPr>
          <w:lang w:eastAsia="es-HN"/>
        </w:rPr>
        <w:t xml:space="preserve"> La Cooperativa generó en concepto de ingreso</w:t>
      </w:r>
      <w:r w:rsidR="000F536F">
        <w:rPr>
          <w:lang w:eastAsia="es-HN"/>
        </w:rPr>
        <w:t>s</w:t>
      </w:r>
      <w:r w:rsidRPr="00856A28">
        <w:rPr>
          <w:lang w:eastAsia="es-HN"/>
        </w:rPr>
        <w:t xml:space="preserve"> un monto de L683.8 millones, presentó una disminución de L9.6 millones un (-1.39%) respecto al mismo período del 2022. La cartera de préstamos es la mayor fuente de los ingresos con un 77%</w:t>
      </w:r>
      <w:r w:rsidR="000F536F">
        <w:rPr>
          <w:lang w:eastAsia="es-HN"/>
        </w:rPr>
        <w:t xml:space="preserve">; en </w:t>
      </w:r>
      <w:r w:rsidRPr="00856A28">
        <w:rPr>
          <w:lang w:eastAsia="es-HN"/>
        </w:rPr>
        <w:t xml:space="preserve">segundo lugar </w:t>
      </w:r>
      <w:r w:rsidR="000F536F">
        <w:rPr>
          <w:lang w:eastAsia="es-HN"/>
        </w:rPr>
        <w:t xml:space="preserve">están </w:t>
      </w:r>
      <w:r w:rsidRPr="00856A28">
        <w:rPr>
          <w:lang w:eastAsia="es-HN"/>
        </w:rPr>
        <w:t>los intereses generados en las inversiones financieras</w:t>
      </w:r>
      <w:r w:rsidR="000F536F">
        <w:rPr>
          <w:lang w:eastAsia="es-HN"/>
        </w:rPr>
        <w:t>,</w:t>
      </w:r>
      <w:r w:rsidRPr="00856A28">
        <w:rPr>
          <w:lang w:eastAsia="es-HN"/>
        </w:rPr>
        <w:t xml:space="preserve"> con el 18.4%</w:t>
      </w:r>
      <w:r w:rsidR="000F536F">
        <w:rPr>
          <w:lang w:eastAsia="es-HN"/>
        </w:rPr>
        <w:t>;</w:t>
      </w:r>
      <w:r w:rsidRPr="00856A28">
        <w:rPr>
          <w:lang w:eastAsia="es-HN"/>
        </w:rPr>
        <w:t xml:space="preserve"> y </w:t>
      </w:r>
      <w:r w:rsidR="000F536F">
        <w:rPr>
          <w:lang w:eastAsia="es-HN"/>
        </w:rPr>
        <w:t>e</w:t>
      </w:r>
      <w:r w:rsidRPr="00856A28">
        <w:rPr>
          <w:lang w:eastAsia="es-HN"/>
        </w:rPr>
        <w:t>n tercer lugar</w:t>
      </w:r>
      <w:r w:rsidR="000F536F">
        <w:rPr>
          <w:lang w:eastAsia="es-HN"/>
        </w:rPr>
        <w:t>,</w:t>
      </w:r>
      <w:r w:rsidRPr="00856A28">
        <w:rPr>
          <w:lang w:eastAsia="es-HN"/>
        </w:rPr>
        <w:t xml:space="preserve"> los productos por servicios con el 2.2%.</w:t>
      </w:r>
    </w:p>
    <w:p w14:paraId="6AED7544" w14:textId="1BE0BF16" w:rsidR="00A52027" w:rsidRPr="00856A28" w:rsidRDefault="00A52027" w:rsidP="00AB74AB">
      <w:pPr>
        <w:pStyle w:val="TextoPrincipal"/>
        <w:spacing w:line="360" w:lineRule="auto"/>
        <w:ind w:firstLine="567"/>
        <w:rPr>
          <w:lang w:eastAsia="es-HN"/>
        </w:rPr>
      </w:pPr>
      <w:r w:rsidRPr="00856A28">
        <w:rPr>
          <w:b/>
          <w:bCs/>
          <w:lang w:eastAsia="es-HN"/>
        </w:rPr>
        <w:t>Gastos:</w:t>
      </w:r>
      <w:r w:rsidRPr="00856A28">
        <w:rPr>
          <w:lang w:eastAsia="es-HN"/>
        </w:rPr>
        <w:t xml:space="preserve"> El gasto total ascendió a </w:t>
      </w:r>
      <w:bookmarkStart w:id="1632" w:name="_Hlk7172895"/>
      <w:r w:rsidRPr="00856A28">
        <w:rPr>
          <w:lang w:eastAsia="es-HN"/>
        </w:rPr>
        <w:t>L</w:t>
      </w:r>
      <w:bookmarkEnd w:id="1632"/>
      <w:r w:rsidRPr="00856A28">
        <w:rPr>
          <w:lang w:eastAsia="es-HN"/>
        </w:rPr>
        <w:t xml:space="preserve">637.1 millones, con relación al 2022 </w:t>
      </w:r>
      <w:r w:rsidR="0012662B">
        <w:rPr>
          <w:lang w:eastAsia="es-HN"/>
        </w:rPr>
        <w:t xml:space="preserve">y </w:t>
      </w:r>
      <w:r w:rsidRPr="00856A28">
        <w:rPr>
          <w:lang w:eastAsia="es-HN"/>
        </w:rPr>
        <w:t>presentó un incremento mínimo del +2.05% equivalente a L12.8 millones</w:t>
      </w:r>
      <w:r w:rsidR="0012662B">
        <w:rPr>
          <w:lang w:eastAsia="es-HN"/>
        </w:rPr>
        <w:t>. E</w:t>
      </w:r>
      <w:r w:rsidRPr="00856A28">
        <w:rPr>
          <w:lang w:eastAsia="es-HN"/>
        </w:rPr>
        <w:t>l 46% de los gastos corresponde al costo financiero de la cooperativa.</w:t>
      </w:r>
    </w:p>
    <w:p w14:paraId="31F1A3D0" w14:textId="180F7162" w:rsidR="009260FB" w:rsidRPr="00856A28" w:rsidRDefault="00EA3C20" w:rsidP="009F0E2E">
      <w:pPr>
        <w:pStyle w:val="TextoPrincipal"/>
        <w:spacing w:line="360" w:lineRule="auto"/>
        <w:ind w:firstLine="567"/>
        <w:rPr>
          <w:lang w:eastAsia="es-HN"/>
        </w:rPr>
      </w:pPr>
      <w:r w:rsidRPr="00856A28">
        <w:rPr>
          <w:b/>
          <w:bCs/>
          <w:lang w:eastAsia="es-HN"/>
        </w:rPr>
        <w:lastRenderedPageBreak/>
        <w:t>Excedentes Brutos:</w:t>
      </w:r>
      <w:r w:rsidRPr="00856A28">
        <w:rPr>
          <w:lang w:eastAsia="es-HN"/>
        </w:rPr>
        <w:t xml:space="preserve"> Por este concepto </w:t>
      </w:r>
      <w:r w:rsidR="003A6462">
        <w:rPr>
          <w:lang w:eastAsia="es-HN"/>
        </w:rPr>
        <w:t>s</w:t>
      </w:r>
      <w:r w:rsidRPr="00856A28">
        <w:rPr>
          <w:lang w:eastAsia="es-HN"/>
        </w:rPr>
        <w:t xml:space="preserve">e alcanzó un monto de </w:t>
      </w:r>
      <w:bookmarkStart w:id="1633" w:name="_Hlk7172963"/>
      <w:r w:rsidRPr="00856A28">
        <w:rPr>
          <w:lang w:eastAsia="es-HN"/>
        </w:rPr>
        <w:t xml:space="preserve">L46.7 </w:t>
      </w:r>
      <w:bookmarkEnd w:id="1633"/>
      <w:r w:rsidRPr="00856A28">
        <w:rPr>
          <w:lang w:eastAsia="es-HN"/>
        </w:rPr>
        <w:t>millones, con un indicador de rentabilidad del 0.64%, +0.14% del requerido. Con relación al año anterior</w:t>
      </w:r>
      <w:r w:rsidR="003A6462">
        <w:rPr>
          <w:lang w:eastAsia="es-HN"/>
        </w:rPr>
        <w:t>,</w:t>
      </w:r>
      <w:r w:rsidRPr="00856A28">
        <w:rPr>
          <w:lang w:eastAsia="es-HN"/>
        </w:rPr>
        <w:t xml:space="preserve"> los excedentes disminuyeron un (-32.5%), equivalente a L22.4 millones.</w:t>
      </w:r>
      <w:r w:rsidR="009260FB" w:rsidRPr="00856A28">
        <w:rPr>
          <w:lang w:eastAsia="es-HN"/>
        </w:rPr>
        <w:t xml:space="preserve"> Con un indicador de gasto operativo del 115% un 5% por encima de lo requerido en la norma</w:t>
      </w:r>
      <w:r w:rsidR="003A6462">
        <w:rPr>
          <w:lang w:eastAsia="es-HN"/>
        </w:rPr>
        <w:t>,</w:t>
      </w:r>
      <w:r w:rsidR="009260FB" w:rsidRPr="00856A28">
        <w:rPr>
          <w:lang w:eastAsia="es-HN"/>
        </w:rPr>
        <w:t xml:space="preserve"> que debe ser mayor o igual al 110%.</w:t>
      </w:r>
    </w:p>
    <w:p w14:paraId="40B5BF9D" w14:textId="237D6D88" w:rsidR="004A5760" w:rsidRDefault="004A5760" w:rsidP="009F0E2E">
      <w:pPr>
        <w:pStyle w:val="TextoPrincipal"/>
        <w:spacing w:line="360" w:lineRule="auto"/>
        <w:ind w:firstLine="567"/>
        <w:rPr>
          <w:lang w:eastAsia="es-HN"/>
        </w:rPr>
      </w:pPr>
      <w:r w:rsidRPr="00856A28">
        <w:rPr>
          <w:b/>
          <w:bCs/>
          <w:lang w:eastAsia="es-HN"/>
        </w:rPr>
        <w:t>Afiliados / Membresía</w:t>
      </w:r>
      <w:r w:rsidR="0015032C" w:rsidRPr="00856A28">
        <w:rPr>
          <w:b/>
          <w:bCs/>
          <w:lang w:eastAsia="es-HN"/>
        </w:rPr>
        <w:t>:</w:t>
      </w:r>
      <w:r w:rsidRPr="00856A28">
        <w:rPr>
          <w:lang w:eastAsia="es-HN"/>
        </w:rPr>
        <w:t xml:space="preserve"> </w:t>
      </w:r>
      <w:r w:rsidR="0015032C" w:rsidRPr="00856A28">
        <w:rPr>
          <w:lang w:eastAsia="es-HN"/>
        </w:rPr>
        <w:t>Octubre cerr</w:t>
      </w:r>
      <w:r w:rsidR="003A6462">
        <w:rPr>
          <w:lang w:eastAsia="es-HN"/>
        </w:rPr>
        <w:t>ó</w:t>
      </w:r>
      <w:r w:rsidR="0015032C" w:rsidRPr="00856A28">
        <w:rPr>
          <w:lang w:eastAsia="es-HN"/>
        </w:rPr>
        <w:t xml:space="preserve"> con una cartera de afiliados de 243,775 de los cuales el 54% son mujeres, un 40% son hombres y un 6% de menor ahorrante.</w:t>
      </w:r>
    </w:p>
    <w:tbl>
      <w:tblPr>
        <w:tblStyle w:val="Tablaconcuadrcula1clara"/>
        <w:tblW w:w="9261" w:type="dxa"/>
        <w:tblLook w:val="04A0" w:firstRow="1" w:lastRow="0" w:firstColumn="1" w:lastColumn="0" w:noHBand="0" w:noVBand="1"/>
      </w:tblPr>
      <w:tblGrid>
        <w:gridCol w:w="3256"/>
        <w:gridCol w:w="1275"/>
        <w:gridCol w:w="1258"/>
        <w:gridCol w:w="1317"/>
        <w:gridCol w:w="1272"/>
        <w:gridCol w:w="866"/>
        <w:gridCol w:w="17"/>
      </w:tblGrid>
      <w:tr w:rsidR="00923434" w:rsidRPr="00856A28" w14:paraId="47F4A87B" w14:textId="77777777" w:rsidTr="009F0E2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261" w:type="dxa"/>
            <w:gridSpan w:val="7"/>
            <w:shd w:val="clear" w:color="auto" w:fill="7F7F7F" w:themeFill="text1" w:themeFillTint="80"/>
            <w:vAlign w:val="center"/>
            <w:hideMark/>
          </w:tcPr>
          <w:p w14:paraId="3B690BC0" w14:textId="4D5B0AA3" w:rsidR="00923434" w:rsidRPr="00856A28" w:rsidRDefault="00EA0CF3" w:rsidP="00DE2B31">
            <w:pPr>
              <w:widowControl/>
              <w:spacing w:line="360" w:lineRule="auto"/>
              <w:jc w:val="center"/>
              <w:rPr>
                <w:rFonts w:ascii="Times New Roman" w:eastAsia="Times New Roman" w:hAnsi="Times New Roman" w:cs="Times New Roman"/>
                <w:sz w:val="20"/>
                <w:szCs w:val="20"/>
                <w:lang w:eastAsia="es-HN"/>
              </w:rPr>
            </w:pPr>
            <w:r>
              <w:rPr>
                <w:noProof/>
              </w:rPr>
              <w:drawing>
                <wp:anchor distT="0" distB="0" distL="114300" distR="114300" simplePos="0" relativeHeight="251759104" behindDoc="0" locked="0" layoutInCell="1" allowOverlap="1" wp14:anchorId="40FF6DB1" wp14:editId="371B5BDA">
                  <wp:simplePos x="0" y="0"/>
                  <wp:positionH relativeFrom="column">
                    <wp:posOffset>4601210</wp:posOffset>
                  </wp:positionH>
                  <wp:positionV relativeFrom="paragraph">
                    <wp:posOffset>264795</wp:posOffset>
                  </wp:positionV>
                  <wp:extent cx="1133475" cy="322580"/>
                  <wp:effectExtent l="0" t="0" r="0" b="0"/>
                  <wp:wrapSquare wrapText="bothSides"/>
                  <wp:docPr id="1577932452" name="Imagen 1577932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8"/>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33475" cy="3225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r w:rsidR="00923434" w:rsidRPr="00856A28">
              <w:rPr>
                <w:rFonts w:ascii="Times New Roman" w:eastAsia="Times New Roman" w:hAnsi="Times New Roman" w:cs="Times New Roman"/>
                <w:color w:val="FFFFFF" w:themeColor="background1"/>
                <w:sz w:val="20"/>
                <w:szCs w:val="20"/>
                <w:lang w:eastAsia="es-HN"/>
              </w:rPr>
              <w:t>COOEPRATIVA ELGA</w:t>
            </w:r>
            <w:r w:rsidR="00923434" w:rsidRPr="00856A28">
              <w:rPr>
                <w:rFonts w:ascii="Times New Roman" w:eastAsia="Times New Roman" w:hAnsi="Times New Roman" w:cs="Times New Roman"/>
                <w:color w:val="FFFFFF" w:themeColor="background1"/>
                <w:sz w:val="20"/>
                <w:szCs w:val="20"/>
                <w:lang w:eastAsia="es-HN"/>
              </w:rPr>
              <w:br/>
              <w:t>BALANCE GENERAL</w:t>
            </w:r>
            <w:r w:rsidR="00923434" w:rsidRPr="00856A28">
              <w:rPr>
                <w:rFonts w:ascii="Times New Roman" w:eastAsia="Times New Roman" w:hAnsi="Times New Roman" w:cs="Times New Roman"/>
                <w:color w:val="FFFFFF" w:themeColor="background1"/>
                <w:sz w:val="20"/>
                <w:szCs w:val="20"/>
                <w:lang w:eastAsia="es-HN"/>
              </w:rPr>
              <w:br/>
              <w:t>COMPARTIVO OCTUBRE 2023-DICIEMBRE 2022</w:t>
            </w:r>
            <w:r w:rsidR="00700E56" w:rsidRPr="004854E0">
              <w:rPr>
                <w:rFonts w:ascii="Times New Roman" w:hAnsi="Times New Roman" w:cs="Times New Roman"/>
                <w:lang w:eastAsia="es-HN"/>
              </w:rPr>
              <w:t xml:space="preserve"> </w:t>
            </w:r>
          </w:p>
        </w:tc>
      </w:tr>
      <w:tr w:rsidR="00700E56" w:rsidRPr="00856A28" w14:paraId="6C8CB262" w14:textId="77777777" w:rsidTr="009F0E2E">
        <w:trPr>
          <w:trHeight w:val="227"/>
        </w:trPr>
        <w:tc>
          <w:tcPr>
            <w:cnfStyle w:val="001000000000" w:firstRow="0" w:lastRow="0" w:firstColumn="1" w:lastColumn="0" w:oddVBand="0" w:evenVBand="0" w:oddHBand="0" w:evenHBand="0" w:firstRowFirstColumn="0" w:firstRowLastColumn="0" w:lastRowFirstColumn="0" w:lastRowLastColumn="0"/>
            <w:tcW w:w="9261" w:type="dxa"/>
            <w:gridSpan w:val="7"/>
            <w:shd w:val="clear" w:color="auto" w:fill="7F7F7F" w:themeFill="text1" w:themeFillTint="80"/>
            <w:noWrap/>
            <w:vAlign w:val="center"/>
            <w:hideMark/>
          </w:tcPr>
          <w:p w14:paraId="22B74988" w14:textId="2F305B59" w:rsidR="00700E56" w:rsidRPr="00856A28" w:rsidRDefault="00700E56" w:rsidP="00DE2B31">
            <w:pPr>
              <w:widowControl/>
              <w:spacing w:line="360" w:lineRule="auto"/>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FFFFFF" w:themeColor="background1"/>
                <w:sz w:val="20"/>
                <w:szCs w:val="20"/>
                <w:lang w:eastAsia="es-HN"/>
              </w:rPr>
              <w:t>Montos expresados en millones de Lempiras</w:t>
            </w:r>
          </w:p>
        </w:tc>
      </w:tr>
      <w:tr w:rsidR="00923434" w:rsidRPr="00856A28" w14:paraId="3CB79328"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vMerge w:val="restart"/>
            <w:vAlign w:val="center"/>
            <w:hideMark/>
          </w:tcPr>
          <w:p w14:paraId="6CA43A7B"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ACTIVO</w:t>
            </w:r>
          </w:p>
        </w:tc>
        <w:tc>
          <w:tcPr>
            <w:tcW w:w="1275" w:type="dxa"/>
            <w:vMerge w:val="restart"/>
            <w:vAlign w:val="center"/>
            <w:hideMark/>
          </w:tcPr>
          <w:p w14:paraId="73647BA3" w14:textId="5B0D9BEB"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DIC--2022</w:t>
            </w:r>
          </w:p>
        </w:tc>
        <w:tc>
          <w:tcPr>
            <w:tcW w:w="1258" w:type="dxa"/>
            <w:vMerge w:val="restart"/>
            <w:vAlign w:val="center"/>
            <w:hideMark/>
          </w:tcPr>
          <w:p w14:paraId="70E81F43" w14:textId="4D2E9DC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OCT--2023</w:t>
            </w:r>
          </w:p>
        </w:tc>
        <w:tc>
          <w:tcPr>
            <w:tcW w:w="2589" w:type="dxa"/>
            <w:gridSpan w:val="2"/>
            <w:noWrap/>
            <w:vAlign w:val="center"/>
            <w:hideMark/>
          </w:tcPr>
          <w:p w14:paraId="140441B5"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VARIACIÓN</w:t>
            </w:r>
          </w:p>
        </w:tc>
        <w:tc>
          <w:tcPr>
            <w:tcW w:w="866" w:type="dxa"/>
            <w:vMerge w:val="restart"/>
            <w:noWrap/>
            <w:vAlign w:val="center"/>
            <w:hideMark/>
          </w:tcPr>
          <w:p w14:paraId="025973AE" w14:textId="7777777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PESO</w:t>
            </w:r>
          </w:p>
        </w:tc>
      </w:tr>
      <w:tr w:rsidR="00923434" w:rsidRPr="00856A28" w14:paraId="3BD2A895"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vMerge/>
            <w:vAlign w:val="center"/>
            <w:hideMark/>
          </w:tcPr>
          <w:p w14:paraId="6995412B"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p>
        </w:tc>
        <w:tc>
          <w:tcPr>
            <w:tcW w:w="1275" w:type="dxa"/>
            <w:vMerge/>
            <w:vAlign w:val="center"/>
            <w:hideMark/>
          </w:tcPr>
          <w:p w14:paraId="1DF20516" w14:textId="7777777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p>
        </w:tc>
        <w:tc>
          <w:tcPr>
            <w:tcW w:w="1258" w:type="dxa"/>
            <w:vMerge/>
            <w:vAlign w:val="center"/>
            <w:hideMark/>
          </w:tcPr>
          <w:p w14:paraId="68B9D722" w14:textId="7777777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p>
        </w:tc>
        <w:tc>
          <w:tcPr>
            <w:tcW w:w="1317" w:type="dxa"/>
            <w:noWrap/>
            <w:vAlign w:val="center"/>
            <w:hideMark/>
          </w:tcPr>
          <w:p w14:paraId="3C7F31C2" w14:textId="78122EB3"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ABSOLUTA</w:t>
            </w:r>
          </w:p>
        </w:tc>
        <w:tc>
          <w:tcPr>
            <w:tcW w:w="1272" w:type="dxa"/>
            <w:noWrap/>
            <w:vAlign w:val="center"/>
            <w:hideMark/>
          </w:tcPr>
          <w:p w14:paraId="76A4A35C" w14:textId="7777777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RELATIVA</w:t>
            </w:r>
          </w:p>
        </w:tc>
        <w:tc>
          <w:tcPr>
            <w:tcW w:w="866" w:type="dxa"/>
            <w:vMerge/>
            <w:vAlign w:val="center"/>
            <w:hideMark/>
          </w:tcPr>
          <w:p w14:paraId="251BEFFE" w14:textId="77777777" w:rsidR="00923434" w:rsidRPr="00856A28" w:rsidRDefault="00923434" w:rsidP="00DE2B31">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p>
        </w:tc>
      </w:tr>
      <w:tr w:rsidR="00923434" w:rsidRPr="00856A28" w14:paraId="274E8EEE"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1B9A36A5" w14:textId="5C674008"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Disponibilidades</w:t>
            </w:r>
          </w:p>
        </w:tc>
        <w:tc>
          <w:tcPr>
            <w:tcW w:w="1275" w:type="dxa"/>
            <w:noWrap/>
            <w:vAlign w:val="center"/>
            <w:hideMark/>
          </w:tcPr>
          <w:p w14:paraId="062F1B9B" w14:textId="4FB81B57"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1,256.1</w:t>
            </w:r>
          </w:p>
        </w:tc>
        <w:tc>
          <w:tcPr>
            <w:tcW w:w="1258" w:type="dxa"/>
            <w:noWrap/>
            <w:vAlign w:val="center"/>
            <w:hideMark/>
          </w:tcPr>
          <w:p w14:paraId="5842BD9B" w14:textId="74D0244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1,005.8</w:t>
            </w:r>
          </w:p>
        </w:tc>
        <w:tc>
          <w:tcPr>
            <w:tcW w:w="1317" w:type="dxa"/>
            <w:noWrap/>
            <w:vAlign w:val="center"/>
            <w:hideMark/>
          </w:tcPr>
          <w:p w14:paraId="1370DB46" w14:textId="6AC79022" w:rsidR="00923434" w:rsidRPr="00856A28" w:rsidRDefault="00700E56"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250.31</w:t>
            </w:r>
            <w:r w:rsidRPr="00856A28">
              <w:rPr>
                <w:rFonts w:ascii="Times New Roman" w:eastAsia="Times New Roman" w:hAnsi="Times New Roman" w:cs="Times New Roman"/>
                <w:sz w:val="20"/>
                <w:szCs w:val="20"/>
                <w:lang w:eastAsia="es-HN"/>
              </w:rPr>
              <w:t>)</w:t>
            </w:r>
          </w:p>
        </w:tc>
        <w:tc>
          <w:tcPr>
            <w:tcW w:w="1272" w:type="dxa"/>
            <w:noWrap/>
            <w:vAlign w:val="center"/>
            <w:hideMark/>
          </w:tcPr>
          <w:p w14:paraId="6B98B87C" w14:textId="45E700BE"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-19.9%</w:t>
            </w:r>
            <w:r w:rsidRPr="00856A28">
              <w:rPr>
                <w:rFonts w:ascii="Times New Roman" w:eastAsia="Times New Roman" w:hAnsi="Times New Roman" w:cs="Times New Roman"/>
                <w:sz w:val="20"/>
                <w:szCs w:val="20"/>
                <w:lang w:eastAsia="es-HN"/>
              </w:rPr>
              <w:t>)</w:t>
            </w:r>
          </w:p>
        </w:tc>
        <w:tc>
          <w:tcPr>
            <w:tcW w:w="866" w:type="dxa"/>
            <w:noWrap/>
            <w:vAlign w:val="center"/>
            <w:hideMark/>
          </w:tcPr>
          <w:p w14:paraId="5CEA65C1"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11.4%</w:t>
            </w:r>
          </w:p>
        </w:tc>
      </w:tr>
      <w:tr w:rsidR="00923434" w:rsidRPr="00856A28" w14:paraId="2F1FDB1D"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0BCE16EF" w14:textId="15375B03"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Acciones y Participaciones Neto</w:t>
            </w:r>
          </w:p>
        </w:tc>
        <w:tc>
          <w:tcPr>
            <w:tcW w:w="1275" w:type="dxa"/>
            <w:noWrap/>
            <w:vAlign w:val="center"/>
            <w:hideMark/>
          </w:tcPr>
          <w:p w14:paraId="7C527376" w14:textId="6650A026"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165.7</w:t>
            </w:r>
          </w:p>
        </w:tc>
        <w:tc>
          <w:tcPr>
            <w:tcW w:w="1258" w:type="dxa"/>
            <w:noWrap/>
            <w:vAlign w:val="center"/>
            <w:hideMark/>
          </w:tcPr>
          <w:p w14:paraId="02246F41" w14:textId="7232EE16"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131.4</w:t>
            </w:r>
          </w:p>
        </w:tc>
        <w:tc>
          <w:tcPr>
            <w:tcW w:w="1317" w:type="dxa"/>
            <w:noWrap/>
            <w:vAlign w:val="center"/>
            <w:hideMark/>
          </w:tcPr>
          <w:p w14:paraId="4ACCCDFB" w14:textId="04F15D52" w:rsidR="00923434" w:rsidRPr="00856A28" w:rsidRDefault="00700E56"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34.36</w:t>
            </w:r>
            <w:r w:rsidRPr="00856A28">
              <w:rPr>
                <w:rFonts w:ascii="Times New Roman" w:eastAsia="Times New Roman" w:hAnsi="Times New Roman" w:cs="Times New Roman"/>
                <w:sz w:val="20"/>
                <w:szCs w:val="20"/>
                <w:lang w:eastAsia="es-HN"/>
              </w:rPr>
              <w:t>)</w:t>
            </w:r>
          </w:p>
        </w:tc>
        <w:tc>
          <w:tcPr>
            <w:tcW w:w="1272" w:type="dxa"/>
            <w:noWrap/>
            <w:vAlign w:val="center"/>
            <w:hideMark/>
          </w:tcPr>
          <w:p w14:paraId="2E06E6F6" w14:textId="4A145D0D"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-20.7%</w:t>
            </w:r>
            <w:r w:rsidRPr="00856A28">
              <w:rPr>
                <w:rFonts w:ascii="Times New Roman" w:eastAsia="Times New Roman" w:hAnsi="Times New Roman" w:cs="Times New Roman"/>
                <w:sz w:val="20"/>
                <w:szCs w:val="20"/>
                <w:lang w:eastAsia="es-HN"/>
              </w:rPr>
              <w:t>)</w:t>
            </w:r>
          </w:p>
        </w:tc>
        <w:tc>
          <w:tcPr>
            <w:tcW w:w="866" w:type="dxa"/>
            <w:noWrap/>
            <w:vAlign w:val="center"/>
            <w:hideMark/>
          </w:tcPr>
          <w:p w14:paraId="59D72E80"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1.5%</w:t>
            </w:r>
          </w:p>
        </w:tc>
      </w:tr>
      <w:tr w:rsidR="00923434" w:rsidRPr="00856A28" w14:paraId="3BEEBD41"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7425AF9D" w14:textId="0453DBCB"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Inversiones Liquidas</w:t>
            </w:r>
          </w:p>
        </w:tc>
        <w:tc>
          <w:tcPr>
            <w:tcW w:w="1275" w:type="dxa"/>
            <w:noWrap/>
            <w:vAlign w:val="center"/>
            <w:hideMark/>
          </w:tcPr>
          <w:p w14:paraId="64CF1032" w14:textId="4452C2DD"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1,718.1</w:t>
            </w:r>
          </w:p>
        </w:tc>
        <w:tc>
          <w:tcPr>
            <w:tcW w:w="1258" w:type="dxa"/>
            <w:noWrap/>
            <w:vAlign w:val="center"/>
            <w:hideMark/>
          </w:tcPr>
          <w:p w14:paraId="76AD393C" w14:textId="4A0B2452"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1,829.7</w:t>
            </w:r>
          </w:p>
        </w:tc>
        <w:tc>
          <w:tcPr>
            <w:tcW w:w="1317" w:type="dxa"/>
            <w:noWrap/>
            <w:vAlign w:val="center"/>
            <w:hideMark/>
          </w:tcPr>
          <w:p w14:paraId="6E79A24A" w14:textId="69C5AAE3"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111.59</w:t>
            </w:r>
          </w:p>
        </w:tc>
        <w:tc>
          <w:tcPr>
            <w:tcW w:w="1272" w:type="dxa"/>
            <w:noWrap/>
            <w:vAlign w:val="center"/>
            <w:hideMark/>
          </w:tcPr>
          <w:p w14:paraId="4B53D583"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6.5%</w:t>
            </w:r>
          </w:p>
        </w:tc>
        <w:tc>
          <w:tcPr>
            <w:tcW w:w="866" w:type="dxa"/>
            <w:noWrap/>
            <w:vAlign w:val="center"/>
            <w:hideMark/>
          </w:tcPr>
          <w:p w14:paraId="6A32DA54"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20.8%</w:t>
            </w:r>
          </w:p>
        </w:tc>
      </w:tr>
      <w:tr w:rsidR="00923434" w:rsidRPr="00856A28" w14:paraId="6C191343"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50DF404D" w14:textId="5199C629"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Inversiones en Fondos Especiales</w:t>
            </w:r>
          </w:p>
        </w:tc>
        <w:tc>
          <w:tcPr>
            <w:tcW w:w="1275" w:type="dxa"/>
            <w:noWrap/>
            <w:vAlign w:val="center"/>
            <w:hideMark/>
          </w:tcPr>
          <w:p w14:paraId="1FB2B413" w14:textId="490F70EC"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315.8</w:t>
            </w:r>
          </w:p>
        </w:tc>
        <w:tc>
          <w:tcPr>
            <w:tcW w:w="1258" w:type="dxa"/>
            <w:noWrap/>
            <w:vAlign w:val="center"/>
            <w:hideMark/>
          </w:tcPr>
          <w:p w14:paraId="25B2F82C" w14:textId="78602FE5"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291.3</w:t>
            </w:r>
          </w:p>
        </w:tc>
        <w:tc>
          <w:tcPr>
            <w:tcW w:w="1317" w:type="dxa"/>
            <w:noWrap/>
            <w:vAlign w:val="center"/>
            <w:hideMark/>
          </w:tcPr>
          <w:p w14:paraId="5DE77D75" w14:textId="3A95B4BB" w:rsidR="00923434" w:rsidRPr="00856A28" w:rsidRDefault="00700E56"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24.54</w:t>
            </w:r>
            <w:r w:rsidRPr="00856A28">
              <w:rPr>
                <w:rFonts w:ascii="Times New Roman" w:eastAsia="Times New Roman" w:hAnsi="Times New Roman" w:cs="Times New Roman"/>
                <w:sz w:val="20"/>
                <w:szCs w:val="20"/>
                <w:lang w:eastAsia="es-HN"/>
              </w:rPr>
              <w:t>)</w:t>
            </w:r>
          </w:p>
        </w:tc>
        <w:tc>
          <w:tcPr>
            <w:tcW w:w="1272" w:type="dxa"/>
            <w:noWrap/>
            <w:vAlign w:val="center"/>
            <w:hideMark/>
          </w:tcPr>
          <w:p w14:paraId="14C4EAAA" w14:textId="0A42A85F"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-7.8%</w:t>
            </w:r>
            <w:r w:rsidRPr="00856A28">
              <w:rPr>
                <w:rFonts w:ascii="Times New Roman" w:eastAsia="Times New Roman" w:hAnsi="Times New Roman" w:cs="Times New Roman"/>
                <w:sz w:val="20"/>
                <w:szCs w:val="20"/>
                <w:lang w:eastAsia="es-HN"/>
              </w:rPr>
              <w:t>)</w:t>
            </w:r>
          </w:p>
        </w:tc>
        <w:tc>
          <w:tcPr>
            <w:tcW w:w="866" w:type="dxa"/>
            <w:noWrap/>
            <w:vAlign w:val="center"/>
            <w:hideMark/>
          </w:tcPr>
          <w:p w14:paraId="616B4A95"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3.3%</w:t>
            </w:r>
          </w:p>
        </w:tc>
      </w:tr>
      <w:tr w:rsidR="00923434" w:rsidRPr="00856A28" w14:paraId="2602E396"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1904E914" w14:textId="18347CE0"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Prestamos por Cobrar Neto</w:t>
            </w:r>
          </w:p>
        </w:tc>
        <w:tc>
          <w:tcPr>
            <w:tcW w:w="1275" w:type="dxa"/>
            <w:noWrap/>
            <w:vAlign w:val="center"/>
            <w:hideMark/>
          </w:tcPr>
          <w:p w14:paraId="6C6E61EE" w14:textId="3D0B73ED"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4,950.9</w:t>
            </w:r>
          </w:p>
        </w:tc>
        <w:tc>
          <w:tcPr>
            <w:tcW w:w="1258" w:type="dxa"/>
            <w:noWrap/>
            <w:vAlign w:val="center"/>
            <w:hideMark/>
          </w:tcPr>
          <w:p w14:paraId="61AFD41B" w14:textId="57162CA3"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5,240.3</w:t>
            </w:r>
          </w:p>
        </w:tc>
        <w:tc>
          <w:tcPr>
            <w:tcW w:w="1317" w:type="dxa"/>
            <w:noWrap/>
            <w:vAlign w:val="center"/>
            <w:hideMark/>
          </w:tcPr>
          <w:p w14:paraId="3168F856" w14:textId="13923B8E"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289.37</w:t>
            </w:r>
          </w:p>
        </w:tc>
        <w:tc>
          <w:tcPr>
            <w:tcW w:w="1272" w:type="dxa"/>
            <w:noWrap/>
            <w:vAlign w:val="center"/>
            <w:hideMark/>
          </w:tcPr>
          <w:p w14:paraId="230BBDA1"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5.8%</w:t>
            </w:r>
          </w:p>
        </w:tc>
        <w:tc>
          <w:tcPr>
            <w:tcW w:w="866" w:type="dxa"/>
            <w:noWrap/>
            <w:vAlign w:val="center"/>
            <w:hideMark/>
          </w:tcPr>
          <w:p w14:paraId="1476A0C8"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59.5%</w:t>
            </w:r>
          </w:p>
        </w:tc>
      </w:tr>
      <w:tr w:rsidR="00923434" w:rsidRPr="00856A28" w14:paraId="1E53D722"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57E1BD8B" w14:textId="1CCA38E6"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Cuentas por Cobrar Neto</w:t>
            </w:r>
          </w:p>
        </w:tc>
        <w:tc>
          <w:tcPr>
            <w:tcW w:w="1275" w:type="dxa"/>
            <w:noWrap/>
            <w:vAlign w:val="center"/>
            <w:hideMark/>
          </w:tcPr>
          <w:p w14:paraId="0A31655A" w14:textId="101910D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64.7</w:t>
            </w:r>
          </w:p>
        </w:tc>
        <w:tc>
          <w:tcPr>
            <w:tcW w:w="1258" w:type="dxa"/>
            <w:noWrap/>
            <w:vAlign w:val="center"/>
            <w:hideMark/>
          </w:tcPr>
          <w:p w14:paraId="2409D7BB" w14:textId="3EC1FC07"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59.4</w:t>
            </w:r>
          </w:p>
        </w:tc>
        <w:tc>
          <w:tcPr>
            <w:tcW w:w="1317" w:type="dxa"/>
            <w:noWrap/>
            <w:vAlign w:val="center"/>
            <w:hideMark/>
          </w:tcPr>
          <w:p w14:paraId="28A5F6F4" w14:textId="1C434EA4" w:rsidR="00923434" w:rsidRPr="00856A28" w:rsidRDefault="00700E56"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5.28</w:t>
            </w:r>
            <w:r w:rsidRPr="00856A28">
              <w:rPr>
                <w:rFonts w:ascii="Times New Roman" w:eastAsia="Times New Roman" w:hAnsi="Times New Roman" w:cs="Times New Roman"/>
                <w:sz w:val="20"/>
                <w:szCs w:val="20"/>
                <w:lang w:eastAsia="es-HN"/>
              </w:rPr>
              <w:t>)</w:t>
            </w:r>
          </w:p>
        </w:tc>
        <w:tc>
          <w:tcPr>
            <w:tcW w:w="1272" w:type="dxa"/>
            <w:noWrap/>
            <w:vAlign w:val="center"/>
            <w:hideMark/>
          </w:tcPr>
          <w:p w14:paraId="01FFB634" w14:textId="3A420686"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-8.2%</w:t>
            </w:r>
            <w:r w:rsidRPr="00856A28">
              <w:rPr>
                <w:rFonts w:ascii="Times New Roman" w:eastAsia="Times New Roman" w:hAnsi="Times New Roman" w:cs="Times New Roman"/>
                <w:sz w:val="20"/>
                <w:szCs w:val="20"/>
                <w:lang w:eastAsia="es-HN"/>
              </w:rPr>
              <w:t>)</w:t>
            </w:r>
          </w:p>
        </w:tc>
        <w:tc>
          <w:tcPr>
            <w:tcW w:w="866" w:type="dxa"/>
            <w:noWrap/>
            <w:vAlign w:val="center"/>
            <w:hideMark/>
          </w:tcPr>
          <w:p w14:paraId="49FD87E9"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0.7%</w:t>
            </w:r>
          </w:p>
        </w:tc>
      </w:tr>
      <w:tr w:rsidR="00923434" w:rsidRPr="00856A28" w14:paraId="4FF8D79E"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1170E389" w14:textId="01E77364"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Activos Eventuales Neto</w:t>
            </w:r>
          </w:p>
        </w:tc>
        <w:tc>
          <w:tcPr>
            <w:tcW w:w="1275" w:type="dxa"/>
            <w:noWrap/>
            <w:vAlign w:val="center"/>
            <w:hideMark/>
          </w:tcPr>
          <w:p w14:paraId="32D5AA61" w14:textId="5E08C606"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0.6</w:t>
            </w:r>
          </w:p>
        </w:tc>
        <w:tc>
          <w:tcPr>
            <w:tcW w:w="1258" w:type="dxa"/>
            <w:noWrap/>
            <w:vAlign w:val="center"/>
            <w:hideMark/>
          </w:tcPr>
          <w:p w14:paraId="49F61A23" w14:textId="0283E8A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w:t>
            </w:r>
          </w:p>
        </w:tc>
        <w:tc>
          <w:tcPr>
            <w:tcW w:w="1317" w:type="dxa"/>
            <w:noWrap/>
            <w:vAlign w:val="center"/>
            <w:hideMark/>
          </w:tcPr>
          <w:p w14:paraId="015594D3" w14:textId="0AB9B7E1"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0.38</w:t>
            </w:r>
          </w:p>
        </w:tc>
        <w:tc>
          <w:tcPr>
            <w:tcW w:w="1272" w:type="dxa"/>
            <w:noWrap/>
            <w:vAlign w:val="center"/>
            <w:hideMark/>
          </w:tcPr>
          <w:p w14:paraId="4B3B098A"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61.7%</w:t>
            </w:r>
          </w:p>
        </w:tc>
        <w:tc>
          <w:tcPr>
            <w:tcW w:w="866" w:type="dxa"/>
            <w:noWrap/>
            <w:vAlign w:val="center"/>
            <w:hideMark/>
          </w:tcPr>
          <w:p w14:paraId="32E9D764"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0.0%</w:t>
            </w:r>
          </w:p>
        </w:tc>
      </w:tr>
      <w:tr w:rsidR="00923434" w:rsidRPr="00856A28" w14:paraId="3866FB29"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18749C65" w14:textId="2990FD01"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Propiedad Planta y Equipo Neto</w:t>
            </w:r>
          </w:p>
        </w:tc>
        <w:tc>
          <w:tcPr>
            <w:tcW w:w="1275" w:type="dxa"/>
            <w:noWrap/>
            <w:vAlign w:val="center"/>
            <w:hideMark/>
          </w:tcPr>
          <w:p w14:paraId="4CA099EB" w14:textId="115051C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124.5</w:t>
            </w:r>
          </w:p>
        </w:tc>
        <w:tc>
          <w:tcPr>
            <w:tcW w:w="1258" w:type="dxa"/>
            <w:noWrap/>
            <w:vAlign w:val="center"/>
            <w:hideMark/>
          </w:tcPr>
          <w:p w14:paraId="483DB44C" w14:textId="21EB7F8B"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177.6</w:t>
            </w:r>
          </w:p>
        </w:tc>
        <w:tc>
          <w:tcPr>
            <w:tcW w:w="1317" w:type="dxa"/>
            <w:noWrap/>
            <w:vAlign w:val="center"/>
            <w:hideMark/>
          </w:tcPr>
          <w:p w14:paraId="023A9EFB" w14:textId="327B0874"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53.07</w:t>
            </w:r>
          </w:p>
        </w:tc>
        <w:tc>
          <w:tcPr>
            <w:tcW w:w="1272" w:type="dxa"/>
            <w:noWrap/>
            <w:vAlign w:val="center"/>
            <w:hideMark/>
          </w:tcPr>
          <w:p w14:paraId="1DF1AEB8"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42.6%</w:t>
            </w:r>
          </w:p>
        </w:tc>
        <w:tc>
          <w:tcPr>
            <w:tcW w:w="866" w:type="dxa"/>
            <w:noWrap/>
            <w:vAlign w:val="center"/>
            <w:hideMark/>
          </w:tcPr>
          <w:p w14:paraId="5BC890C7"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2.0%</w:t>
            </w:r>
          </w:p>
        </w:tc>
      </w:tr>
      <w:tr w:rsidR="00923434" w:rsidRPr="00856A28" w14:paraId="75659231"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61BE17B4" w14:textId="6509F9FE"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Cargos Diferidos</w:t>
            </w:r>
          </w:p>
        </w:tc>
        <w:tc>
          <w:tcPr>
            <w:tcW w:w="1275" w:type="dxa"/>
            <w:noWrap/>
            <w:vAlign w:val="center"/>
            <w:hideMark/>
          </w:tcPr>
          <w:p w14:paraId="54A03CFD" w14:textId="4CC61BF3"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7.2</w:t>
            </w:r>
          </w:p>
        </w:tc>
        <w:tc>
          <w:tcPr>
            <w:tcW w:w="1258" w:type="dxa"/>
            <w:noWrap/>
            <w:vAlign w:val="center"/>
            <w:hideMark/>
          </w:tcPr>
          <w:p w14:paraId="2250A5A1" w14:textId="78CBAB9D"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12.0</w:t>
            </w:r>
          </w:p>
        </w:tc>
        <w:tc>
          <w:tcPr>
            <w:tcW w:w="1317" w:type="dxa"/>
            <w:noWrap/>
            <w:vAlign w:val="center"/>
            <w:hideMark/>
          </w:tcPr>
          <w:p w14:paraId="0AEEE4AA" w14:textId="2B797BE9"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4.85</w:t>
            </w:r>
          </w:p>
        </w:tc>
        <w:tc>
          <w:tcPr>
            <w:tcW w:w="1272" w:type="dxa"/>
            <w:noWrap/>
            <w:vAlign w:val="center"/>
            <w:hideMark/>
          </w:tcPr>
          <w:p w14:paraId="09C6F2B3"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67.4%</w:t>
            </w:r>
          </w:p>
        </w:tc>
        <w:tc>
          <w:tcPr>
            <w:tcW w:w="866" w:type="dxa"/>
            <w:noWrap/>
            <w:vAlign w:val="center"/>
            <w:hideMark/>
          </w:tcPr>
          <w:p w14:paraId="3059858F"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0.1%</w:t>
            </w:r>
          </w:p>
        </w:tc>
      </w:tr>
      <w:tr w:rsidR="00923434" w:rsidRPr="00856A28" w14:paraId="57D520A1"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54A65A6F" w14:textId="073747B5"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Activos Intangibles Neto</w:t>
            </w:r>
          </w:p>
        </w:tc>
        <w:tc>
          <w:tcPr>
            <w:tcW w:w="1275" w:type="dxa"/>
            <w:noWrap/>
            <w:vAlign w:val="center"/>
            <w:hideMark/>
          </w:tcPr>
          <w:p w14:paraId="0CE83F40" w14:textId="162E8EB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51.0</w:t>
            </w:r>
          </w:p>
        </w:tc>
        <w:tc>
          <w:tcPr>
            <w:tcW w:w="1258" w:type="dxa"/>
            <w:noWrap/>
            <w:vAlign w:val="center"/>
            <w:hideMark/>
          </w:tcPr>
          <w:p w14:paraId="44CF3572" w14:textId="2E84E755"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58.9</w:t>
            </w:r>
          </w:p>
        </w:tc>
        <w:tc>
          <w:tcPr>
            <w:tcW w:w="1317" w:type="dxa"/>
            <w:noWrap/>
            <w:vAlign w:val="center"/>
            <w:hideMark/>
          </w:tcPr>
          <w:p w14:paraId="5C421CEC" w14:textId="3CECE968"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7.87</w:t>
            </w:r>
          </w:p>
        </w:tc>
        <w:tc>
          <w:tcPr>
            <w:tcW w:w="1272" w:type="dxa"/>
            <w:noWrap/>
            <w:vAlign w:val="center"/>
            <w:hideMark/>
          </w:tcPr>
          <w:p w14:paraId="6F5C60A6"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15.4%</w:t>
            </w:r>
          </w:p>
        </w:tc>
        <w:tc>
          <w:tcPr>
            <w:tcW w:w="866" w:type="dxa"/>
            <w:noWrap/>
            <w:vAlign w:val="center"/>
            <w:hideMark/>
          </w:tcPr>
          <w:p w14:paraId="45F4B51E"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0.7%</w:t>
            </w:r>
          </w:p>
        </w:tc>
      </w:tr>
      <w:tr w:rsidR="00923434" w:rsidRPr="00856A28" w14:paraId="6E7EC1D5"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2651AD70"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ACTIVO NETO</w:t>
            </w:r>
          </w:p>
        </w:tc>
        <w:tc>
          <w:tcPr>
            <w:tcW w:w="1275" w:type="dxa"/>
            <w:noWrap/>
            <w:vAlign w:val="center"/>
            <w:hideMark/>
          </w:tcPr>
          <w:p w14:paraId="26775936" w14:textId="3F5767D3"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8,654.7</w:t>
            </w:r>
          </w:p>
        </w:tc>
        <w:tc>
          <w:tcPr>
            <w:tcW w:w="1258" w:type="dxa"/>
            <w:noWrap/>
            <w:vAlign w:val="center"/>
            <w:hideMark/>
          </w:tcPr>
          <w:p w14:paraId="4BA636F2" w14:textId="31183B0F"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8,807.3</w:t>
            </w:r>
          </w:p>
        </w:tc>
        <w:tc>
          <w:tcPr>
            <w:tcW w:w="1317" w:type="dxa"/>
            <w:noWrap/>
            <w:vAlign w:val="center"/>
            <w:hideMark/>
          </w:tcPr>
          <w:p w14:paraId="4296C2F2" w14:textId="1D4D6531" w:rsidR="00923434" w:rsidRPr="00856A28" w:rsidRDefault="00923434" w:rsidP="00211DD9">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152.6</w:t>
            </w:r>
          </w:p>
        </w:tc>
        <w:tc>
          <w:tcPr>
            <w:tcW w:w="1272" w:type="dxa"/>
            <w:noWrap/>
            <w:vAlign w:val="center"/>
            <w:hideMark/>
          </w:tcPr>
          <w:p w14:paraId="2CC1A05F"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1.8%</w:t>
            </w:r>
          </w:p>
        </w:tc>
        <w:tc>
          <w:tcPr>
            <w:tcW w:w="866" w:type="dxa"/>
            <w:noWrap/>
            <w:vAlign w:val="center"/>
            <w:hideMark/>
          </w:tcPr>
          <w:p w14:paraId="1B3229EA"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100.0%</w:t>
            </w:r>
          </w:p>
        </w:tc>
      </w:tr>
      <w:tr w:rsidR="00DE2B31" w:rsidRPr="00856A28" w14:paraId="69C87EB2"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9244" w:type="dxa"/>
            <w:gridSpan w:val="6"/>
            <w:shd w:val="clear" w:color="auto" w:fill="7F7F7F" w:themeFill="text1" w:themeFillTint="80"/>
            <w:noWrap/>
            <w:vAlign w:val="center"/>
            <w:hideMark/>
          </w:tcPr>
          <w:p w14:paraId="649957C1" w14:textId="0749B023" w:rsidR="00DE2B31" w:rsidRPr="00856A28" w:rsidRDefault="00DE2B31" w:rsidP="00DE2B31">
            <w:pPr>
              <w:widowControl/>
              <w:spacing w:line="360" w:lineRule="auto"/>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PASIVO</w:t>
            </w:r>
          </w:p>
        </w:tc>
      </w:tr>
      <w:tr w:rsidR="00923434" w:rsidRPr="00856A28" w14:paraId="55E6E818"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4BB16EF8" w14:textId="53BF99F8" w:rsidR="00923434" w:rsidRPr="00856A28" w:rsidRDefault="00700E56"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Cuentas Por Pagar</w:t>
            </w:r>
          </w:p>
        </w:tc>
        <w:tc>
          <w:tcPr>
            <w:tcW w:w="1275" w:type="dxa"/>
            <w:noWrap/>
            <w:vAlign w:val="center"/>
            <w:hideMark/>
          </w:tcPr>
          <w:p w14:paraId="70FB070B" w14:textId="6F6A3284"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52.3</w:t>
            </w:r>
          </w:p>
        </w:tc>
        <w:tc>
          <w:tcPr>
            <w:tcW w:w="1258" w:type="dxa"/>
            <w:noWrap/>
            <w:vAlign w:val="center"/>
            <w:hideMark/>
          </w:tcPr>
          <w:p w14:paraId="694A20DD" w14:textId="02EE1A98"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75.1</w:t>
            </w:r>
          </w:p>
        </w:tc>
        <w:tc>
          <w:tcPr>
            <w:tcW w:w="1317" w:type="dxa"/>
            <w:noWrap/>
            <w:vAlign w:val="center"/>
            <w:hideMark/>
          </w:tcPr>
          <w:p w14:paraId="5BDB9F77" w14:textId="391445C7"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22.80</w:t>
            </w:r>
          </w:p>
        </w:tc>
        <w:tc>
          <w:tcPr>
            <w:tcW w:w="1272" w:type="dxa"/>
            <w:noWrap/>
            <w:vAlign w:val="center"/>
            <w:hideMark/>
          </w:tcPr>
          <w:p w14:paraId="138188A0"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43.6%</w:t>
            </w:r>
          </w:p>
        </w:tc>
        <w:tc>
          <w:tcPr>
            <w:tcW w:w="866" w:type="dxa"/>
            <w:noWrap/>
            <w:vAlign w:val="center"/>
            <w:hideMark/>
          </w:tcPr>
          <w:p w14:paraId="6B632748"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1.6%</w:t>
            </w:r>
          </w:p>
        </w:tc>
      </w:tr>
      <w:tr w:rsidR="00923434" w:rsidRPr="00856A28" w14:paraId="25ECA2E0"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1662D323" w14:textId="6DA98B09"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Exigibilidades Por Depósitos</w:t>
            </w:r>
          </w:p>
        </w:tc>
        <w:tc>
          <w:tcPr>
            <w:tcW w:w="1275" w:type="dxa"/>
            <w:noWrap/>
            <w:vAlign w:val="center"/>
            <w:hideMark/>
          </w:tcPr>
          <w:p w14:paraId="684AA733" w14:textId="79FC08EE"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4,139.6</w:t>
            </w:r>
          </w:p>
        </w:tc>
        <w:tc>
          <w:tcPr>
            <w:tcW w:w="1258" w:type="dxa"/>
            <w:noWrap/>
            <w:vAlign w:val="center"/>
            <w:hideMark/>
          </w:tcPr>
          <w:p w14:paraId="12FD464B" w14:textId="06B7AB7A"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3,960.0</w:t>
            </w:r>
          </w:p>
        </w:tc>
        <w:tc>
          <w:tcPr>
            <w:tcW w:w="1317" w:type="dxa"/>
            <w:noWrap/>
            <w:vAlign w:val="center"/>
            <w:hideMark/>
          </w:tcPr>
          <w:p w14:paraId="197E5AE7" w14:textId="67010A13" w:rsidR="00923434" w:rsidRPr="00856A28" w:rsidRDefault="00700E56"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179.58</w:t>
            </w:r>
            <w:r w:rsidRPr="00856A28">
              <w:rPr>
                <w:rFonts w:ascii="Times New Roman" w:eastAsia="Times New Roman" w:hAnsi="Times New Roman" w:cs="Times New Roman"/>
                <w:sz w:val="20"/>
                <w:szCs w:val="20"/>
                <w:lang w:eastAsia="es-HN"/>
              </w:rPr>
              <w:t>)</w:t>
            </w:r>
          </w:p>
        </w:tc>
        <w:tc>
          <w:tcPr>
            <w:tcW w:w="1272" w:type="dxa"/>
            <w:noWrap/>
            <w:vAlign w:val="center"/>
            <w:hideMark/>
          </w:tcPr>
          <w:p w14:paraId="1F72177A" w14:textId="72C29770"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-4.3%</w:t>
            </w:r>
            <w:r w:rsidRPr="00856A28">
              <w:rPr>
                <w:rFonts w:ascii="Times New Roman" w:eastAsia="Times New Roman" w:hAnsi="Times New Roman" w:cs="Times New Roman"/>
                <w:sz w:val="20"/>
                <w:szCs w:val="20"/>
                <w:lang w:eastAsia="es-HN"/>
              </w:rPr>
              <w:t>)</w:t>
            </w:r>
          </w:p>
        </w:tc>
        <w:tc>
          <w:tcPr>
            <w:tcW w:w="866" w:type="dxa"/>
            <w:noWrap/>
            <w:vAlign w:val="center"/>
            <w:hideMark/>
          </w:tcPr>
          <w:p w14:paraId="76FB68B3"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82.6%</w:t>
            </w:r>
          </w:p>
        </w:tc>
      </w:tr>
      <w:tr w:rsidR="00923434" w:rsidRPr="00856A28" w14:paraId="6297F2CE"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02312AFE" w14:textId="139A31A2"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Obligaciones Bancarias</w:t>
            </w:r>
          </w:p>
        </w:tc>
        <w:tc>
          <w:tcPr>
            <w:tcW w:w="1275" w:type="dxa"/>
            <w:noWrap/>
            <w:vAlign w:val="center"/>
            <w:hideMark/>
          </w:tcPr>
          <w:p w14:paraId="334B0DEB" w14:textId="0F29B430"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427.2</w:t>
            </w:r>
          </w:p>
        </w:tc>
        <w:tc>
          <w:tcPr>
            <w:tcW w:w="1258" w:type="dxa"/>
            <w:noWrap/>
            <w:vAlign w:val="center"/>
            <w:hideMark/>
          </w:tcPr>
          <w:p w14:paraId="6161BA53" w14:textId="644E3A62"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602.2</w:t>
            </w:r>
          </w:p>
        </w:tc>
        <w:tc>
          <w:tcPr>
            <w:tcW w:w="1317" w:type="dxa"/>
            <w:noWrap/>
            <w:vAlign w:val="center"/>
            <w:hideMark/>
          </w:tcPr>
          <w:p w14:paraId="7D35FDB5" w14:textId="554CF1B8"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174.98</w:t>
            </w:r>
          </w:p>
        </w:tc>
        <w:tc>
          <w:tcPr>
            <w:tcW w:w="1272" w:type="dxa"/>
            <w:noWrap/>
            <w:vAlign w:val="center"/>
            <w:hideMark/>
          </w:tcPr>
          <w:p w14:paraId="1B52F6C0"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41.0%</w:t>
            </w:r>
          </w:p>
        </w:tc>
        <w:tc>
          <w:tcPr>
            <w:tcW w:w="866" w:type="dxa"/>
            <w:noWrap/>
            <w:vAlign w:val="center"/>
            <w:hideMark/>
          </w:tcPr>
          <w:p w14:paraId="58D0F01A"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12.6%</w:t>
            </w:r>
          </w:p>
        </w:tc>
      </w:tr>
      <w:tr w:rsidR="00923434" w:rsidRPr="00856A28" w14:paraId="709F14C7"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7A4AAF1C" w14:textId="41CFC5EC"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Creditos Diferidos</w:t>
            </w:r>
          </w:p>
        </w:tc>
        <w:tc>
          <w:tcPr>
            <w:tcW w:w="1275" w:type="dxa"/>
            <w:noWrap/>
            <w:vAlign w:val="center"/>
            <w:hideMark/>
          </w:tcPr>
          <w:p w14:paraId="1E2CC30E" w14:textId="1182DA90"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35.7</w:t>
            </w:r>
          </w:p>
        </w:tc>
        <w:tc>
          <w:tcPr>
            <w:tcW w:w="1258" w:type="dxa"/>
            <w:noWrap/>
            <w:vAlign w:val="center"/>
            <w:hideMark/>
          </w:tcPr>
          <w:p w14:paraId="3643A98F" w14:textId="0E032A1E"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61.5</w:t>
            </w:r>
          </w:p>
        </w:tc>
        <w:tc>
          <w:tcPr>
            <w:tcW w:w="1317" w:type="dxa"/>
            <w:noWrap/>
            <w:vAlign w:val="center"/>
            <w:hideMark/>
          </w:tcPr>
          <w:p w14:paraId="5CCC92A3" w14:textId="2C6F1F97"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25.89</w:t>
            </w:r>
          </w:p>
        </w:tc>
        <w:tc>
          <w:tcPr>
            <w:tcW w:w="1272" w:type="dxa"/>
            <w:noWrap/>
            <w:vAlign w:val="center"/>
            <w:hideMark/>
          </w:tcPr>
          <w:p w14:paraId="2F226031"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72.6%</w:t>
            </w:r>
          </w:p>
        </w:tc>
        <w:tc>
          <w:tcPr>
            <w:tcW w:w="866" w:type="dxa"/>
            <w:noWrap/>
            <w:vAlign w:val="center"/>
            <w:hideMark/>
          </w:tcPr>
          <w:p w14:paraId="54D0FDA2"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w:t>
            </w:r>
          </w:p>
        </w:tc>
      </w:tr>
      <w:tr w:rsidR="00923434" w:rsidRPr="00856A28" w14:paraId="409C8040"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21ED09D6" w14:textId="31A26736"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Provisiones Eventuales</w:t>
            </w:r>
          </w:p>
        </w:tc>
        <w:tc>
          <w:tcPr>
            <w:tcW w:w="1275" w:type="dxa"/>
            <w:noWrap/>
            <w:vAlign w:val="center"/>
            <w:hideMark/>
          </w:tcPr>
          <w:p w14:paraId="1D9F0DD1" w14:textId="77AB4F49"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100.0</w:t>
            </w:r>
          </w:p>
        </w:tc>
        <w:tc>
          <w:tcPr>
            <w:tcW w:w="1258" w:type="dxa"/>
            <w:noWrap/>
            <w:vAlign w:val="center"/>
            <w:hideMark/>
          </w:tcPr>
          <w:p w14:paraId="79E1D1CE" w14:textId="602C4381"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94.0</w:t>
            </w:r>
          </w:p>
        </w:tc>
        <w:tc>
          <w:tcPr>
            <w:tcW w:w="1317" w:type="dxa"/>
            <w:noWrap/>
            <w:vAlign w:val="center"/>
            <w:hideMark/>
          </w:tcPr>
          <w:p w14:paraId="673AC598" w14:textId="2DEC6DEB" w:rsidR="00923434" w:rsidRPr="00856A28" w:rsidRDefault="00700E56"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6.03</w:t>
            </w:r>
            <w:r w:rsidRPr="00856A28">
              <w:rPr>
                <w:rFonts w:ascii="Times New Roman" w:eastAsia="Times New Roman" w:hAnsi="Times New Roman" w:cs="Times New Roman"/>
                <w:sz w:val="20"/>
                <w:szCs w:val="20"/>
                <w:lang w:eastAsia="es-HN"/>
              </w:rPr>
              <w:t>)</w:t>
            </w:r>
          </w:p>
        </w:tc>
        <w:tc>
          <w:tcPr>
            <w:tcW w:w="1272" w:type="dxa"/>
            <w:noWrap/>
            <w:vAlign w:val="center"/>
            <w:hideMark/>
          </w:tcPr>
          <w:p w14:paraId="54BB3880" w14:textId="2E389BCD" w:rsidR="00923434" w:rsidRPr="00856A28" w:rsidRDefault="00700E56"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-6.0%</w:t>
            </w:r>
            <w:r w:rsidRPr="00856A28">
              <w:rPr>
                <w:rFonts w:ascii="Times New Roman" w:eastAsia="Times New Roman" w:hAnsi="Times New Roman" w:cs="Times New Roman"/>
                <w:sz w:val="20"/>
                <w:szCs w:val="20"/>
                <w:lang w:eastAsia="es-HN"/>
              </w:rPr>
              <w:t>)</w:t>
            </w:r>
          </w:p>
        </w:tc>
        <w:tc>
          <w:tcPr>
            <w:tcW w:w="866" w:type="dxa"/>
            <w:noWrap/>
            <w:vAlign w:val="center"/>
            <w:hideMark/>
          </w:tcPr>
          <w:p w14:paraId="2D737000"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2.0%</w:t>
            </w:r>
          </w:p>
        </w:tc>
      </w:tr>
      <w:tr w:rsidR="00923434" w:rsidRPr="00856A28" w14:paraId="3640C8C7"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4EF0DF55"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TOTAL PASIVO</w:t>
            </w:r>
          </w:p>
        </w:tc>
        <w:tc>
          <w:tcPr>
            <w:tcW w:w="1275" w:type="dxa"/>
            <w:noWrap/>
            <w:vAlign w:val="center"/>
            <w:hideMark/>
          </w:tcPr>
          <w:p w14:paraId="09B48FAE" w14:textId="2D2B17CE"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4,754.8</w:t>
            </w:r>
          </w:p>
        </w:tc>
        <w:tc>
          <w:tcPr>
            <w:tcW w:w="1258" w:type="dxa"/>
            <w:noWrap/>
            <w:vAlign w:val="center"/>
            <w:hideMark/>
          </w:tcPr>
          <w:p w14:paraId="6EF8CAD8" w14:textId="673FA47C"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4,792.9</w:t>
            </w:r>
          </w:p>
        </w:tc>
        <w:tc>
          <w:tcPr>
            <w:tcW w:w="1317" w:type="dxa"/>
            <w:noWrap/>
            <w:vAlign w:val="center"/>
            <w:hideMark/>
          </w:tcPr>
          <w:p w14:paraId="598AA8FE" w14:textId="09B7479B"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38.1</w:t>
            </w:r>
          </w:p>
        </w:tc>
        <w:tc>
          <w:tcPr>
            <w:tcW w:w="1272" w:type="dxa"/>
            <w:noWrap/>
            <w:vAlign w:val="center"/>
            <w:hideMark/>
          </w:tcPr>
          <w:p w14:paraId="37820119"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0.8%</w:t>
            </w:r>
          </w:p>
        </w:tc>
        <w:tc>
          <w:tcPr>
            <w:tcW w:w="866" w:type="dxa"/>
            <w:noWrap/>
            <w:vAlign w:val="center"/>
            <w:hideMark/>
          </w:tcPr>
          <w:p w14:paraId="1170FA58"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100.0%</w:t>
            </w:r>
          </w:p>
        </w:tc>
      </w:tr>
      <w:tr w:rsidR="00DE2B31" w:rsidRPr="00856A28" w14:paraId="440A045E"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9244" w:type="dxa"/>
            <w:gridSpan w:val="6"/>
            <w:shd w:val="clear" w:color="auto" w:fill="7F7F7F" w:themeFill="text1" w:themeFillTint="80"/>
            <w:noWrap/>
            <w:vAlign w:val="center"/>
            <w:hideMark/>
          </w:tcPr>
          <w:p w14:paraId="243FF0EA" w14:textId="74A357E6" w:rsidR="00DE2B31" w:rsidRPr="00856A28" w:rsidRDefault="00DE2B31" w:rsidP="00DE2B31">
            <w:pPr>
              <w:widowControl/>
              <w:spacing w:line="360" w:lineRule="auto"/>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PATRIMONIO</w:t>
            </w:r>
          </w:p>
        </w:tc>
      </w:tr>
      <w:tr w:rsidR="00923434" w:rsidRPr="00856A28" w14:paraId="32751D2B"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4F566F4D" w14:textId="4233A706" w:rsidR="00923434" w:rsidRPr="00856A28" w:rsidRDefault="00700E56"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Aportaciones</w:t>
            </w:r>
          </w:p>
        </w:tc>
        <w:tc>
          <w:tcPr>
            <w:tcW w:w="1275" w:type="dxa"/>
            <w:noWrap/>
            <w:vAlign w:val="center"/>
            <w:hideMark/>
          </w:tcPr>
          <w:p w14:paraId="41F8BF0E" w14:textId="004D8561"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3,103.7</w:t>
            </w:r>
          </w:p>
        </w:tc>
        <w:tc>
          <w:tcPr>
            <w:tcW w:w="1258" w:type="dxa"/>
            <w:noWrap/>
            <w:vAlign w:val="center"/>
            <w:hideMark/>
          </w:tcPr>
          <w:p w14:paraId="7EC64D01" w14:textId="331A4A9C"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3,223.2</w:t>
            </w:r>
          </w:p>
        </w:tc>
        <w:tc>
          <w:tcPr>
            <w:tcW w:w="1317" w:type="dxa"/>
            <w:noWrap/>
            <w:vAlign w:val="center"/>
            <w:hideMark/>
          </w:tcPr>
          <w:p w14:paraId="18852629" w14:textId="15D84304"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119.46</w:t>
            </w:r>
          </w:p>
        </w:tc>
        <w:tc>
          <w:tcPr>
            <w:tcW w:w="1272" w:type="dxa"/>
            <w:noWrap/>
            <w:vAlign w:val="center"/>
            <w:hideMark/>
          </w:tcPr>
          <w:p w14:paraId="4715C40B"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3.8%</w:t>
            </w:r>
          </w:p>
        </w:tc>
        <w:tc>
          <w:tcPr>
            <w:tcW w:w="866" w:type="dxa"/>
            <w:noWrap/>
            <w:vAlign w:val="center"/>
            <w:hideMark/>
          </w:tcPr>
          <w:p w14:paraId="290EA8F9"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80.3%</w:t>
            </w:r>
          </w:p>
        </w:tc>
      </w:tr>
      <w:tr w:rsidR="00923434" w:rsidRPr="00856A28" w14:paraId="093F41C3"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51ECC3C0" w14:textId="30F7DE62"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Reserva Legal</w:t>
            </w:r>
          </w:p>
        </w:tc>
        <w:tc>
          <w:tcPr>
            <w:tcW w:w="1275" w:type="dxa"/>
            <w:noWrap/>
            <w:vAlign w:val="center"/>
            <w:hideMark/>
          </w:tcPr>
          <w:p w14:paraId="031E8162" w14:textId="5FC8E4F2"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537.3</w:t>
            </w:r>
          </w:p>
        </w:tc>
        <w:tc>
          <w:tcPr>
            <w:tcW w:w="1258" w:type="dxa"/>
            <w:noWrap/>
            <w:vAlign w:val="center"/>
            <w:hideMark/>
          </w:tcPr>
          <w:p w14:paraId="44563DE8" w14:textId="689A7C8F"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578.4</w:t>
            </w:r>
          </w:p>
        </w:tc>
        <w:tc>
          <w:tcPr>
            <w:tcW w:w="1317" w:type="dxa"/>
            <w:noWrap/>
            <w:vAlign w:val="center"/>
            <w:hideMark/>
          </w:tcPr>
          <w:p w14:paraId="3B91B4B1" w14:textId="40FD32AD"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41.04</w:t>
            </w:r>
          </w:p>
        </w:tc>
        <w:tc>
          <w:tcPr>
            <w:tcW w:w="1272" w:type="dxa"/>
            <w:noWrap/>
            <w:vAlign w:val="center"/>
            <w:hideMark/>
          </w:tcPr>
          <w:p w14:paraId="5FCDB8C0"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7.6%</w:t>
            </w:r>
          </w:p>
        </w:tc>
        <w:tc>
          <w:tcPr>
            <w:tcW w:w="866" w:type="dxa"/>
            <w:noWrap/>
            <w:vAlign w:val="center"/>
            <w:hideMark/>
          </w:tcPr>
          <w:p w14:paraId="72357E68"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14.4%</w:t>
            </w:r>
          </w:p>
        </w:tc>
      </w:tr>
      <w:tr w:rsidR="00923434" w:rsidRPr="00856A28" w14:paraId="5F2BD225"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5ACA918E" w14:textId="611E3C61"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lastRenderedPageBreak/>
              <w:t>Reservas por Revaluaciones</w:t>
            </w:r>
          </w:p>
        </w:tc>
        <w:tc>
          <w:tcPr>
            <w:tcW w:w="1275" w:type="dxa"/>
            <w:noWrap/>
            <w:vAlign w:val="center"/>
            <w:hideMark/>
          </w:tcPr>
          <w:p w14:paraId="283EEBE0" w14:textId="39D20516"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53.1</w:t>
            </w:r>
          </w:p>
        </w:tc>
        <w:tc>
          <w:tcPr>
            <w:tcW w:w="1258" w:type="dxa"/>
            <w:noWrap/>
            <w:vAlign w:val="center"/>
            <w:hideMark/>
          </w:tcPr>
          <w:p w14:paraId="10EBAA73" w14:textId="00874470"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53.1</w:t>
            </w:r>
          </w:p>
        </w:tc>
        <w:tc>
          <w:tcPr>
            <w:tcW w:w="1317" w:type="dxa"/>
            <w:noWrap/>
            <w:vAlign w:val="center"/>
            <w:hideMark/>
          </w:tcPr>
          <w:p w14:paraId="3BF6A87D" w14:textId="5AB034E0"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p>
        </w:tc>
        <w:tc>
          <w:tcPr>
            <w:tcW w:w="1272" w:type="dxa"/>
            <w:noWrap/>
            <w:vAlign w:val="center"/>
            <w:hideMark/>
          </w:tcPr>
          <w:p w14:paraId="00AA8B6C"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0.0%</w:t>
            </w:r>
          </w:p>
        </w:tc>
        <w:tc>
          <w:tcPr>
            <w:tcW w:w="866" w:type="dxa"/>
            <w:noWrap/>
            <w:vAlign w:val="center"/>
            <w:hideMark/>
          </w:tcPr>
          <w:p w14:paraId="29B350B4"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w:t>
            </w:r>
          </w:p>
        </w:tc>
      </w:tr>
      <w:tr w:rsidR="00923434" w:rsidRPr="00856A28" w14:paraId="163D6A3D"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2F29C918" w14:textId="5FA916CD"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Reservas para Contingencias</w:t>
            </w:r>
          </w:p>
        </w:tc>
        <w:tc>
          <w:tcPr>
            <w:tcW w:w="1275" w:type="dxa"/>
            <w:noWrap/>
            <w:vAlign w:val="center"/>
            <w:hideMark/>
          </w:tcPr>
          <w:p w14:paraId="7114723C" w14:textId="6EB74AE4"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14.2</w:t>
            </w:r>
          </w:p>
        </w:tc>
        <w:tc>
          <w:tcPr>
            <w:tcW w:w="1258" w:type="dxa"/>
            <w:noWrap/>
            <w:vAlign w:val="center"/>
            <w:hideMark/>
          </w:tcPr>
          <w:p w14:paraId="386F63CE" w14:textId="6CB6F059"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14.2</w:t>
            </w:r>
          </w:p>
        </w:tc>
        <w:tc>
          <w:tcPr>
            <w:tcW w:w="1317" w:type="dxa"/>
            <w:noWrap/>
            <w:vAlign w:val="center"/>
            <w:hideMark/>
          </w:tcPr>
          <w:p w14:paraId="2454A0FE" w14:textId="0569D917" w:rsidR="00923434" w:rsidRPr="00856A28" w:rsidRDefault="00DE2B31"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0.00</w:t>
            </w:r>
            <w:r w:rsidRPr="00856A28">
              <w:rPr>
                <w:rFonts w:ascii="Times New Roman" w:eastAsia="Times New Roman" w:hAnsi="Times New Roman" w:cs="Times New Roman"/>
                <w:sz w:val="20"/>
                <w:szCs w:val="20"/>
                <w:lang w:eastAsia="es-HN"/>
              </w:rPr>
              <w:t>)</w:t>
            </w:r>
          </w:p>
        </w:tc>
        <w:tc>
          <w:tcPr>
            <w:tcW w:w="1272" w:type="dxa"/>
            <w:noWrap/>
            <w:vAlign w:val="center"/>
            <w:hideMark/>
          </w:tcPr>
          <w:p w14:paraId="5DB0EADE"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0.0%</w:t>
            </w:r>
          </w:p>
        </w:tc>
        <w:tc>
          <w:tcPr>
            <w:tcW w:w="866" w:type="dxa"/>
            <w:noWrap/>
            <w:vAlign w:val="center"/>
            <w:hideMark/>
          </w:tcPr>
          <w:p w14:paraId="672F2222"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0.4%</w:t>
            </w:r>
          </w:p>
        </w:tc>
      </w:tr>
      <w:tr w:rsidR="00923434" w:rsidRPr="00856A28" w14:paraId="1C886A98"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4D21719D" w14:textId="0B49DB9B"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Otras reservas de Capital</w:t>
            </w:r>
          </w:p>
        </w:tc>
        <w:tc>
          <w:tcPr>
            <w:tcW w:w="1275" w:type="dxa"/>
            <w:noWrap/>
            <w:vAlign w:val="center"/>
            <w:hideMark/>
          </w:tcPr>
          <w:p w14:paraId="17106A81" w14:textId="27AE1D3D"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101.6</w:t>
            </w:r>
          </w:p>
        </w:tc>
        <w:tc>
          <w:tcPr>
            <w:tcW w:w="1258" w:type="dxa"/>
            <w:noWrap/>
            <w:vAlign w:val="center"/>
            <w:hideMark/>
          </w:tcPr>
          <w:p w14:paraId="6BD2A1DD" w14:textId="09215C1A"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98.9</w:t>
            </w:r>
          </w:p>
        </w:tc>
        <w:tc>
          <w:tcPr>
            <w:tcW w:w="1317" w:type="dxa"/>
            <w:noWrap/>
            <w:vAlign w:val="center"/>
            <w:hideMark/>
          </w:tcPr>
          <w:p w14:paraId="0A9894AC" w14:textId="48B9EFD1" w:rsidR="00923434" w:rsidRPr="00856A28" w:rsidRDefault="00DE2B31"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2.66</w:t>
            </w:r>
            <w:r w:rsidRPr="00856A28">
              <w:rPr>
                <w:rFonts w:ascii="Times New Roman" w:eastAsia="Times New Roman" w:hAnsi="Times New Roman" w:cs="Times New Roman"/>
                <w:sz w:val="20"/>
                <w:szCs w:val="20"/>
                <w:lang w:eastAsia="es-HN"/>
              </w:rPr>
              <w:t>)</w:t>
            </w:r>
          </w:p>
        </w:tc>
        <w:tc>
          <w:tcPr>
            <w:tcW w:w="1272" w:type="dxa"/>
            <w:noWrap/>
            <w:vAlign w:val="center"/>
            <w:hideMark/>
          </w:tcPr>
          <w:p w14:paraId="1A8C47DA" w14:textId="42DA1E5A" w:rsidR="00923434" w:rsidRPr="00856A28" w:rsidRDefault="00DE2B31"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-2.6%</w:t>
            </w:r>
            <w:r w:rsidRPr="00856A28">
              <w:rPr>
                <w:rFonts w:ascii="Times New Roman" w:eastAsia="Times New Roman" w:hAnsi="Times New Roman" w:cs="Times New Roman"/>
                <w:sz w:val="20"/>
                <w:szCs w:val="20"/>
                <w:lang w:eastAsia="es-HN"/>
              </w:rPr>
              <w:t>)</w:t>
            </w:r>
          </w:p>
        </w:tc>
        <w:tc>
          <w:tcPr>
            <w:tcW w:w="866" w:type="dxa"/>
            <w:noWrap/>
            <w:vAlign w:val="center"/>
            <w:hideMark/>
          </w:tcPr>
          <w:p w14:paraId="12AD46F9"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2.5%</w:t>
            </w:r>
          </w:p>
        </w:tc>
      </w:tr>
      <w:tr w:rsidR="00923434" w:rsidRPr="00856A28" w14:paraId="5562B4F4"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386DFC2C" w14:textId="61B760BF" w:rsidR="00923434" w:rsidRPr="00856A28" w:rsidRDefault="00700E56" w:rsidP="00DE2B31">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Excedentes Brutos</w:t>
            </w:r>
          </w:p>
        </w:tc>
        <w:tc>
          <w:tcPr>
            <w:tcW w:w="1275" w:type="dxa"/>
            <w:noWrap/>
            <w:vAlign w:val="center"/>
            <w:hideMark/>
          </w:tcPr>
          <w:p w14:paraId="6E6FEB3D" w14:textId="6ABF6DBD"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90.0</w:t>
            </w:r>
          </w:p>
        </w:tc>
        <w:tc>
          <w:tcPr>
            <w:tcW w:w="1258" w:type="dxa"/>
            <w:noWrap/>
            <w:vAlign w:val="center"/>
            <w:hideMark/>
          </w:tcPr>
          <w:p w14:paraId="56A07965" w14:textId="0E371C18"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46.7</w:t>
            </w:r>
          </w:p>
        </w:tc>
        <w:tc>
          <w:tcPr>
            <w:tcW w:w="1317" w:type="dxa"/>
            <w:noWrap/>
            <w:vAlign w:val="center"/>
            <w:hideMark/>
          </w:tcPr>
          <w:p w14:paraId="655E09CE" w14:textId="20320210" w:rsidR="00923434" w:rsidRPr="00856A28" w:rsidRDefault="00DE2B31"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43.27</w:t>
            </w:r>
            <w:r w:rsidRPr="00856A28">
              <w:rPr>
                <w:rFonts w:ascii="Times New Roman" w:eastAsia="Times New Roman" w:hAnsi="Times New Roman" w:cs="Times New Roman"/>
                <w:sz w:val="20"/>
                <w:szCs w:val="20"/>
                <w:lang w:eastAsia="es-HN"/>
              </w:rPr>
              <w:t>)</w:t>
            </w:r>
          </w:p>
        </w:tc>
        <w:tc>
          <w:tcPr>
            <w:tcW w:w="1272" w:type="dxa"/>
            <w:noWrap/>
            <w:vAlign w:val="center"/>
            <w:hideMark/>
          </w:tcPr>
          <w:p w14:paraId="63AB162D" w14:textId="44CB2CF3" w:rsidR="00923434" w:rsidRPr="00856A28" w:rsidRDefault="00DE2B31"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923434" w:rsidRPr="00856A28">
              <w:rPr>
                <w:rFonts w:ascii="Times New Roman" w:eastAsia="Times New Roman" w:hAnsi="Times New Roman" w:cs="Times New Roman"/>
                <w:sz w:val="20"/>
                <w:szCs w:val="20"/>
                <w:lang w:eastAsia="es-HN"/>
              </w:rPr>
              <w:t>-48.1%</w:t>
            </w:r>
            <w:r w:rsidRPr="00856A28">
              <w:rPr>
                <w:rFonts w:ascii="Times New Roman" w:eastAsia="Times New Roman" w:hAnsi="Times New Roman" w:cs="Times New Roman"/>
                <w:sz w:val="20"/>
                <w:szCs w:val="20"/>
                <w:lang w:eastAsia="es-HN"/>
              </w:rPr>
              <w:t>)</w:t>
            </w:r>
          </w:p>
        </w:tc>
        <w:tc>
          <w:tcPr>
            <w:tcW w:w="866" w:type="dxa"/>
            <w:noWrap/>
            <w:vAlign w:val="center"/>
            <w:hideMark/>
          </w:tcPr>
          <w:p w14:paraId="357E9D3B"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w:t>
            </w:r>
          </w:p>
        </w:tc>
      </w:tr>
      <w:tr w:rsidR="00923434" w:rsidRPr="00856A28" w14:paraId="5A2C199B"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46C4CA49"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TOTAL PATRIMONIO</w:t>
            </w:r>
          </w:p>
        </w:tc>
        <w:tc>
          <w:tcPr>
            <w:tcW w:w="1275" w:type="dxa"/>
            <w:noWrap/>
            <w:vAlign w:val="center"/>
            <w:hideMark/>
          </w:tcPr>
          <w:p w14:paraId="06911D9A" w14:textId="63862D6B"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3,899.8</w:t>
            </w:r>
          </w:p>
        </w:tc>
        <w:tc>
          <w:tcPr>
            <w:tcW w:w="1258" w:type="dxa"/>
            <w:noWrap/>
            <w:vAlign w:val="center"/>
            <w:hideMark/>
          </w:tcPr>
          <w:p w14:paraId="08295093" w14:textId="065414D1"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4,014.4</w:t>
            </w:r>
          </w:p>
        </w:tc>
        <w:tc>
          <w:tcPr>
            <w:tcW w:w="1317" w:type="dxa"/>
            <w:noWrap/>
            <w:vAlign w:val="center"/>
            <w:hideMark/>
          </w:tcPr>
          <w:p w14:paraId="3404D0A6" w14:textId="79F32256"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114.6</w:t>
            </w:r>
          </w:p>
        </w:tc>
        <w:tc>
          <w:tcPr>
            <w:tcW w:w="1272" w:type="dxa"/>
            <w:noWrap/>
            <w:vAlign w:val="center"/>
            <w:hideMark/>
          </w:tcPr>
          <w:p w14:paraId="37C54174"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2.9%</w:t>
            </w:r>
          </w:p>
        </w:tc>
        <w:tc>
          <w:tcPr>
            <w:tcW w:w="866" w:type="dxa"/>
            <w:noWrap/>
            <w:vAlign w:val="center"/>
            <w:hideMark/>
          </w:tcPr>
          <w:p w14:paraId="256CCE1E"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100.0%</w:t>
            </w:r>
          </w:p>
        </w:tc>
      </w:tr>
      <w:tr w:rsidR="00923434" w:rsidRPr="00856A28" w14:paraId="5637D998" w14:textId="77777777" w:rsidTr="009F0E2E">
        <w:trPr>
          <w:gridAfter w:val="1"/>
          <w:wAfter w:w="17" w:type="dxa"/>
          <w:trHeight w:val="227"/>
        </w:trPr>
        <w:tc>
          <w:tcPr>
            <w:cnfStyle w:val="001000000000" w:firstRow="0" w:lastRow="0" w:firstColumn="1" w:lastColumn="0" w:oddVBand="0" w:evenVBand="0" w:oddHBand="0" w:evenHBand="0" w:firstRowFirstColumn="0" w:firstRowLastColumn="0" w:lastRowFirstColumn="0" w:lastRowLastColumn="0"/>
            <w:tcW w:w="3256" w:type="dxa"/>
            <w:noWrap/>
            <w:vAlign w:val="center"/>
            <w:hideMark/>
          </w:tcPr>
          <w:p w14:paraId="68DF3ECD" w14:textId="77777777" w:rsidR="00923434" w:rsidRPr="00856A28" w:rsidRDefault="00923434" w:rsidP="00DE2B31">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PASIVO MAS CAPITAL</w:t>
            </w:r>
          </w:p>
        </w:tc>
        <w:tc>
          <w:tcPr>
            <w:tcW w:w="1275" w:type="dxa"/>
            <w:noWrap/>
            <w:vAlign w:val="center"/>
            <w:hideMark/>
          </w:tcPr>
          <w:p w14:paraId="5779231A" w14:textId="687C38A4"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8,654.7</w:t>
            </w:r>
          </w:p>
        </w:tc>
        <w:tc>
          <w:tcPr>
            <w:tcW w:w="1258" w:type="dxa"/>
            <w:noWrap/>
            <w:vAlign w:val="center"/>
            <w:hideMark/>
          </w:tcPr>
          <w:p w14:paraId="5D44741C" w14:textId="0EB1D54D"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8,807.3</w:t>
            </w:r>
          </w:p>
        </w:tc>
        <w:tc>
          <w:tcPr>
            <w:tcW w:w="1317" w:type="dxa"/>
            <w:noWrap/>
            <w:vAlign w:val="center"/>
            <w:hideMark/>
          </w:tcPr>
          <w:p w14:paraId="262743F2" w14:textId="4DCC9D11" w:rsidR="00923434" w:rsidRPr="00856A28" w:rsidRDefault="00923434" w:rsidP="00DE2B31">
            <w:pPr>
              <w:widowControl/>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152.63</w:t>
            </w:r>
          </w:p>
        </w:tc>
        <w:tc>
          <w:tcPr>
            <w:tcW w:w="1272" w:type="dxa"/>
            <w:noWrap/>
            <w:vAlign w:val="center"/>
            <w:hideMark/>
          </w:tcPr>
          <w:p w14:paraId="4B66525C"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1.8%</w:t>
            </w:r>
          </w:p>
        </w:tc>
        <w:tc>
          <w:tcPr>
            <w:tcW w:w="866" w:type="dxa"/>
            <w:noWrap/>
            <w:vAlign w:val="center"/>
            <w:hideMark/>
          </w:tcPr>
          <w:p w14:paraId="2F727D26" w14:textId="77777777" w:rsidR="00923434" w:rsidRPr="00856A28" w:rsidRDefault="00923434" w:rsidP="00DE2B31">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p>
        </w:tc>
      </w:tr>
    </w:tbl>
    <w:p w14:paraId="364B04B5" w14:textId="46F0FE08" w:rsidR="004A5760" w:rsidRPr="00856A28" w:rsidRDefault="004A5760" w:rsidP="009A556B">
      <w:pPr>
        <w:pStyle w:val="TextoPrincipal"/>
        <w:spacing w:line="360" w:lineRule="auto"/>
        <w:ind w:firstLine="0"/>
        <w:rPr>
          <w:lang w:eastAsia="es-HN"/>
        </w:rPr>
      </w:pPr>
    </w:p>
    <w:tbl>
      <w:tblPr>
        <w:tblStyle w:val="Tablaconcuadrcula1clara"/>
        <w:tblW w:w="9179" w:type="dxa"/>
        <w:tblLook w:val="04A0" w:firstRow="1" w:lastRow="0" w:firstColumn="1" w:lastColumn="0" w:noHBand="0" w:noVBand="1"/>
      </w:tblPr>
      <w:tblGrid>
        <w:gridCol w:w="3539"/>
        <w:gridCol w:w="1134"/>
        <w:gridCol w:w="1134"/>
        <w:gridCol w:w="1283"/>
        <w:gridCol w:w="1216"/>
        <w:gridCol w:w="866"/>
        <w:gridCol w:w="7"/>
      </w:tblGrid>
      <w:tr w:rsidR="00211DD9" w:rsidRPr="00856A28" w14:paraId="00CEF833" w14:textId="77777777" w:rsidTr="009F0E2E">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9179" w:type="dxa"/>
            <w:gridSpan w:val="7"/>
            <w:shd w:val="clear" w:color="auto" w:fill="7F7F7F" w:themeFill="text1" w:themeFillTint="80"/>
            <w:hideMark/>
          </w:tcPr>
          <w:p w14:paraId="3F74D9A9" w14:textId="32F4E8E4" w:rsidR="00211DD9" w:rsidRPr="00856A28" w:rsidRDefault="00D06060" w:rsidP="00223E46">
            <w:pPr>
              <w:widowControl/>
              <w:spacing w:line="360" w:lineRule="auto"/>
              <w:jc w:val="center"/>
              <w:rPr>
                <w:rFonts w:ascii="Times New Roman" w:eastAsia="Times New Roman" w:hAnsi="Times New Roman" w:cs="Times New Roman"/>
                <w:sz w:val="20"/>
                <w:szCs w:val="20"/>
                <w:lang w:eastAsia="es-HN"/>
              </w:rPr>
            </w:pPr>
            <w:r>
              <w:rPr>
                <w:noProof/>
              </w:rPr>
              <w:drawing>
                <wp:anchor distT="0" distB="0" distL="114300" distR="114300" simplePos="0" relativeHeight="251793920" behindDoc="0" locked="0" layoutInCell="1" allowOverlap="1" wp14:anchorId="61032E88" wp14:editId="2F9F8A12">
                  <wp:simplePos x="0" y="0"/>
                  <wp:positionH relativeFrom="column">
                    <wp:posOffset>4667250</wp:posOffset>
                  </wp:positionH>
                  <wp:positionV relativeFrom="paragraph">
                    <wp:posOffset>62865</wp:posOffset>
                  </wp:positionV>
                  <wp:extent cx="1028700" cy="292735"/>
                  <wp:effectExtent l="0" t="0" r="0" b="0"/>
                  <wp:wrapSquare wrapText="bothSides"/>
                  <wp:docPr id="795049155" name="Imagen 795049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8"/>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28700" cy="2927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r w:rsidR="00211DD9" w:rsidRPr="00856A28">
              <w:rPr>
                <w:rFonts w:ascii="Times New Roman" w:eastAsia="Times New Roman" w:hAnsi="Times New Roman" w:cs="Times New Roman"/>
                <w:color w:val="FFFFFF" w:themeColor="background1"/>
                <w:sz w:val="20"/>
                <w:szCs w:val="20"/>
                <w:lang w:eastAsia="es-HN"/>
              </w:rPr>
              <w:t>COOPERATIVA ELGA</w:t>
            </w:r>
            <w:r w:rsidR="00211DD9" w:rsidRPr="00856A28">
              <w:rPr>
                <w:rFonts w:ascii="Times New Roman" w:eastAsia="Times New Roman" w:hAnsi="Times New Roman" w:cs="Times New Roman"/>
                <w:color w:val="FFFFFF" w:themeColor="background1"/>
                <w:sz w:val="20"/>
                <w:szCs w:val="20"/>
                <w:lang w:eastAsia="es-HN"/>
              </w:rPr>
              <w:br/>
              <w:t>ESTADO DE RESULTADO</w:t>
            </w:r>
            <w:r w:rsidR="00211DD9" w:rsidRPr="00856A28">
              <w:rPr>
                <w:rFonts w:ascii="Times New Roman" w:eastAsia="Times New Roman" w:hAnsi="Times New Roman" w:cs="Times New Roman"/>
                <w:color w:val="FFFFFF" w:themeColor="background1"/>
                <w:sz w:val="20"/>
                <w:szCs w:val="20"/>
                <w:lang w:eastAsia="es-HN"/>
              </w:rPr>
              <w:br/>
              <w:t>DEL 1 DE ENERO AL 31 OCTUBRE 2023-DICIEMBRE 2022</w:t>
            </w:r>
          </w:p>
        </w:tc>
      </w:tr>
      <w:tr w:rsidR="00211DD9" w:rsidRPr="00856A28" w14:paraId="6AEC2CA2" w14:textId="77777777" w:rsidTr="009F0E2E">
        <w:trPr>
          <w:trHeight w:val="170"/>
        </w:trPr>
        <w:tc>
          <w:tcPr>
            <w:cnfStyle w:val="001000000000" w:firstRow="0" w:lastRow="0" w:firstColumn="1" w:lastColumn="0" w:oddVBand="0" w:evenVBand="0" w:oddHBand="0" w:evenHBand="0" w:firstRowFirstColumn="0" w:firstRowLastColumn="0" w:lastRowFirstColumn="0" w:lastRowLastColumn="0"/>
            <w:tcW w:w="9179" w:type="dxa"/>
            <w:gridSpan w:val="7"/>
            <w:shd w:val="clear" w:color="auto" w:fill="7F7F7F" w:themeFill="text1" w:themeFillTint="80"/>
            <w:noWrap/>
            <w:hideMark/>
          </w:tcPr>
          <w:p w14:paraId="1F145ACD" w14:textId="7E1A3D64" w:rsidR="00211DD9" w:rsidRPr="00856A28" w:rsidRDefault="00211DD9" w:rsidP="00223E46">
            <w:pPr>
              <w:widowControl/>
              <w:spacing w:line="360" w:lineRule="auto"/>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FFFFFF" w:themeColor="background1"/>
                <w:sz w:val="20"/>
                <w:szCs w:val="20"/>
                <w:lang w:eastAsia="es-HN"/>
              </w:rPr>
              <w:t>Montos expresados en millones de Lempiras</w:t>
            </w:r>
          </w:p>
        </w:tc>
      </w:tr>
      <w:tr w:rsidR="00223E46" w:rsidRPr="00856A28" w14:paraId="70338B53"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vMerge w:val="restart"/>
            <w:noWrap/>
            <w:vAlign w:val="center"/>
            <w:hideMark/>
          </w:tcPr>
          <w:p w14:paraId="0179371B" w14:textId="77777777" w:rsidR="00223E46" w:rsidRPr="00856A28" w:rsidRDefault="00223E46"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INGRESOS</w:t>
            </w:r>
          </w:p>
        </w:tc>
        <w:tc>
          <w:tcPr>
            <w:tcW w:w="1134" w:type="dxa"/>
            <w:vMerge w:val="restart"/>
            <w:noWrap/>
            <w:vAlign w:val="center"/>
            <w:hideMark/>
          </w:tcPr>
          <w:p w14:paraId="2243C66D" w14:textId="76CEDFDB" w:rsidR="00223E46"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r w:rsidRPr="00856A28">
              <w:rPr>
                <w:rFonts w:ascii="Times New Roman" w:eastAsia="Times New Roman" w:hAnsi="Times New Roman" w:cs="Times New Roman"/>
                <w:b/>
                <w:bCs/>
                <w:sz w:val="18"/>
                <w:szCs w:val="18"/>
                <w:lang w:eastAsia="es-HN"/>
              </w:rPr>
              <w:t>DIC-2022</w:t>
            </w:r>
          </w:p>
        </w:tc>
        <w:tc>
          <w:tcPr>
            <w:tcW w:w="1134" w:type="dxa"/>
            <w:vMerge w:val="restart"/>
            <w:noWrap/>
            <w:vAlign w:val="center"/>
            <w:hideMark/>
          </w:tcPr>
          <w:p w14:paraId="1D1FFF3F" w14:textId="06A804DA" w:rsidR="00223E46"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r w:rsidRPr="00856A28">
              <w:rPr>
                <w:rFonts w:ascii="Times New Roman" w:eastAsia="Times New Roman" w:hAnsi="Times New Roman" w:cs="Times New Roman"/>
                <w:b/>
                <w:bCs/>
                <w:sz w:val="18"/>
                <w:szCs w:val="18"/>
                <w:lang w:eastAsia="es-HN"/>
              </w:rPr>
              <w:t>OCT-2023</w:t>
            </w:r>
          </w:p>
        </w:tc>
        <w:tc>
          <w:tcPr>
            <w:tcW w:w="2499" w:type="dxa"/>
            <w:gridSpan w:val="2"/>
            <w:noWrap/>
            <w:hideMark/>
          </w:tcPr>
          <w:p w14:paraId="6F8FC2FA" w14:textId="77777777" w:rsidR="00223E46"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r w:rsidRPr="00856A28">
              <w:rPr>
                <w:rFonts w:ascii="Times New Roman" w:eastAsia="Times New Roman" w:hAnsi="Times New Roman" w:cs="Times New Roman"/>
                <w:b/>
                <w:bCs/>
                <w:sz w:val="18"/>
                <w:szCs w:val="18"/>
                <w:lang w:eastAsia="es-HN"/>
              </w:rPr>
              <w:t>VARIACIÓN</w:t>
            </w:r>
          </w:p>
        </w:tc>
        <w:tc>
          <w:tcPr>
            <w:tcW w:w="866" w:type="dxa"/>
            <w:vMerge w:val="restart"/>
            <w:noWrap/>
            <w:vAlign w:val="center"/>
            <w:hideMark/>
          </w:tcPr>
          <w:p w14:paraId="7937E405" w14:textId="77777777" w:rsidR="00223E46"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PESO</w:t>
            </w:r>
          </w:p>
        </w:tc>
      </w:tr>
      <w:tr w:rsidR="00223E46" w:rsidRPr="00856A28" w14:paraId="76FFEEAF"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vMerge/>
            <w:vAlign w:val="center"/>
            <w:hideMark/>
          </w:tcPr>
          <w:p w14:paraId="0474E492" w14:textId="77777777" w:rsidR="00223E46" w:rsidRPr="00856A28" w:rsidRDefault="00223E46" w:rsidP="00223E46">
            <w:pPr>
              <w:widowControl/>
              <w:spacing w:line="360" w:lineRule="auto"/>
              <w:rPr>
                <w:rFonts w:ascii="Times New Roman" w:eastAsia="Times New Roman" w:hAnsi="Times New Roman" w:cs="Times New Roman"/>
                <w:sz w:val="20"/>
                <w:szCs w:val="20"/>
                <w:lang w:eastAsia="es-HN"/>
              </w:rPr>
            </w:pPr>
          </w:p>
        </w:tc>
        <w:tc>
          <w:tcPr>
            <w:tcW w:w="1134" w:type="dxa"/>
            <w:vMerge/>
            <w:hideMark/>
          </w:tcPr>
          <w:p w14:paraId="13715A6E" w14:textId="77777777" w:rsidR="00223E46" w:rsidRPr="00856A28" w:rsidRDefault="00223E46"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p>
        </w:tc>
        <w:tc>
          <w:tcPr>
            <w:tcW w:w="1134" w:type="dxa"/>
            <w:vMerge/>
            <w:hideMark/>
          </w:tcPr>
          <w:p w14:paraId="7EA6F9EF" w14:textId="77777777" w:rsidR="00223E46" w:rsidRPr="00856A28" w:rsidRDefault="00223E46"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p>
        </w:tc>
        <w:tc>
          <w:tcPr>
            <w:tcW w:w="1283" w:type="dxa"/>
            <w:noWrap/>
            <w:hideMark/>
          </w:tcPr>
          <w:p w14:paraId="66CF4D11" w14:textId="77777777" w:rsidR="00223E46" w:rsidRPr="00856A28" w:rsidRDefault="00223E46"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r w:rsidRPr="00856A28">
              <w:rPr>
                <w:rFonts w:ascii="Times New Roman" w:eastAsia="Times New Roman" w:hAnsi="Times New Roman" w:cs="Times New Roman"/>
                <w:b/>
                <w:bCs/>
                <w:sz w:val="18"/>
                <w:szCs w:val="18"/>
                <w:lang w:eastAsia="es-HN"/>
              </w:rPr>
              <w:t>ABSOLUTA</w:t>
            </w:r>
          </w:p>
        </w:tc>
        <w:tc>
          <w:tcPr>
            <w:tcW w:w="1216" w:type="dxa"/>
            <w:noWrap/>
            <w:hideMark/>
          </w:tcPr>
          <w:p w14:paraId="39CC8022" w14:textId="77777777" w:rsidR="00223E46" w:rsidRPr="00856A28" w:rsidRDefault="00223E46"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eastAsia="es-HN"/>
              </w:rPr>
            </w:pPr>
            <w:r w:rsidRPr="00856A28">
              <w:rPr>
                <w:rFonts w:ascii="Times New Roman" w:eastAsia="Times New Roman" w:hAnsi="Times New Roman" w:cs="Times New Roman"/>
                <w:b/>
                <w:bCs/>
                <w:sz w:val="18"/>
                <w:szCs w:val="18"/>
                <w:lang w:eastAsia="es-HN"/>
              </w:rPr>
              <w:t>RELATIVA</w:t>
            </w:r>
          </w:p>
        </w:tc>
        <w:tc>
          <w:tcPr>
            <w:tcW w:w="866" w:type="dxa"/>
            <w:vMerge/>
            <w:hideMark/>
          </w:tcPr>
          <w:p w14:paraId="755C74F6" w14:textId="77777777" w:rsidR="00223E46" w:rsidRPr="00856A28" w:rsidRDefault="00223E46"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11DD9" w:rsidRPr="00856A28" w14:paraId="16BF90B7"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5374B060" w14:textId="73C1A72D"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Sobre Cartera Crediticia</w:t>
            </w:r>
          </w:p>
        </w:tc>
        <w:tc>
          <w:tcPr>
            <w:tcW w:w="1134" w:type="dxa"/>
            <w:noWrap/>
            <w:vAlign w:val="center"/>
            <w:hideMark/>
          </w:tcPr>
          <w:p w14:paraId="3E9F3601" w14:textId="6409FD7D"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686.3</w:t>
            </w:r>
          </w:p>
        </w:tc>
        <w:tc>
          <w:tcPr>
            <w:tcW w:w="1134" w:type="dxa"/>
            <w:noWrap/>
            <w:vAlign w:val="center"/>
            <w:hideMark/>
          </w:tcPr>
          <w:p w14:paraId="7CE7AA1D" w14:textId="5955F4FC"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535.2</w:t>
            </w:r>
          </w:p>
        </w:tc>
        <w:tc>
          <w:tcPr>
            <w:tcW w:w="1283" w:type="dxa"/>
            <w:noWrap/>
            <w:vAlign w:val="center"/>
            <w:hideMark/>
          </w:tcPr>
          <w:p w14:paraId="5E760E00" w14:textId="2FEB12D9"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151.09</w:t>
            </w:r>
            <w:r w:rsidRPr="00856A28">
              <w:rPr>
                <w:rFonts w:ascii="Times New Roman" w:eastAsia="Times New Roman" w:hAnsi="Times New Roman" w:cs="Times New Roman"/>
                <w:sz w:val="20"/>
                <w:szCs w:val="20"/>
                <w:lang w:eastAsia="es-HN"/>
              </w:rPr>
              <w:t>)</w:t>
            </w:r>
          </w:p>
        </w:tc>
        <w:tc>
          <w:tcPr>
            <w:tcW w:w="1216" w:type="dxa"/>
            <w:noWrap/>
            <w:vAlign w:val="center"/>
            <w:hideMark/>
          </w:tcPr>
          <w:p w14:paraId="7203EC64" w14:textId="060A51BB"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-22.0%</w:t>
            </w:r>
            <w:r w:rsidRPr="00856A28">
              <w:rPr>
                <w:rFonts w:ascii="Times New Roman" w:eastAsia="Times New Roman" w:hAnsi="Times New Roman" w:cs="Times New Roman"/>
                <w:sz w:val="20"/>
                <w:szCs w:val="20"/>
                <w:lang w:eastAsia="es-HN"/>
              </w:rPr>
              <w:t>)</w:t>
            </w:r>
          </w:p>
        </w:tc>
        <w:tc>
          <w:tcPr>
            <w:tcW w:w="866" w:type="dxa"/>
            <w:noWrap/>
            <w:vAlign w:val="center"/>
            <w:hideMark/>
          </w:tcPr>
          <w:p w14:paraId="1B90A2BB"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78.3%</w:t>
            </w:r>
          </w:p>
        </w:tc>
      </w:tr>
      <w:tr w:rsidR="00211DD9" w:rsidRPr="00856A28" w14:paraId="4D705AC9"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4E1F7979" w14:textId="53F016EF"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Sobre Disponibilidades</w:t>
            </w:r>
          </w:p>
        </w:tc>
        <w:tc>
          <w:tcPr>
            <w:tcW w:w="1134" w:type="dxa"/>
            <w:noWrap/>
            <w:vAlign w:val="center"/>
            <w:hideMark/>
          </w:tcPr>
          <w:p w14:paraId="2883EB41" w14:textId="213ADA0B"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64.9</w:t>
            </w:r>
          </w:p>
        </w:tc>
        <w:tc>
          <w:tcPr>
            <w:tcW w:w="1134" w:type="dxa"/>
            <w:noWrap/>
            <w:vAlign w:val="center"/>
            <w:hideMark/>
          </w:tcPr>
          <w:p w14:paraId="67E4DD59" w14:textId="40E3506E"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41.9</w:t>
            </w:r>
          </w:p>
        </w:tc>
        <w:tc>
          <w:tcPr>
            <w:tcW w:w="1283" w:type="dxa"/>
            <w:noWrap/>
            <w:vAlign w:val="center"/>
            <w:hideMark/>
          </w:tcPr>
          <w:p w14:paraId="520C9D23" w14:textId="53E4874F"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23.04</w:t>
            </w:r>
            <w:r w:rsidRPr="00856A28">
              <w:rPr>
                <w:rFonts w:ascii="Times New Roman" w:eastAsia="Times New Roman" w:hAnsi="Times New Roman" w:cs="Times New Roman"/>
                <w:sz w:val="20"/>
                <w:szCs w:val="20"/>
                <w:lang w:eastAsia="es-HN"/>
              </w:rPr>
              <w:t>)</w:t>
            </w:r>
          </w:p>
        </w:tc>
        <w:tc>
          <w:tcPr>
            <w:tcW w:w="1216" w:type="dxa"/>
            <w:noWrap/>
            <w:vAlign w:val="center"/>
            <w:hideMark/>
          </w:tcPr>
          <w:p w14:paraId="48F52094" w14:textId="54EE3013"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-35.5%</w:t>
            </w:r>
            <w:r w:rsidRPr="00856A28">
              <w:rPr>
                <w:rFonts w:ascii="Times New Roman" w:eastAsia="Times New Roman" w:hAnsi="Times New Roman" w:cs="Times New Roman"/>
                <w:sz w:val="20"/>
                <w:szCs w:val="20"/>
                <w:lang w:eastAsia="es-HN"/>
              </w:rPr>
              <w:t>)</w:t>
            </w:r>
          </w:p>
        </w:tc>
        <w:tc>
          <w:tcPr>
            <w:tcW w:w="866" w:type="dxa"/>
            <w:noWrap/>
            <w:vAlign w:val="center"/>
            <w:hideMark/>
          </w:tcPr>
          <w:p w14:paraId="7EEFB7EF"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6.1%</w:t>
            </w:r>
          </w:p>
        </w:tc>
      </w:tr>
      <w:tr w:rsidR="00211DD9" w:rsidRPr="00856A28" w14:paraId="412CA4D5"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6A57C0BC" w14:textId="5FBCB109"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Sobre Inversiones y Acciones</w:t>
            </w:r>
          </w:p>
        </w:tc>
        <w:tc>
          <w:tcPr>
            <w:tcW w:w="1134" w:type="dxa"/>
            <w:noWrap/>
            <w:vAlign w:val="center"/>
            <w:hideMark/>
          </w:tcPr>
          <w:p w14:paraId="4389E5D5" w14:textId="58ED28D4"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55.6</w:t>
            </w:r>
          </w:p>
        </w:tc>
        <w:tc>
          <w:tcPr>
            <w:tcW w:w="1134" w:type="dxa"/>
            <w:noWrap/>
            <w:vAlign w:val="center"/>
            <w:hideMark/>
          </w:tcPr>
          <w:p w14:paraId="1C42E7AF" w14:textId="5E8A2394"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83.8</w:t>
            </w:r>
          </w:p>
        </w:tc>
        <w:tc>
          <w:tcPr>
            <w:tcW w:w="1283" w:type="dxa"/>
            <w:noWrap/>
            <w:vAlign w:val="center"/>
            <w:hideMark/>
          </w:tcPr>
          <w:p w14:paraId="4DBEED1B" w14:textId="7D98AD7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28.18</w:t>
            </w:r>
          </w:p>
        </w:tc>
        <w:tc>
          <w:tcPr>
            <w:tcW w:w="1216" w:type="dxa"/>
            <w:noWrap/>
            <w:vAlign w:val="center"/>
            <w:hideMark/>
          </w:tcPr>
          <w:p w14:paraId="309AF80E"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50.7%</w:t>
            </w:r>
          </w:p>
        </w:tc>
        <w:tc>
          <w:tcPr>
            <w:tcW w:w="866" w:type="dxa"/>
            <w:noWrap/>
            <w:vAlign w:val="center"/>
            <w:hideMark/>
          </w:tcPr>
          <w:p w14:paraId="442B035B"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12.3%</w:t>
            </w:r>
          </w:p>
        </w:tc>
      </w:tr>
      <w:tr w:rsidR="00211DD9" w:rsidRPr="00856A28" w14:paraId="0112F1E6"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68BC52FF" w14:textId="71D52728"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Fluctuación Cambiaria</w:t>
            </w:r>
          </w:p>
        </w:tc>
        <w:tc>
          <w:tcPr>
            <w:tcW w:w="1134" w:type="dxa"/>
            <w:noWrap/>
            <w:vAlign w:val="center"/>
            <w:hideMark/>
          </w:tcPr>
          <w:p w14:paraId="1BC8F5C1" w14:textId="5ADBE3AB"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4.6</w:t>
            </w:r>
          </w:p>
        </w:tc>
        <w:tc>
          <w:tcPr>
            <w:tcW w:w="1134" w:type="dxa"/>
            <w:noWrap/>
            <w:vAlign w:val="center"/>
            <w:hideMark/>
          </w:tcPr>
          <w:p w14:paraId="07889CEC" w14:textId="3B351E52"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5.5</w:t>
            </w:r>
          </w:p>
        </w:tc>
        <w:tc>
          <w:tcPr>
            <w:tcW w:w="1283" w:type="dxa"/>
            <w:noWrap/>
            <w:vAlign w:val="center"/>
            <w:hideMark/>
          </w:tcPr>
          <w:p w14:paraId="1EF8B8DE" w14:textId="433C63B4"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0.85</w:t>
            </w:r>
          </w:p>
        </w:tc>
        <w:tc>
          <w:tcPr>
            <w:tcW w:w="1216" w:type="dxa"/>
            <w:noWrap/>
            <w:vAlign w:val="center"/>
            <w:hideMark/>
          </w:tcPr>
          <w:p w14:paraId="46D8D9CA"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18.4%</w:t>
            </w:r>
          </w:p>
        </w:tc>
        <w:tc>
          <w:tcPr>
            <w:tcW w:w="866" w:type="dxa"/>
            <w:noWrap/>
            <w:vAlign w:val="center"/>
            <w:hideMark/>
          </w:tcPr>
          <w:p w14:paraId="0827FC9E"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0.8%</w:t>
            </w:r>
          </w:p>
        </w:tc>
      </w:tr>
      <w:tr w:rsidR="00211DD9" w:rsidRPr="00856A28" w14:paraId="32D1B529"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4ED6B662" w14:textId="4C28E308"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Productos por servicios</w:t>
            </w:r>
          </w:p>
        </w:tc>
        <w:tc>
          <w:tcPr>
            <w:tcW w:w="1134" w:type="dxa"/>
            <w:noWrap/>
            <w:vAlign w:val="center"/>
            <w:hideMark/>
          </w:tcPr>
          <w:p w14:paraId="1E1F9F6D" w14:textId="20BBAFF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21.1</w:t>
            </w:r>
          </w:p>
        </w:tc>
        <w:tc>
          <w:tcPr>
            <w:tcW w:w="1134" w:type="dxa"/>
            <w:noWrap/>
            <w:vAlign w:val="center"/>
            <w:hideMark/>
          </w:tcPr>
          <w:p w14:paraId="3E33E506" w14:textId="1D571156"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15.1</w:t>
            </w:r>
          </w:p>
        </w:tc>
        <w:tc>
          <w:tcPr>
            <w:tcW w:w="1283" w:type="dxa"/>
            <w:noWrap/>
            <w:vAlign w:val="center"/>
            <w:hideMark/>
          </w:tcPr>
          <w:p w14:paraId="67E5FB82" w14:textId="4DCD5E8C"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5.99</w:t>
            </w:r>
            <w:r w:rsidRPr="00856A28">
              <w:rPr>
                <w:rFonts w:ascii="Times New Roman" w:eastAsia="Times New Roman" w:hAnsi="Times New Roman" w:cs="Times New Roman"/>
                <w:sz w:val="20"/>
                <w:szCs w:val="20"/>
                <w:lang w:eastAsia="es-HN"/>
              </w:rPr>
              <w:t>)</w:t>
            </w:r>
          </w:p>
        </w:tc>
        <w:tc>
          <w:tcPr>
            <w:tcW w:w="1216" w:type="dxa"/>
            <w:noWrap/>
            <w:vAlign w:val="center"/>
            <w:hideMark/>
          </w:tcPr>
          <w:p w14:paraId="7CEE8C61" w14:textId="50B72B22"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-28.4%</w:t>
            </w:r>
            <w:r w:rsidRPr="00856A28">
              <w:rPr>
                <w:rFonts w:ascii="Times New Roman" w:eastAsia="Times New Roman" w:hAnsi="Times New Roman" w:cs="Times New Roman"/>
                <w:sz w:val="20"/>
                <w:szCs w:val="20"/>
                <w:lang w:eastAsia="es-HN"/>
              </w:rPr>
              <w:t>)</w:t>
            </w:r>
          </w:p>
        </w:tc>
        <w:tc>
          <w:tcPr>
            <w:tcW w:w="866" w:type="dxa"/>
            <w:noWrap/>
            <w:vAlign w:val="center"/>
            <w:hideMark/>
          </w:tcPr>
          <w:p w14:paraId="668C637E"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2.2%</w:t>
            </w:r>
          </w:p>
        </w:tc>
      </w:tr>
      <w:tr w:rsidR="00211DD9" w:rsidRPr="00856A28" w14:paraId="26D73EAC"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321FBE50" w14:textId="266FB3E8"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Otros Ingresos</w:t>
            </w:r>
          </w:p>
        </w:tc>
        <w:tc>
          <w:tcPr>
            <w:tcW w:w="1134" w:type="dxa"/>
            <w:noWrap/>
            <w:vAlign w:val="center"/>
            <w:hideMark/>
          </w:tcPr>
          <w:p w14:paraId="06D4C36E" w14:textId="0D845872"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5.9</w:t>
            </w:r>
          </w:p>
        </w:tc>
        <w:tc>
          <w:tcPr>
            <w:tcW w:w="1134" w:type="dxa"/>
            <w:noWrap/>
            <w:vAlign w:val="center"/>
            <w:hideMark/>
          </w:tcPr>
          <w:p w14:paraId="2B5A0790" w14:textId="5D4C3D1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2.4</w:t>
            </w:r>
          </w:p>
        </w:tc>
        <w:tc>
          <w:tcPr>
            <w:tcW w:w="1283" w:type="dxa"/>
            <w:noWrap/>
            <w:vAlign w:val="center"/>
            <w:hideMark/>
          </w:tcPr>
          <w:p w14:paraId="37E0E66C" w14:textId="5AB1039D"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3.45</w:t>
            </w:r>
            <w:r w:rsidRPr="00856A28">
              <w:rPr>
                <w:rFonts w:ascii="Times New Roman" w:eastAsia="Times New Roman" w:hAnsi="Times New Roman" w:cs="Times New Roman"/>
                <w:sz w:val="20"/>
                <w:szCs w:val="20"/>
                <w:lang w:eastAsia="es-HN"/>
              </w:rPr>
              <w:t>)</w:t>
            </w:r>
          </w:p>
        </w:tc>
        <w:tc>
          <w:tcPr>
            <w:tcW w:w="1216" w:type="dxa"/>
            <w:noWrap/>
            <w:vAlign w:val="center"/>
            <w:hideMark/>
          </w:tcPr>
          <w:p w14:paraId="49F47F2C" w14:textId="1DFE9637"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-58.7%</w:t>
            </w:r>
            <w:r w:rsidRPr="00856A28">
              <w:rPr>
                <w:rFonts w:ascii="Times New Roman" w:eastAsia="Times New Roman" w:hAnsi="Times New Roman" w:cs="Times New Roman"/>
                <w:sz w:val="20"/>
                <w:szCs w:val="20"/>
                <w:lang w:eastAsia="es-HN"/>
              </w:rPr>
              <w:t>)</w:t>
            </w:r>
          </w:p>
        </w:tc>
        <w:tc>
          <w:tcPr>
            <w:tcW w:w="866" w:type="dxa"/>
            <w:noWrap/>
            <w:vAlign w:val="center"/>
            <w:hideMark/>
          </w:tcPr>
          <w:p w14:paraId="43BF8ED4"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0.4%</w:t>
            </w:r>
          </w:p>
        </w:tc>
      </w:tr>
      <w:tr w:rsidR="00211DD9" w:rsidRPr="00856A28" w14:paraId="5C6C954C"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hideMark/>
          </w:tcPr>
          <w:p w14:paraId="2A8C164A"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TOTAL INGRESO</w:t>
            </w:r>
          </w:p>
        </w:tc>
        <w:tc>
          <w:tcPr>
            <w:tcW w:w="1134" w:type="dxa"/>
            <w:noWrap/>
            <w:vAlign w:val="center"/>
            <w:hideMark/>
          </w:tcPr>
          <w:p w14:paraId="5B3FEB80" w14:textId="7CCAF380"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838.4</w:t>
            </w:r>
          </w:p>
        </w:tc>
        <w:tc>
          <w:tcPr>
            <w:tcW w:w="1134" w:type="dxa"/>
            <w:noWrap/>
            <w:vAlign w:val="center"/>
            <w:hideMark/>
          </w:tcPr>
          <w:p w14:paraId="3E3A6671" w14:textId="5B1E841E"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683.8</w:t>
            </w:r>
          </w:p>
        </w:tc>
        <w:tc>
          <w:tcPr>
            <w:tcW w:w="1283" w:type="dxa"/>
            <w:noWrap/>
            <w:vAlign w:val="center"/>
            <w:hideMark/>
          </w:tcPr>
          <w:p w14:paraId="6178C7D4" w14:textId="6C531CBE"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154.55</w:t>
            </w:r>
            <w:r w:rsidRPr="00856A28">
              <w:rPr>
                <w:rFonts w:ascii="Times New Roman" w:eastAsia="Times New Roman" w:hAnsi="Times New Roman" w:cs="Times New Roman"/>
                <w:b/>
                <w:bCs/>
                <w:sz w:val="20"/>
                <w:szCs w:val="20"/>
                <w:lang w:eastAsia="es-HN"/>
              </w:rPr>
              <w:t>)</w:t>
            </w:r>
          </w:p>
        </w:tc>
        <w:tc>
          <w:tcPr>
            <w:tcW w:w="1216" w:type="dxa"/>
            <w:noWrap/>
            <w:vAlign w:val="center"/>
            <w:hideMark/>
          </w:tcPr>
          <w:p w14:paraId="7196F47E" w14:textId="4AD56DCF"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-18.4%</w:t>
            </w:r>
            <w:r w:rsidRPr="00856A28">
              <w:rPr>
                <w:rFonts w:ascii="Times New Roman" w:eastAsia="Times New Roman" w:hAnsi="Times New Roman" w:cs="Times New Roman"/>
                <w:b/>
                <w:bCs/>
                <w:sz w:val="20"/>
                <w:szCs w:val="20"/>
                <w:lang w:eastAsia="es-HN"/>
              </w:rPr>
              <w:t>)</w:t>
            </w:r>
          </w:p>
        </w:tc>
        <w:tc>
          <w:tcPr>
            <w:tcW w:w="866" w:type="dxa"/>
            <w:noWrap/>
            <w:vAlign w:val="center"/>
            <w:hideMark/>
          </w:tcPr>
          <w:p w14:paraId="472E75DE"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w:t>
            </w:r>
          </w:p>
        </w:tc>
      </w:tr>
      <w:tr w:rsidR="00211DD9" w:rsidRPr="00856A28" w14:paraId="573CF81E"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hideMark/>
          </w:tcPr>
          <w:p w14:paraId="4CA861AB"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p>
        </w:tc>
        <w:tc>
          <w:tcPr>
            <w:tcW w:w="1134" w:type="dxa"/>
            <w:noWrap/>
            <w:hideMark/>
          </w:tcPr>
          <w:p w14:paraId="72B7CDE3"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134" w:type="dxa"/>
            <w:noWrap/>
            <w:hideMark/>
          </w:tcPr>
          <w:p w14:paraId="10626578"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83" w:type="dxa"/>
            <w:noWrap/>
            <w:hideMark/>
          </w:tcPr>
          <w:p w14:paraId="29DB6491"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16" w:type="dxa"/>
            <w:noWrap/>
            <w:hideMark/>
          </w:tcPr>
          <w:p w14:paraId="60ADDC73"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866" w:type="dxa"/>
            <w:noWrap/>
            <w:hideMark/>
          </w:tcPr>
          <w:p w14:paraId="08EF1673"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11DD9" w:rsidRPr="00856A28" w14:paraId="5C8A8475"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59077588"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GASTOS</w:t>
            </w:r>
          </w:p>
        </w:tc>
        <w:tc>
          <w:tcPr>
            <w:tcW w:w="1134" w:type="dxa"/>
            <w:noWrap/>
            <w:hideMark/>
          </w:tcPr>
          <w:p w14:paraId="0E34CC0F"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134" w:type="dxa"/>
            <w:noWrap/>
            <w:hideMark/>
          </w:tcPr>
          <w:p w14:paraId="1A851346"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83" w:type="dxa"/>
            <w:noWrap/>
            <w:hideMark/>
          </w:tcPr>
          <w:p w14:paraId="7E412444"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16" w:type="dxa"/>
            <w:noWrap/>
            <w:hideMark/>
          </w:tcPr>
          <w:p w14:paraId="24193B9E"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866" w:type="dxa"/>
            <w:noWrap/>
            <w:hideMark/>
          </w:tcPr>
          <w:p w14:paraId="7710DA10" w14:textId="77777777" w:rsidR="00211DD9" w:rsidRPr="00856A28" w:rsidRDefault="00211DD9" w:rsidP="00223E46">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11DD9" w:rsidRPr="00856A28" w14:paraId="4B66151D"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49086507" w14:textId="189BCA6D"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Financiero</w:t>
            </w:r>
          </w:p>
        </w:tc>
        <w:tc>
          <w:tcPr>
            <w:tcW w:w="1134" w:type="dxa"/>
            <w:noWrap/>
            <w:vAlign w:val="center"/>
            <w:hideMark/>
          </w:tcPr>
          <w:p w14:paraId="6218A64A" w14:textId="237C4BBC"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338.5</w:t>
            </w:r>
          </w:p>
        </w:tc>
        <w:tc>
          <w:tcPr>
            <w:tcW w:w="1134" w:type="dxa"/>
            <w:noWrap/>
            <w:vAlign w:val="center"/>
            <w:hideMark/>
          </w:tcPr>
          <w:p w14:paraId="66B06289" w14:textId="207D934F"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288.1</w:t>
            </w:r>
          </w:p>
        </w:tc>
        <w:tc>
          <w:tcPr>
            <w:tcW w:w="1283" w:type="dxa"/>
            <w:noWrap/>
            <w:vAlign w:val="center"/>
            <w:hideMark/>
          </w:tcPr>
          <w:p w14:paraId="17C11310" w14:textId="544C8779"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50.38</w:t>
            </w:r>
            <w:r w:rsidRPr="00856A28">
              <w:rPr>
                <w:rFonts w:ascii="Times New Roman" w:eastAsia="Times New Roman" w:hAnsi="Times New Roman" w:cs="Times New Roman"/>
                <w:sz w:val="20"/>
                <w:szCs w:val="20"/>
                <w:lang w:eastAsia="es-HN"/>
              </w:rPr>
              <w:t>)</w:t>
            </w:r>
          </w:p>
        </w:tc>
        <w:tc>
          <w:tcPr>
            <w:tcW w:w="1216" w:type="dxa"/>
            <w:noWrap/>
            <w:vAlign w:val="center"/>
            <w:hideMark/>
          </w:tcPr>
          <w:p w14:paraId="650518DD" w14:textId="4F3E69E8"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-14.9%</w:t>
            </w:r>
            <w:r w:rsidRPr="00856A28">
              <w:rPr>
                <w:rFonts w:ascii="Times New Roman" w:eastAsia="Times New Roman" w:hAnsi="Times New Roman" w:cs="Times New Roman"/>
                <w:sz w:val="20"/>
                <w:szCs w:val="20"/>
                <w:lang w:eastAsia="es-HN"/>
              </w:rPr>
              <w:t>)</w:t>
            </w:r>
          </w:p>
        </w:tc>
        <w:tc>
          <w:tcPr>
            <w:tcW w:w="866" w:type="dxa"/>
            <w:noWrap/>
            <w:vAlign w:val="center"/>
            <w:hideMark/>
          </w:tcPr>
          <w:p w14:paraId="0F97BE24"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45.2%</w:t>
            </w:r>
          </w:p>
        </w:tc>
      </w:tr>
      <w:tr w:rsidR="00211DD9" w:rsidRPr="00856A28" w14:paraId="200764BF"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2644CF8E" w14:textId="5214B62D"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Gobierno</w:t>
            </w:r>
          </w:p>
        </w:tc>
        <w:tc>
          <w:tcPr>
            <w:tcW w:w="1134" w:type="dxa"/>
            <w:noWrap/>
            <w:vAlign w:val="center"/>
            <w:hideMark/>
          </w:tcPr>
          <w:p w14:paraId="38DB4225" w14:textId="08CB18D8"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21.9</w:t>
            </w:r>
          </w:p>
        </w:tc>
        <w:tc>
          <w:tcPr>
            <w:tcW w:w="1134" w:type="dxa"/>
            <w:noWrap/>
            <w:vAlign w:val="center"/>
            <w:hideMark/>
          </w:tcPr>
          <w:p w14:paraId="4E854AD3" w14:textId="6B105CE9"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24.8</w:t>
            </w:r>
          </w:p>
        </w:tc>
        <w:tc>
          <w:tcPr>
            <w:tcW w:w="1283" w:type="dxa"/>
            <w:noWrap/>
            <w:vAlign w:val="center"/>
            <w:hideMark/>
          </w:tcPr>
          <w:p w14:paraId="6A946222" w14:textId="5FA299C0"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2.88</w:t>
            </w:r>
          </w:p>
        </w:tc>
        <w:tc>
          <w:tcPr>
            <w:tcW w:w="1216" w:type="dxa"/>
            <w:noWrap/>
            <w:vAlign w:val="center"/>
            <w:hideMark/>
          </w:tcPr>
          <w:p w14:paraId="59859841"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13.2%</w:t>
            </w:r>
          </w:p>
        </w:tc>
        <w:tc>
          <w:tcPr>
            <w:tcW w:w="866" w:type="dxa"/>
            <w:noWrap/>
            <w:vAlign w:val="center"/>
            <w:hideMark/>
          </w:tcPr>
          <w:p w14:paraId="752ED0A6"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3.9%</w:t>
            </w:r>
          </w:p>
        </w:tc>
      </w:tr>
      <w:tr w:rsidR="00211DD9" w:rsidRPr="00856A28" w14:paraId="46D0F974"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56B0B15A" w14:textId="7BD399E0"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Fondo de Formación Cooperativo</w:t>
            </w:r>
          </w:p>
        </w:tc>
        <w:tc>
          <w:tcPr>
            <w:tcW w:w="1134" w:type="dxa"/>
            <w:noWrap/>
            <w:vAlign w:val="center"/>
            <w:hideMark/>
          </w:tcPr>
          <w:p w14:paraId="5390ABDA" w14:textId="722D377D"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25.9</w:t>
            </w:r>
          </w:p>
        </w:tc>
        <w:tc>
          <w:tcPr>
            <w:tcW w:w="1134" w:type="dxa"/>
            <w:noWrap/>
            <w:vAlign w:val="center"/>
            <w:hideMark/>
          </w:tcPr>
          <w:p w14:paraId="701DA215" w14:textId="36FF2B08"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24.1</w:t>
            </w:r>
          </w:p>
        </w:tc>
        <w:tc>
          <w:tcPr>
            <w:tcW w:w="1283" w:type="dxa"/>
            <w:noWrap/>
            <w:vAlign w:val="center"/>
            <w:hideMark/>
          </w:tcPr>
          <w:p w14:paraId="3BE0024E" w14:textId="16F607D9"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1.76</w:t>
            </w:r>
            <w:r w:rsidRPr="00856A28">
              <w:rPr>
                <w:rFonts w:ascii="Times New Roman" w:eastAsia="Times New Roman" w:hAnsi="Times New Roman" w:cs="Times New Roman"/>
                <w:sz w:val="20"/>
                <w:szCs w:val="20"/>
                <w:lang w:eastAsia="es-HN"/>
              </w:rPr>
              <w:t>)</w:t>
            </w:r>
          </w:p>
        </w:tc>
        <w:tc>
          <w:tcPr>
            <w:tcW w:w="1216" w:type="dxa"/>
            <w:noWrap/>
            <w:vAlign w:val="center"/>
            <w:hideMark/>
          </w:tcPr>
          <w:p w14:paraId="1BC53BC9" w14:textId="2871CC0A"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-6.8%</w:t>
            </w:r>
            <w:r w:rsidRPr="00856A28">
              <w:rPr>
                <w:rFonts w:ascii="Times New Roman" w:eastAsia="Times New Roman" w:hAnsi="Times New Roman" w:cs="Times New Roman"/>
                <w:sz w:val="20"/>
                <w:szCs w:val="20"/>
                <w:lang w:eastAsia="es-HN"/>
              </w:rPr>
              <w:t>)</w:t>
            </w:r>
          </w:p>
        </w:tc>
        <w:tc>
          <w:tcPr>
            <w:tcW w:w="866" w:type="dxa"/>
            <w:noWrap/>
            <w:vAlign w:val="center"/>
            <w:hideMark/>
          </w:tcPr>
          <w:p w14:paraId="78935280"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3.8%</w:t>
            </w:r>
          </w:p>
        </w:tc>
      </w:tr>
      <w:tr w:rsidR="00211DD9" w:rsidRPr="00856A28" w14:paraId="1A12757E"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59FEA1D8" w14:textId="2118FD4E"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Talento Humano</w:t>
            </w:r>
          </w:p>
        </w:tc>
        <w:tc>
          <w:tcPr>
            <w:tcW w:w="1134" w:type="dxa"/>
            <w:noWrap/>
            <w:vAlign w:val="center"/>
            <w:hideMark/>
          </w:tcPr>
          <w:p w14:paraId="1893B8FB" w14:textId="5B90FF1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166.4</w:t>
            </w:r>
          </w:p>
        </w:tc>
        <w:tc>
          <w:tcPr>
            <w:tcW w:w="1134" w:type="dxa"/>
            <w:noWrap/>
            <w:vAlign w:val="center"/>
            <w:hideMark/>
          </w:tcPr>
          <w:p w14:paraId="762C4308" w14:textId="7A88DBF9"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147.9</w:t>
            </w:r>
          </w:p>
        </w:tc>
        <w:tc>
          <w:tcPr>
            <w:tcW w:w="1283" w:type="dxa"/>
            <w:noWrap/>
            <w:vAlign w:val="center"/>
            <w:hideMark/>
          </w:tcPr>
          <w:p w14:paraId="1B147F8C" w14:textId="7797CFF8"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18.49</w:t>
            </w:r>
            <w:r w:rsidRPr="00856A28">
              <w:rPr>
                <w:rFonts w:ascii="Times New Roman" w:eastAsia="Times New Roman" w:hAnsi="Times New Roman" w:cs="Times New Roman"/>
                <w:sz w:val="20"/>
                <w:szCs w:val="20"/>
                <w:lang w:eastAsia="es-HN"/>
              </w:rPr>
              <w:t>)</w:t>
            </w:r>
          </w:p>
        </w:tc>
        <w:tc>
          <w:tcPr>
            <w:tcW w:w="1216" w:type="dxa"/>
            <w:noWrap/>
            <w:vAlign w:val="center"/>
            <w:hideMark/>
          </w:tcPr>
          <w:p w14:paraId="7C6DD83A" w14:textId="30AD5E8C"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-11.1%</w:t>
            </w:r>
            <w:r w:rsidRPr="00856A28">
              <w:rPr>
                <w:rFonts w:ascii="Times New Roman" w:eastAsia="Times New Roman" w:hAnsi="Times New Roman" w:cs="Times New Roman"/>
                <w:sz w:val="20"/>
                <w:szCs w:val="20"/>
                <w:lang w:eastAsia="es-HN"/>
              </w:rPr>
              <w:t>)</w:t>
            </w:r>
          </w:p>
        </w:tc>
        <w:tc>
          <w:tcPr>
            <w:tcW w:w="866" w:type="dxa"/>
            <w:noWrap/>
            <w:vAlign w:val="center"/>
            <w:hideMark/>
          </w:tcPr>
          <w:p w14:paraId="1D0D1605"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23.2%</w:t>
            </w:r>
          </w:p>
        </w:tc>
      </w:tr>
      <w:tr w:rsidR="00211DD9" w:rsidRPr="00856A28" w14:paraId="42577154"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513214AD" w14:textId="45D0C5D6"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Administración</w:t>
            </w:r>
          </w:p>
        </w:tc>
        <w:tc>
          <w:tcPr>
            <w:tcW w:w="1134" w:type="dxa"/>
            <w:noWrap/>
            <w:vAlign w:val="center"/>
            <w:hideMark/>
          </w:tcPr>
          <w:p w14:paraId="095009A4" w14:textId="302BEFCB"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112.1</w:t>
            </w:r>
          </w:p>
        </w:tc>
        <w:tc>
          <w:tcPr>
            <w:tcW w:w="1134" w:type="dxa"/>
            <w:noWrap/>
            <w:vAlign w:val="center"/>
            <w:hideMark/>
          </w:tcPr>
          <w:p w14:paraId="5E8E956B" w14:textId="75A9CB1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99.8</w:t>
            </w:r>
          </w:p>
        </w:tc>
        <w:tc>
          <w:tcPr>
            <w:tcW w:w="1283" w:type="dxa"/>
            <w:noWrap/>
            <w:vAlign w:val="center"/>
            <w:hideMark/>
          </w:tcPr>
          <w:p w14:paraId="1F071698" w14:textId="16124985"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12.33</w:t>
            </w:r>
            <w:r w:rsidRPr="00856A28">
              <w:rPr>
                <w:rFonts w:ascii="Times New Roman" w:eastAsia="Times New Roman" w:hAnsi="Times New Roman" w:cs="Times New Roman"/>
                <w:sz w:val="20"/>
                <w:szCs w:val="20"/>
                <w:lang w:eastAsia="es-HN"/>
              </w:rPr>
              <w:t>)</w:t>
            </w:r>
          </w:p>
        </w:tc>
        <w:tc>
          <w:tcPr>
            <w:tcW w:w="1216" w:type="dxa"/>
            <w:noWrap/>
            <w:vAlign w:val="center"/>
            <w:hideMark/>
          </w:tcPr>
          <w:p w14:paraId="6DFA8E32" w14:textId="0610DC35"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-11.0%</w:t>
            </w:r>
            <w:r w:rsidRPr="00856A28">
              <w:rPr>
                <w:rFonts w:ascii="Times New Roman" w:eastAsia="Times New Roman" w:hAnsi="Times New Roman" w:cs="Times New Roman"/>
                <w:sz w:val="20"/>
                <w:szCs w:val="20"/>
                <w:lang w:eastAsia="es-HN"/>
              </w:rPr>
              <w:t>)</w:t>
            </w:r>
          </w:p>
        </w:tc>
        <w:tc>
          <w:tcPr>
            <w:tcW w:w="866" w:type="dxa"/>
            <w:noWrap/>
            <w:vAlign w:val="center"/>
            <w:hideMark/>
          </w:tcPr>
          <w:p w14:paraId="402E1138"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15.7%</w:t>
            </w:r>
          </w:p>
        </w:tc>
      </w:tr>
      <w:tr w:rsidR="00211DD9" w:rsidRPr="00856A28" w14:paraId="6EB4DD07"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2FA37125" w14:textId="11FA3A15"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Mercadeo</w:t>
            </w:r>
          </w:p>
        </w:tc>
        <w:tc>
          <w:tcPr>
            <w:tcW w:w="1134" w:type="dxa"/>
            <w:noWrap/>
            <w:vAlign w:val="center"/>
            <w:hideMark/>
          </w:tcPr>
          <w:p w14:paraId="2C3852D0" w14:textId="487A811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18.2</w:t>
            </w:r>
          </w:p>
        </w:tc>
        <w:tc>
          <w:tcPr>
            <w:tcW w:w="1134" w:type="dxa"/>
            <w:noWrap/>
            <w:vAlign w:val="center"/>
            <w:hideMark/>
          </w:tcPr>
          <w:p w14:paraId="07CDBC26" w14:textId="757A6066"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14.3</w:t>
            </w:r>
          </w:p>
        </w:tc>
        <w:tc>
          <w:tcPr>
            <w:tcW w:w="1283" w:type="dxa"/>
            <w:noWrap/>
            <w:vAlign w:val="center"/>
            <w:hideMark/>
          </w:tcPr>
          <w:p w14:paraId="7AB7B553" w14:textId="569B207F"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3.89</w:t>
            </w:r>
            <w:r w:rsidRPr="00856A28">
              <w:rPr>
                <w:rFonts w:ascii="Times New Roman" w:eastAsia="Times New Roman" w:hAnsi="Times New Roman" w:cs="Times New Roman"/>
                <w:sz w:val="20"/>
                <w:szCs w:val="20"/>
                <w:lang w:eastAsia="es-HN"/>
              </w:rPr>
              <w:t>)</w:t>
            </w:r>
          </w:p>
        </w:tc>
        <w:tc>
          <w:tcPr>
            <w:tcW w:w="1216" w:type="dxa"/>
            <w:noWrap/>
            <w:vAlign w:val="center"/>
            <w:hideMark/>
          </w:tcPr>
          <w:p w14:paraId="74B421D7" w14:textId="4FDC8B56"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-21.4%</w:t>
            </w:r>
            <w:r w:rsidRPr="00856A28">
              <w:rPr>
                <w:rFonts w:ascii="Times New Roman" w:eastAsia="Times New Roman" w:hAnsi="Times New Roman" w:cs="Times New Roman"/>
                <w:sz w:val="20"/>
                <w:szCs w:val="20"/>
                <w:lang w:eastAsia="es-HN"/>
              </w:rPr>
              <w:t>)</w:t>
            </w:r>
          </w:p>
        </w:tc>
        <w:tc>
          <w:tcPr>
            <w:tcW w:w="866" w:type="dxa"/>
            <w:noWrap/>
            <w:vAlign w:val="center"/>
            <w:hideMark/>
          </w:tcPr>
          <w:p w14:paraId="3D833C80"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2.2%</w:t>
            </w:r>
          </w:p>
        </w:tc>
      </w:tr>
      <w:tr w:rsidR="00211DD9" w:rsidRPr="00856A28" w14:paraId="6AB3526F"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2B905047" w14:textId="698EC546"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Responsabilidad Social</w:t>
            </w:r>
          </w:p>
        </w:tc>
        <w:tc>
          <w:tcPr>
            <w:tcW w:w="1134" w:type="dxa"/>
            <w:noWrap/>
            <w:vAlign w:val="center"/>
            <w:hideMark/>
          </w:tcPr>
          <w:p w14:paraId="5A647BA6" w14:textId="6BF7DAC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6.8</w:t>
            </w:r>
          </w:p>
        </w:tc>
        <w:tc>
          <w:tcPr>
            <w:tcW w:w="1134" w:type="dxa"/>
            <w:noWrap/>
            <w:vAlign w:val="center"/>
            <w:hideMark/>
          </w:tcPr>
          <w:p w14:paraId="5BE8708F" w14:textId="248A00C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3.7</w:t>
            </w:r>
          </w:p>
        </w:tc>
        <w:tc>
          <w:tcPr>
            <w:tcW w:w="1283" w:type="dxa"/>
            <w:noWrap/>
            <w:vAlign w:val="center"/>
            <w:hideMark/>
          </w:tcPr>
          <w:p w14:paraId="7F33154E" w14:textId="183A9649"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3.11</w:t>
            </w:r>
            <w:r w:rsidRPr="00856A28">
              <w:rPr>
                <w:rFonts w:ascii="Times New Roman" w:eastAsia="Times New Roman" w:hAnsi="Times New Roman" w:cs="Times New Roman"/>
                <w:sz w:val="20"/>
                <w:szCs w:val="20"/>
                <w:lang w:eastAsia="es-HN"/>
              </w:rPr>
              <w:t>)</w:t>
            </w:r>
          </w:p>
        </w:tc>
        <w:tc>
          <w:tcPr>
            <w:tcW w:w="1216" w:type="dxa"/>
            <w:noWrap/>
            <w:vAlign w:val="center"/>
            <w:hideMark/>
          </w:tcPr>
          <w:p w14:paraId="65C55F19" w14:textId="573898A7"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-45.4%</w:t>
            </w:r>
            <w:r w:rsidRPr="00856A28">
              <w:rPr>
                <w:rFonts w:ascii="Times New Roman" w:eastAsia="Times New Roman" w:hAnsi="Times New Roman" w:cs="Times New Roman"/>
                <w:sz w:val="20"/>
                <w:szCs w:val="20"/>
                <w:lang w:eastAsia="es-HN"/>
              </w:rPr>
              <w:t>)</w:t>
            </w:r>
          </w:p>
        </w:tc>
        <w:tc>
          <w:tcPr>
            <w:tcW w:w="866" w:type="dxa"/>
            <w:noWrap/>
            <w:vAlign w:val="center"/>
            <w:hideMark/>
          </w:tcPr>
          <w:p w14:paraId="5FDE3565"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0.6%</w:t>
            </w:r>
          </w:p>
        </w:tc>
      </w:tr>
      <w:tr w:rsidR="00211DD9" w:rsidRPr="00856A28" w14:paraId="44B6A71C"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7C6E57FE" w14:textId="2EB49D57"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Depreciaciones</w:t>
            </w:r>
          </w:p>
        </w:tc>
        <w:tc>
          <w:tcPr>
            <w:tcW w:w="1134" w:type="dxa"/>
            <w:noWrap/>
            <w:vAlign w:val="center"/>
            <w:hideMark/>
          </w:tcPr>
          <w:p w14:paraId="3032AC27" w14:textId="2664F8AC"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21.7</w:t>
            </w:r>
          </w:p>
        </w:tc>
        <w:tc>
          <w:tcPr>
            <w:tcW w:w="1134" w:type="dxa"/>
            <w:noWrap/>
            <w:vAlign w:val="center"/>
            <w:hideMark/>
          </w:tcPr>
          <w:p w14:paraId="230317D5" w14:textId="6B2C263D"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11.9</w:t>
            </w:r>
          </w:p>
        </w:tc>
        <w:tc>
          <w:tcPr>
            <w:tcW w:w="1283" w:type="dxa"/>
            <w:noWrap/>
            <w:vAlign w:val="center"/>
            <w:hideMark/>
          </w:tcPr>
          <w:p w14:paraId="48B5FAAE" w14:textId="1AA42273"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9.86</w:t>
            </w:r>
            <w:r w:rsidRPr="00856A28">
              <w:rPr>
                <w:rFonts w:ascii="Times New Roman" w:eastAsia="Times New Roman" w:hAnsi="Times New Roman" w:cs="Times New Roman"/>
                <w:sz w:val="20"/>
                <w:szCs w:val="20"/>
                <w:lang w:eastAsia="es-HN"/>
              </w:rPr>
              <w:t>)</w:t>
            </w:r>
          </w:p>
        </w:tc>
        <w:tc>
          <w:tcPr>
            <w:tcW w:w="1216" w:type="dxa"/>
            <w:noWrap/>
            <w:vAlign w:val="center"/>
            <w:hideMark/>
          </w:tcPr>
          <w:p w14:paraId="085EB6D0" w14:textId="314521CD"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-45.4%</w:t>
            </w:r>
            <w:r w:rsidRPr="00856A28">
              <w:rPr>
                <w:rFonts w:ascii="Times New Roman" w:eastAsia="Times New Roman" w:hAnsi="Times New Roman" w:cs="Times New Roman"/>
                <w:sz w:val="20"/>
                <w:szCs w:val="20"/>
                <w:lang w:eastAsia="es-HN"/>
              </w:rPr>
              <w:t>)</w:t>
            </w:r>
          </w:p>
        </w:tc>
        <w:tc>
          <w:tcPr>
            <w:tcW w:w="866" w:type="dxa"/>
            <w:noWrap/>
            <w:vAlign w:val="center"/>
            <w:hideMark/>
          </w:tcPr>
          <w:p w14:paraId="3497F59F"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w:t>
            </w:r>
          </w:p>
        </w:tc>
      </w:tr>
      <w:tr w:rsidR="00211DD9" w:rsidRPr="00856A28" w14:paraId="01AE79BC"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2E35A88D" w14:textId="7137AB5C"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Provisiones Y Amortizaciones</w:t>
            </w:r>
          </w:p>
        </w:tc>
        <w:tc>
          <w:tcPr>
            <w:tcW w:w="1134" w:type="dxa"/>
            <w:noWrap/>
            <w:vAlign w:val="center"/>
            <w:hideMark/>
          </w:tcPr>
          <w:p w14:paraId="5B8FF8B8" w14:textId="168A4BE9"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36.8</w:t>
            </w:r>
          </w:p>
        </w:tc>
        <w:tc>
          <w:tcPr>
            <w:tcW w:w="1134" w:type="dxa"/>
            <w:noWrap/>
            <w:vAlign w:val="center"/>
            <w:hideMark/>
          </w:tcPr>
          <w:p w14:paraId="3D45A055" w14:textId="4E4FB9BA"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22.5</w:t>
            </w:r>
          </w:p>
        </w:tc>
        <w:tc>
          <w:tcPr>
            <w:tcW w:w="1283" w:type="dxa"/>
            <w:noWrap/>
            <w:vAlign w:val="center"/>
            <w:hideMark/>
          </w:tcPr>
          <w:p w14:paraId="3324AF87" w14:textId="25CA4489"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14.36</w:t>
            </w:r>
            <w:r w:rsidRPr="00856A28">
              <w:rPr>
                <w:rFonts w:ascii="Times New Roman" w:eastAsia="Times New Roman" w:hAnsi="Times New Roman" w:cs="Times New Roman"/>
                <w:sz w:val="20"/>
                <w:szCs w:val="20"/>
                <w:lang w:eastAsia="es-HN"/>
              </w:rPr>
              <w:t>)</w:t>
            </w:r>
          </w:p>
        </w:tc>
        <w:tc>
          <w:tcPr>
            <w:tcW w:w="1216" w:type="dxa"/>
            <w:noWrap/>
            <w:vAlign w:val="center"/>
            <w:hideMark/>
          </w:tcPr>
          <w:p w14:paraId="216E8EEF" w14:textId="442E74DD"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-39.0%</w:t>
            </w:r>
            <w:r w:rsidRPr="00856A28">
              <w:rPr>
                <w:rFonts w:ascii="Times New Roman" w:eastAsia="Times New Roman" w:hAnsi="Times New Roman" w:cs="Times New Roman"/>
                <w:sz w:val="20"/>
                <w:szCs w:val="20"/>
                <w:lang w:eastAsia="es-HN"/>
              </w:rPr>
              <w:t>)</w:t>
            </w:r>
          </w:p>
        </w:tc>
        <w:tc>
          <w:tcPr>
            <w:tcW w:w="866" w:type="dxa"/>
            <w:noWrap/>
            <w:vAlign w:val="center"/>
            <w:hideMark/>
          </w:tcPr>
          <w:p w14:paraId="296E25D7"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3.5%</w:t>
            </w:r>
          </w:p>
        </w:tc>
      </w:tr>
      <w:tr w:rsidR="00211DD9" w:rsidRPr="00856A28" w14:paraId="7503CA12"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1D80BF7F"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TOTALES</w:t>
            </w:r>
          </w:p>
        </w:tc>
        <w:tc>
          <w:tcPr>
            <w:tcW w:w="1134" w:type="dxa"/>
            <w:noWrap/>
            <w:vAlign w:val="center"/>
            <w:hideMark/>
          </w:tcPr>
          <w:p w14:paraId="6F3F2654" w14:textId="5B76AFB8"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748.39</w:t>
            </w:r>
          </w:p>
        </w:tc>
        <w:tc>
          <w:tcPr>
            <w:tcW w:w="1134" w:type="dxa"/>
            <w:noWrap/>
            <w:vAlign w:val="center"/>
            <w:hideMark/>
          </w:tcPr>
          <w:p w14:paraId="64AE6863" w14:textId="786ED7AF"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637.11</w:t>
            </w:r>
          </w:p>
        </w:tc>
        <w:tc>
          <w:tcPr>
            <w:tcW w:w="1283" w:type="dxa"/>
            <w:noWrap/>
            <w:vAlign w:val="center"/>
            <w:hideMark/>
          </w:tcPr>
          <w:p w14:paraId="11E7922F" w14:textId="5BB3FC6E"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111.28</w:t>
            </w:r>
            <w:r w:rsidRPr="00856A28">
              <w:rPr>
                <w:rFonts w:ascii="Times New Roman" w:eastAsia="Times New Roman" w:hAnsi="Times New Roman" w:cs="Times New Roman"/>
                <w:b/>
                <w:bCs/>
                <w:sz w:val="20"/>
                <w:szCs w:val="20"/>
                <w:lang w:eastAsia="es-HN"/>
              </w:rPr>
              <w:t>)</w:t>
            </w:r>
          </w:p>
        </w:tc>
        <w:tc>
          <w:tcPr>
            <w:tcW w:w="1216" w:type="dxa"/>
            <w:noWrap/>
            <w:vAlign w:val="center"/>
            <w:hideMark/>
          </w:tcPr>
          <w:p w14:paraId="7BDFBDFB" w14:textId="45460F63"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-14.9%</w:t>
            </w:r>
            <w:r w:rsidRPr="00856A28">
              <w:rPr>
                <w:rFonts w:ascii="Times New Roman" w:eastAsia="Times New Roman" w:hAnsi="Times New Roman" w:cs="Times New Roman"/>
                <w:b/>
                <w:bCs/>
                <w:sz w:val="20"/>
                <w:szCs w:val="20"/>
                <w:lang w:eastAsia="es-HN"/>
              </w:rPr>
              <w:t>)</w:t>
            </w:r>
          </w:p>
        </w:tc>
        <w:tc>
          <w:tcPr>
            <w:tcW w:w="866" w:type="dxa"/>
            <w:noWrap/>
            <w:vAlign w:val="center"/>
            <w:hideMark/>
          </w:tcPr>
          <w:p w14:paraId="51884D21"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100.0%</w:t>
            </w:r>
          </w:p>
        </w:tc>
      </w:tr>
      <w:tr w:rsidR="00211DD9" w:rsidRPr="00856A28" w14:paraId="0146076B"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2D6C01A3" w14:textId="77777777" w:rsidR="00211DD9" w:rsidRPr="00856A28" w:rsidRDefault="00211DD9" w:rsidP="00223E46">
            <w:pPr>
              <w:widowControl/>
              <w:spacing w:line="360" w:lineRule="auto"/>
              <w:rPr>
                <w:rFonts w:ascii="Times New Roman" w:eastAsia="Times New Roman" w:hAnsi="Times New Roman" w:cs="Times New Roman"/>
                <w:b w:val="0"/>
                <w:bCs w:val="0"/>
                <w:sz w:val="20"/>
                <w:szCs w:val="20"/>
                <w:lang w:eastAsia="es-HN"/>
              </w:rPr>
            </w:pPr>
          </w:p>
        </w:tc>
        <w:tc>
          <w:tcPr>
            <w:tcW w:w="1134" w:type="dxa"/>
            <w:noWrap/>
            <w:vAlign w:val="center"/>
            <w:hideMark/>
          </w:tcPr>
          <w:p w14:paraId="23878FAD"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134" w:type="dxa"/>
            <w:noWrap/>
            <w:vAlign w:val="center"/>
            <w:hideMark/>
          </w:tcPr>
          <w:p w14:paraId="229FA1F0"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83" w:type="dxa"/>
            <w:noWrap/>
            <w:vAlign w:val="center"/>
            <w:hideMark/>
          </w:tcPr>
          <w:p w14:paraId="61142F9B"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16" w:type="dxa"/>
            <w:noWrap/>
            <w:vAlign w:val="center"/>
            <w:hideMark/>
          </w:tcPr>
          <w:p w14:paraId="5E7328B8"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866" w:type="dxa"/>
            <w:noWrap/>
            <w:vAlign w:val="center"/>
            <w:hideMark/>
          </w:tcPr>
          <w:p w14:paraId="02EE0BC4"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11DD9" w:rsidRPr="00856A28" w14:paraId="147DC07A"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7697439A"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EXCEDENTE BRUTO</w:t>
            </w:r>
          </w:p>
        </w:tc>
        <w:tc>
          <w:tcPr>
            <w:tcW w:w="1134" w:type="dxa"/>
            <w:noWrap/>
            <w:vAlign w:val="center"/>
            <w:hideMark/>
          </w:tcPr>
          <w:p w14:paraId="24095078" w14:textId="373F5565"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89.98</w:t>
            </w:r>
          </w:p>
        </w:tc>
        <w:tc>
          <w:tcPr>
            <w:tcW w:w="1134" w:type="dxa"/>
            <w:noWrap/>
            <w:vAlign w:val="center"/>
            <w:hideMark/>
          </w:tcPr>
          <w:p w14:paraId="1460D70D" w14:textId="27BE8CA2"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46.72</w:t>
            </w:r>
          </w:p>
        </w:tc>
        <w:tc>
          <w:tcPr>
            <w:tcW w:w="1283" w:type="dxa"/>
            <w:noWrap/>
            <w:vAlign w:val="center"/>
            <w:hideMark/>
          </w:tcPr>
          <w:p w14:paraId="6226BDD3" w14:textId="743785C1"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43.27</w:t>
            </w:r>
            <w:r w:rsidRPr="00856A28">
              <w:rPr>
                <w:rFonts w:ascii="Times New Roman" w:eastAsia="Times New Roman" w:hAnsi="Times New Roman" w:cs="Times New Roman"/>
                <w:b/>
                <w:bCs/>
                <w:sz w:val="20"/>
                <w:szCs w:val="20"/>
                <w:lang w:eastAsia="es-HN"/>
              </w:rPr>
              <w:t>)</w:t>
            </w:r>
          </w:p>
        </w:tc>
        <w:tc>
          <w:tcPr>
            <w:tcW w:w="1216" w:type="dxa"/>
            <w:noWrap/>
            <w:vAlign w:val="center"/>
            <w:hideMark/>
          </w:tcPr>
          <w:p w14:paraId="034D3906" w14:textId="2AB2E4DA"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-48.1%</w:t>
            </w:r>
            <w:r w:rsidRPr="00856A28">
              <w:rPr>
                <w:rFonts w:ascii="Times New Roman" w:eastAsia="Times New Roman" w:hAnsi="Times New Roman" w:cs="Times New Roman"/>
                <w:b/>
                <w:bCs/>
                <w:sz w:val="20"/>
                <w:szCs w:val="20"/>
                <w:lang w:eastAsia="es-HN"/>
              </w:rPr>
              <w:t>)</w:t>
            </w:r>
          </w:p>
        </w:tc>
        <w:tc>
          <w:tcPr>
            <w:tcW w:w="866" w:type="dxa"/>
            <w:noWrap/>
            <w:vAlign w:val="center"/>
            <w:hideMark/>
          </w:tcPr>
          <w:p w14:paraId="449147D6"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7.3%</w:t>
            </w:r>
          </w:p>
        </w:tc>
      </w:tr>
      <w:tr w:rsidR="00211DD9" w:rsidRPr="00856A28" w14:paraId="490FBBE5"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374DC9BC" w14:textId="0AFA8BCC" w:rsidR="00211DD9" w:rsidRPr="00856A28" w:rsidRDefault="00223E46"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Programa de Desarrollo Cooperativo</w:t>
            </w:r>
          </w:p>
        </w:tc>
        <w:tc>
          <w:tcPr>
            <w:tcW w:w="1134" w:type="dxa"/>
            <w:noWrap/>
            <w:vAlign w:val="center"/>
            <w:hideMark/>
          </w:tcPr>
          <w:p w14:paraId="3E40FABA" w14:textId="376A3380"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14.4</w:t>
            </w:r>
          </w:p>
        </w:tc>
        <w:tc>
          <w:tcPr>
            <w:tcW w:w="1134" w:type="dxa"/>
            <w:noWrap/>
            <w:vAlign w:val="center"/>
            <w:hideMark/>
          </w:tcPr>
          <w:p w14:paraId="5DDF8BB5" w14:textId="2A7216C2"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7.6</w:t>
            </w:r>
          </w:p>
        </w:tc>
        <w:tc>
          <w:tcPr>
            <w:tcW w:w="1283" w:type="dxa"/>
            <w:noWrap/>
            <w:vAlign w:val="center"/>
            <w:hideMark/>
          </w:tcPr>
          <w:p w14:paraId="63FF8C4C" w14:textId="47610CFC"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6.79</w:t>
            </w:r>
            <w:r w:rsidRPr="00856A28">
              <w:rPr>
                <w:rFonts w:ascii="Times New Roman" w:eastAsia="Times New Roman" w:hAnsi="Times New Roman" w:cs="Times New Roman"/>
                <w:sz w:val="20"/>
                <w:szCs w:val="20"/>
                <w:lang w:eastAsia="es-HN"/>
              </w:rPr>
              <w:t>)</w:t>
            </w:r>
          </w:p>
        </w:tc>
        <w:tc>
          <w:tcPr>
            <w:tcW w:w="1216" w:type="dxa"/>
            <w:noWrap/>
            <w:vAlign w:val="center"/>
            <w:hideMark/>
          </w:tcPr>
          <w:p w14:paraId="5DB62EE0" w14:textId="2C024302"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-47.3%</w:t>
            </w:r>
            <w:r w:rsidRPr="00856A28">
              <w:rPr>
                <w:rFonts w:ascii="Times New Roman" w:eastAsia="Times New Roman" w:hAnsi="Times New Roman" w:cs="Times New Roman"/>
                <w:sz w:val="20"/>
                <w:szCs w:val="20"/>
                <w:lang w:eastAsia="es-HN"/>
              </w:rPr>
              <w:t>)</w:t>
            </w:r>
          </w:p>
        </w:tc>
        <w:tc>
          <w:tcPr>
            <w:tcW w:w="866" w:type="dxa"/>
            <w:noWrap/>
            <w:vAlign w:val="center"/>
            <w:hideMark/>
          </w:tcPr>
          <w:p w14:paraId="31313D77"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1.2%</w:t>
            </w:r>
          </w:p>
        </w:tc>
      </w:tr>
      <w:tr w:rsidR="00211DD9" w:rsidRPr="00856A28" w14:paraId="71D1A15D"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7BA82CD6" w14:textId="0B5C7833" w:rsidR="00211DD9" w:rsidRPr="00856A28" w:rsidRDefault="00223E46"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Reservas Patrimoniales</w:t>
            </w:r>
          </w:p>
        </w:tc>
        <w:tc>
          <w:tcPr>
            <w:tcW w:w="1134" w:type="dxa"/>
            <w:noWrap/>
            <w:vAlign w:val="center"/>
            <w:hideMark/>
          </w:tcPr>
          <w:p w14:paraId="7DCCF61D" w14:textId="637BEA79"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37.8</w:t>
            </w:r>
          </w:p>
        </w:tc>
        <w:tc>
          <w:tcPr>
            <w:tcW w:w="1134" w:type="dxa"/>
            <w:noWrap/>
            <w:vAlign w:val="center"/>
            <w:hideMark/>
          </w:tcPr>
          <w:p w14:paraId="3B0AB7C9" w14:textId="3E845838"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19.6</w:t>
            </w:r>
          </w:p>
        </w:tc>
        <w:tc>
          <w:tcPr>
            <w:tcW w:w="1283" w:type="dxa"/>
            <w:noWrap/>
            <w:vAlign w:val="center"/>
            <w:hideMark/>
          </w:tcPr>
          <w:p w14:paraId="25398099" w14:textId="46181F00"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18.24</w:t>
            </w:r>
            <w:r w:rsidRPr="00856A28">
              <w:rPr>
                <w:rFonts w:ascii="Times New Roman" w:eastAsia="Times New Roman" w:hAnsi="Times New Roman" w:cs="Times New Roman"/>
                <w:sz w:val="20"/>
                <w:szCs w:val="20"/>
                <w:lang w:eastAsia="es-HN"/>
              </w:rPr>
              <w:t>)</w:t>
            </w:r>
          </w:p>
        </w:tc>
        <w:tc>
          <w:tcPr>
            <w:tcW w:w="1216" w:type="dxa"/>
            <w:noWrap/>
            <w:vAlign w:val="center"/>
            <w:hideMark/>
          </w:tcPr>
          <w:p w14:paraId="2A073A9C" w14:textId="6DD165F6"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-48.2%</w:t>
            </w:r>
            <w:r w:rsidRPr="00856A28">
              <w:rPr>
                <w:rFonts w:ascii="Times New Roman" w:eastAsia="Times New Roman" w:hAnsi="Times New Roman" w:cs="Times New Roman"/>
                <w:sz w:val="20"/>
                <w:szCs w:val="20"/>
                <w:lang w:eastAsia="es-HN"/>
              </w:rPr>
              <w:t>)</w:t>
            </w:r>
          </w:p>
        </w:tc>
        <w:tc>
          <w:tcPr>
            <w:tcW w:w="866" w:type="dxa"/>
            <w:noWrap/>
            <w:vAlign w:val="center"/>
            <w:hideMark/>
          </w:tcPr>
          <w:p w14:paraId="72604205"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w:t>
            </w:r>
          </w:p>
        </w:tc>
      </w:tr>
      <w:tr w:rsidR="00211DD9" w:rsidRPr="00856A28" w14:paraId="7F768267" w14:textId="77777777" w:rsidTr="009F0E2E">
        <w:trPr>
          <w:gridAfter w:val="1"/>
          <w:wAfter w:w="7" w:type="dxa"/>
          <w:trHeight w:val="416"/>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12286E30" w14:textId="2D2F197F" w:rsidR="00211DD9" w:rsidRPr="00856A28" w:rsidRDefault="00223E46"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lastRenderedPageBreak/>
              <w:t>Contribución Social Del Sector Cooperativo (15%)</w:t>
            </w:r>
          </w:p>
        </w:tc>
        <w:tc>
          <w:tcPr>
            <w:tcW w:w="1134" w:type="dxa"/>
            <w:noWrap/>
            <w:vAlign w:val="center"/>
            <w:hideMark/>
          </w:tcPr>
          <w:p w14:paraId="3417F597" w14:textId="7EE459FD"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2.3</w:t>
            </w:r>
          </w:p>
        </w:tc>
        <w:tc>
          <w:tcPr>
            <w:tcW w:w="1134" w:type="dxa"/>
            <w:noWrap/>
            <w:vAlign w:val="center"/>
            <w:hideMark/>
          </w:tcPr>
          <w:p w14:paraId="163566A4" w14:textId="25F553C5"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4.1</w:t>
            </w:r>
          </w:p>
        </w:tc>
        <w:tc>
          <w:tcPr>
            <w:tcW w:w="1283" w:type="dxa"/>
            <w:noWrap/>
            <w:vAlign w:val="center"/>
            <w:hideMark/>
          </w:tcPr>
          <w:p w14:paraId="19AF71AE" w14:textId="1838E6BB"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1.80</w:t>
            </w:r>
          </w:p>
        </w:tc>
        <w:tc>
          <w:tcPr>
            <w:tcW w:w="1216" w:type="dxa"/>
            <w:noWrap/>
            <w:vAlign w:val="center"/>
            <w:hideMark/>
          </w:tcPr>
          <w:p w14:paraId="7AA8DA5A"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78.9%</w:t>
            </w:r>
          </w:p>
        </w:tc>
        <w:tc>
          <w:tcPr>
            <w:tcW w:w="866" w:type="dxa"/>
            <w:noWrap/>
            <w:vAlign w:val="center"/>
            <w:hideMark/>
          </w:tcPr>
          <w:p w14:paraId="3ACDAD1A"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0.6%</w:t>
            </w:r>
          </w:p>
        </w:tc>
      </w:tr>
      <w:tr w:rsidR="00211DD9" w:rsidRPr="00856A28" w14:paraId="28B069B0"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00759FF5" w14:textId="324A21D9" w:rsidR="00211DD9" w:rsidRPr="00856A28" w:rsidRDefault="00223E46"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ISR Por Alquileres Decreto 51-2003</w:t>
            </w:r>
          </w:p>
        </w:tc>
        <w:tc>
          <w:tcPr>
            <w:tcW w:w="1134" w:type="dxa"/>
            <w:noWrap/>
            <w:vAlign w:val="center"/>
            <w:hideMark/>
          </w:tcPr>
          <w:p w14:paraId="3B863B44" w14:textId="15005A05"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w:t>
            </w:r>
          </w:p>
        </w:tc>
        <w:tc>
          <w:tcPr>
            <w:tcW w:w="1134" w:type="dxa"/>
            <w:noWrap/>
            <w:vAlign w:val="center"/>
            <w:hideMark/>
          </w:tcPr>
          <w:p w14:paraId="279C8190" w14:textId="555DAD8D"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w:t>
            </w:r>
          </w:p>
        </w:tc>
        <w:tc>
          <w:tcPr>
            <w:tcW w:w="1283" w:type="dxa"/>
            <w:noWrap/>
            <w:vAlign w:val="center"/>
            <w:hideMark/>
          </w:tcPr>
          <w:p w14:paraId="3A2338CB" w14:textId="3B2BE48B"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0.23</w:t>
            </w:r>
            <w:r w:rsidRPr="00856A28">
              <w:rPr>
                <w:rFonts w:ascii="Times New Roman" w:eastAsia="Times New Roman" w:hAnsi="Times New Roman" w:cs="Times New Roman"/>
                <w:sz w:val="20"/>
                <w:szCs w:val="20"/>
                <w:lang w:eastAsia="es-HN"/>
              </w:rPr>
              <w:t>)</w:t>
            </w:r>
          </w:p>
        </w:tc>
        <w:tc>
          <w:tcPr>
            <w:tcW w:w="1216" w:type="dxa"/>
            <w:noWrap/>
            <w:vAlign w:val="center"/>
            <w:hideMark/>
          </w:tcPr>
          <w:p w14:paraId="7446A886" w14:textId="15417E17"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-11.8%</w:t>
            </w:r>
            <w:r w:rsidRPr="00856A28">
              <w:rPr>
                <w:rFonts w:ascii="Times New Roman" w:eastAsia="Times New Roman" w:hAnsi="Times New Roman" w:cs="Times New Roman"/>
                <w:sz w:val="20"/>
                <w:szCs w:val="20"/>
                <w:lang w:eastAsia="es-HN"/>
              </w:rPr>
              <w:t>)</w:t>
            </w:r>
          </w:p>
        </w:tc>
        <w:tc>
          <w:tcPr>
            <w:tcW w:w="866" w:type="dxa"/>
            <w:noWrap/>
            <w:vAlign w:val="center"/>
            <w:hideMark/>
          </w:tcPr>
          <w:p w14:paraId="55BC0248"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0.3%</w:t>
            </w:r>
          </w:p>
        </w:tc>
      </w:tr>
      <w:tr w:rsidR="00211DD9" w:rsidRPr="00856A28" w14:paraId="317CB412"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12D33D23" w14:textId="21E958E3" w:rsidR="00211DD9" w:rsidRPr="00856A28" w:rsidRDefault="00223E46" w:rsidP="00223E46">
            <w:pPr>
              <w:widowControl/>
              <w:spacing w:line="360" w:lineRule="auto"/>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Contribución Especial del Sector Cooperativo (3.6%)</w:t>
            </w:r>
          </w:p>
        </w:tc>
        <w:tc>
          <w:tcPr>
            <w:tcW w:w="1134" w:type="dxa"/>
            <w:noWrap/>
            <w:vAlign w:val="center"/>
            <w:hideMark/>
          </w:tcPr>
          <w:p w14:paraId="4CDD2408" w14:textId="4335645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3.8</w:t>
            </w:r>
          </w:p>
        </w:tc>
        <w:tc>
          <w:tcPr>
            <w:tcW w:w="1134" w:type="dxa"/>
            <w:noWrap/>
            <w:vAlign w:val="center"/>
            <w:hideMark/>
          </w:tcPr>
          <w:p w14:paraId="5ABC2936" w14:textId="02173282"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1.6</w:t>
            </w:r>
          </w:p>
        </w:tc>
        <w:tc>
          <w:tcPr>
            <w:tcW w:w="1283" w:type="dxa"/>
            <w:noWrap/>
            <w:vAlign w:val="center"/>
            <w:hideMark/>
          </w:tcPr>
          <w:p w14:paraId="7F85E271" w14:textId="3D1E1AA3"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2.26</w:t>
            </w:r>
            <w:r w:rsidRPr="00856A28">
              <w:rPr>
                <w:rFonts w:ascii="Times New Roman" w:eastAsia="Times New Roman" w:hAnsi="Times New Roman" w:cs="Times New Roman"/>
                <w:sz w:val="20"/>
                <w:szCs w:val="20"/>
                <w:lang w:eastAsia="es-HN"/>
              </w:rPr>
              <w:t>)</w:t>
            </w:r>
          </w:p>
        </w:tc>
        <w:tc>
          <w:tcPr>
            <w:tcW w:w="1216" w:type="dxa"/>
            <w:noWrap/>
            <w:vAlign w:val="center"/>
            <w:hideMark/>
          </w:tcPr>
          <w:p w14:paraId="4E4D037C" w14:textId="0C8EE53E"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w:t>
            </w:r>
            <w:r w:rsidR="00211DD9" w:rsidRPr="00856A28">
              <w:rPr>
                <w:rFonts w:ascii="Times New Roman" w:eastAsia="Times New Roman" w:hAnsi="Times New Roman" w:cs="Times New Roman"/>
                <w:sz w:val="20"/>
                <w:szCs w:val="20"/>
                <w:lang w:eastAsia="es-HN"/>
              </w:rPr>
              <w:t>-58.8%</w:t>
            </w:r>
            <w:r w:rsidRPr="00856A28">
              <w:rPr>
                <w:rFonts w:ascii="Times New Roman" w:eastAsia="Times New Roman" w:hAnsi="Times New Roman" w:cs="Times New Roman"/>
                <w:sz w:val="20"/>
                <w:szCs w:val="20"/>
                <w:lang w:eastAsia="es-HN"/>
              </w:rPr>
              <w:t>)</w:t>
            </w:r>
          </w:p>
        </w:tc>
        <w:tc>
          <w:tcPr>
            <w:tcW w:w="866" w:type="dxa"/>
            <w:noWrap/>
            <w:vAlign w:val="center"/>
            <w:hideMark/>
          </w:tcPr>
          <w:p w14:paraId="7B8B7E64"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0.2%</w:t>
            </w:r>
          </w:p>
        </w:tc>
      </w:tr>
      <w:tr w:rsidR="00211DD9" w:rsidRPr="00856A28" w14:paraId="57D88CEA" w14:textId="77777777" w:rsidTr="00223E46">
        <w:trPr>
          <w:gridAfter w:val="1"/>
          <w:wAfter w:w="7" w:type="dxa"/>
          <w:trHeight w:val="17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1814E631" w14:textId="77777777" w:rsidR="00211DD9" w:rsidRPr="00856A28" w:rsidRDefault="00211DD9" w:rsidP="00223E46">
            <w:pPr>
              <w:widowControl/>
              <w:spacing w:line="360" w:lineRule="auto"/>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EXCEDENTE NETO</w:t>
            </w:r>
          </w:p>
        </w:tc>
        <w:tc>
          <w:tcPr>
            <w:tcW w:w="1134" w:type="dxa"/>
            <w:noWrap/>
            <w:vAlign w:val="center"/>
            <w:hideMark/>
          </w:tcPr>
          <w:p w14:paraId="74CF9C7F" w14:textId="3461FEB3"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29.78</w:t>
            </w:r>
          </w:p>
        </w:tc>
        <w:tc>
          <w:tcPr>
            <w:tcW w:w="1134" w:type="dxa"/>
            <w:noWrap/>
            <w:vAlign w:val="center"/>
            <w:hideMark/>
          </w:tcPr>
          <w:p w14:paraId="5BB3A4E7" w14:textId="5700870B"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12.23</w:t>
            </w:r>
          </w:p>
        </w:tc>
        <w:tc>
          <w:tcPr>
            <w:tcW w:w="1283" w:type="dxa"/>
            <w:noWrap/>
            <w:vAlign w:val="center"/>
            <w:hideMark/>
          </w:tcPr>
          <w:p w14:paraId="15CA19FF" w14:textId="7EF676F7"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17.55</w:t>
            </w:r>
            <w:r w:rsidRPr="00856A28">
              <w:rPr>
                <w:rFonts w:ascii="Times New Roman" w:eastAsia="Times New Roman" w:hAnsi="Times New Roman" w:cs="Times New Roman"/>
                <w:b/>
                <w:bCs/>
                <w:sz w:val="20"/>
                <w:szCs w:val="20"/>
                <w:lang w:eastAsia="es-HN"/>
              </w:rPr>
              <w:t>)</w:t>
            </w:r>
          </w:p>
        </w:tc>
        <w:tc>
          <w:tcPr>
            <w:tcW w:w="1216" w:type="dxa"/>
            <w:noWrap/>
            <w:vAlign w:val="center"/>
            <w:hideMark/>
          </w:tcPr>
          <w:p w14:paraId="05540A95" w14:textId="60FD276E" w:rsidR="00211DD9" w:rsidRPr="00856A28" w:rsidRDefault="00223E46"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w:t>
            </w:r>
            <w:r w:rsidR="00211DD9" w:rsidRPr="00856A28">
              <w:rPr>
                <w:rFonts w:ascii="Times New Roman" w:eastAsia="Times New Roman" w:hAnsi="Times New Roman" w:cs="Times New Roman"/>
                <w:b/>
                <w:bCs/>
                <w:sz w:val="20"/>
                <w:szCs w:val="20"/>
                <w:lang w:eastAsia="es-HN"/>
              </w:rPr>
              <w:t>-58.9%</w:t>
            </w:r>
            <w:r w:rsidRPr="00856A28">
              <w:rPr>
                <w:rFonts w:ascii="Times New Roman" w:eastAsia="Times New Roman" w:hAnsi="Times New Roman" w:cs="Times New Roman"/>
                <w:b/>
                <w:bCs/>
                <w:sz w:val="20"/>
                <w:szCs w:val="20"/>
                <w:lang w:eastAsia="es-HN"/>
              </w:rPr>
              <w:t>)</w:t>
            </w:r>
          </w:p>
        </w:tc>
        <w:tc>
          <w:tcPr>
            <w:tcW w:w="866" w:type="dxa"/>
            <w:noWrap/>
            <w:vAlign w:val="center"/>
            <w:hideMark/>
          </w:tcPr>
          <w:p w14:paraId="0426996D" w14:textId="77777777" w:rsidR="00211DD9" w:rsidRPr="00856A28" w:rsidRDefault="00211DD9" w:rsidP="00223E46">
            <w:pPr>
              <w:widowControl/>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1.9%</w:t>
            </w:r>
          </w:p>
        </w:tc>
      </w:tr>
    </w:tbl>
    <w:p w14:paraId="4E0471F7" w14:textId="77777777" w:rsidR="00C67C15" w:rsidRPr="004854E0" w:rsidRDefault="00C67C15" w:rsidP="00C67C15">
      <w:pPr>
        <w:rPr>
          <w:rFonts w:ascii="Times New Roman" w:hAnsi="Times New Roman" w:cs="Times New Roman"/>
        </w:rPr>
      </w:pPr>
    </w:p>
    <w:p w14:paraId="548A09DD" w14:textId="7BDB302A" w:rsidR="00C67C15" w:rsidRPr="00856A28" w:rsidRDefault="00407BED" w:rsidP="009F3CD6">
      <w:pPr>
        <w:pStyle w:val="Ttulo4"/>
      </w:pPr>
      <w:r w:rsidRPr="00856A28">
        <w:t>DEFINICI</w:t>
      </w:r>
      <w:r w:rsidR="00882021">
        <w:t>Ó</w:t>
      </w:r>
      <w:r w:rsidRPr="00856A28">
        <w:t xml:space="preserve">N DEL MONTO PARA </w:t>
      </w:r>
      <w:r w:rsidR="008D70FE" w:rsidRPr="00856A28">
        <w:t xml:space="preserve">DEMANDA DE </w:t>
      </w:r>
      <w:r w:rsidRPr="00856A28">
        <w:t>AHORRO PROGRAMADO INFINITA</w:t>
      </w:r>
    </w:p>
    <w:p w14:paraId="52414EDA" w14:textId="22D3BD09" w:rsidR="00407BED" w:rsidRPr="00856A28" w:rsidRDefault="00407BED" w:rsidP="00407BED">
      <w:pPr>
        <w:spacing w:after="120"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sz w:val="24"/>
          <w:szCs w:val="24"/>
          <w:lang w:eastAsia="es-HN"/>
        </w:rPr>
        <w:t>Los resultados de la encuesta presentaron un monto promedio de ahorro de L1,000.00</w:t>
      </w:r>
      <w:r w:rsidR="00882021">
        <w:rPr>
          <w:rFonts w:ascii="Times New Roman" w:hAnsi="Times New Roman" w:cs="Times New Roman"/>
          <w:sz w:val="24"/>
          <w:szCs w:val="24"/>
          <w:lang w:eastAsia="es-HN"/>
        </w:rPr>
        <w:t>;</w:t>
      </w:r>
      <w:r w:rsidRPr="00856A28">
        <w:rPr>
          <w:rFonts w:ascii="Times New Roman" w:hAnsi="Times New Roman" w:cs="Times New Roman"/>
          <w:sz w:val="24"/>
          <w:szCs w:val="24"/>
          <w:lang w:eastAsia="es-HN"/>
        </w:rPr>
        <w:t xml:space="preserve"> pero</w:t>
      </w:r>
      <w:r w:rsidR="00AD12BA" w:rsidRPr="00856A28">
        <w:rPr>
          <w:rFonts w:ascii="Times New Roman" w:hAnsi="Times New Roman" w:cs="Times New Roman"/>
          <w:sz w:val="24"/>
          <w:szCs w:val="24"/>
          <w:lang w:eastAsia="es-HN"/>
        </w:rPr>
        <w:t xml:space="preserve">, </w:t>
      </w:r>
      <w:r w:rsidRPr="00856A28">
        <w:rPr>
          <w:rFonts w:ascii="Times New Roman" w:hAnsi="Times New Roman" w:cs="Times New Roman"/>
          <w:sz w:val="24"/>
          <w:szCs w:val="24"/>
          <w:lang w:eastAsia="es-HN"/>
        </w:rPr>
        <w:t xml:space="preserve">para efectos del </w:t>
      </w:r>
      <w:r w:rsidR="00882021">
        <w:rPr>
          <w:rFonts w:ascii="Times New Roman" w:hAnsi="Times New Roman" w:cs="Times New Roman"/>
          <w:sz w:val="24"/>
          <w:szCs w:val="24"/>
          <w:lang w:eastAsia="es-HN"/>
        </w:rPr>
        <w:t xml:space="preserve">presente </w:t>
      </w:r>
      <w:r w:rsidRPr="00856A28">
        <w:rPr>
          <w:rFonts w:ascii="Times New Roman" w:hAnsi="Times New Roman" w:cs="Times New Roman"/>
          <w:sz w:val="24"/>
          <w:szCs w:val="24"/>
          <w:lang w:eastAsia="es-HN"/>
        </w:rPr>
        <w:t xml:space="preserve">análisis se estimó un monto de L500.00, considerando la situación </w:t>
      </w:r>
      <w:r w:rsidR="00AD12BA" w:rsidRPr="00856A28">
        <w:rPr>
          <w:rFonts w:ascii="Times New Roman" w:hAnsi="Times New Roman" w:cs="Times New Roman"/>
          <w:sz w:val="24"/>
          <w:szCs w:val="24"/>
          <w:lang w:eastAsia="es-HN"/>
        </w:rPr>
        <w:t xml:space="preserve">económica </w:t>
      </w:r>
      <w:r w:rsidRPr="00856A28">
        <w:rPr>
          <w:rFonts w:ascii="Times New Roman" w:hAnsi="Times New Roman" w:cs="Times New Roman"/>
          <w:sz w:val="24"/>
          <w:szCs w:val="24"/>
          <w:lang w:eastAsia="es-HN"/>
        </w:rPr>
        <w:t xml:space="preserve">del país y las estadísticas de ahorro de los afiliados </w:t>
      </w:r>
      <w:r w:rsidR="00AD12BA" w:rsidRPr="00856A28">
        <w:rPr>
          <w:rFonts w:ascii="Times New Roman" w:hAnsi="Times New Roman" w:cs="Times New Roman"/>
          <w:sz w:val="24"/>
          <w:szCs w:val="24"/>
          <w:lang w:eastAsia="es-HN"/>
        </w:rPr>
        <w:t xml:space="preserve">con el objetivo de </w:t>
      </w:r>
      <w:r w:rsidRPr="00856A28">
        <w:rPr>
          <w:rFonts w:ascii="Times New Roman" w:hAnsi="Times New Roman" w:cs="Times New Roman"/>
          <w:sz w:val="24"/>
          <w:szCs w:val="24"/>
          <w:lang w:eastAsia="es-HN"/>
        </w:rPr>
        <w:t>obtener un análisis más apegado a la realidad.</w:t>
      </w:r>
    </w:p>
    <w:p w14:paraId="70F5332C" w14:textId="5D020918" w:rsidR="00AE4069" w:rsidRPr="00D06060" w:rsidRDefault="00D06060" w:rsidP="00D06060">
      <w:pPr>
        <w:pStyle w:val="Descripcin"/>
        <w:rPr>
          <w:rFonts w:cs="Times New Roman"/>
          <w:color w:val="auto"/>
          <w:szCs w:val="24"/>
          <w:lang w:val="es-HN" w:eastAsia="es-HN"/>
        </w:rPr>
      </w:pPr>
      <w:bookmarkStart w:id="1634" w:name="_Toc159604199"/>
      <w:r w:rsidRPr="00D06060">
        <w:rPr>
          <w:color w:val="auto"/>
          <w:lang w:val="es-HN"/>
        </w:rPr>
        <w:t xml:space="preserve">Tabla </w:t>
      </w:r>
      <w:r w:rsidRPr="00D06060">
        <w:rPr>
          <w:color w:val="auto"/>
        </w:rPr>
        <w:fldChar w:fldCharType="begin"/>
      </w:r>
      <w:r w:rsidRPr="00D06060">
        <w:rPr>
          <w:color w:val="auto"/>
          <w:lang w:val="es-HN"/>
        </w:rPr>
        <w:instrText xml:space="preserve"> SEQ Tabla \* ARABIC </w:instrText>
      </w:r>
      <w:r w:rsidRPr="00D06060">
        <w:rPr>
          <w:color w:val="auto"/>
        </w:rPr>
        <w:fldChar w:fldCharType="separate"/>
      </w:r>
      <w:r w:rsidR="00F003E8">
        <w:rPr>
          <w:noProof/>
          <w:color w:val="auto"/>
          <w:lang w:val="es-HN"/>
        </w:rPr>
        <w:t>30</w:t>
      </w:r>
      <w:r w:rsidRPr="00D06060">
        <w:rPr>
          <w:color w:val="auto"/>
        </w:rPr>
        <w:fldChar w:fldCharType="end"/>
      </w:r>
      <w:r w:rsidRPr="00D06060">
        <w:rPr>
          <w:rFonts w:cs="Times New Roman"/>
          <w:color w:val="auto"/>
          <w:lang w:val="es-HN"/>
        </w:rPr>
        <w:t xml:space="preserve"> - Definición de monto para demanda proyectada</w:t>
      </w:r>
      <w:bookmarkEnd w:id="1634"/>
    </w:p>
    <w:tbl>
      <w:tblPr>
        <w:tblStyle w:val="Tablaconcuadrcula1clara"/>
        <w:tblW w:w="7859" w:type="dxa"/>
        <w:tblInd w:w="137" w:type="dxa"/>
        <w:tblLook w:val="04A0" w:firstRow="1" w:lastRow="0" w:firstColumn="1" w:lastColumn="0" w:noHBand="0" w:noVBand="1"/>
      </w:tblPr>
      <w:tblGrid>
        <w:gridCol w:w="3119"/>
        <w:gridCol w:w="1540"/>
        <w:gridCol w:w="1600"/>
        <w:gridCol w:w="1600"/>
      </w:tblGrid>
      <w:tr w:rsidR="00AD12BA" w:rsidRPr="00856A28" w14:paraId="591FFF49" w14:textId="25C62BF0" w:rsidTr="009F0E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19" w:type="dxa"/>
            <w:shd w:val="clear" w:color="auto" w:fill="7F7F7F" w:themeFill="text1" w:themeFillTint="80"/>
            <w:noWrap/>
            <w:vAlign w:val="center"/>
            <w:hideMark/>
          </w:tcPr>
          <w:p w14:paraId="6EE5291E" w14:textId="651DDE9E" w:rsidR="00AD12BA" w:rsidRPr="00856A28" w:rsidRDefault="00AD12BA" w:rsidP="00D06060">
            <w:pPr>
              <w:widowControl/>
              <w:jc w:val="center"/>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Rango de Ahorro</w:t>
            </w:r>
          </w:p>
        </w:tc>
        <w:tc>
          <w:tcPr>
            <w:tcW w:w="1540" w:type="dxa"/>
            <w:shd w:val="clear" w:color="auto" w:fill="7F7F7F" w:themeFill="text1" w:themeFillTint="80"/>
            <w:vAlign w:val="center"/>
            <w:hideMark/>
          </w:tcPr>
          <w:p w14:paraId="6867697E" w14:textId="58CCD7B7" w:rsidR="00AD12BA" w:rsidRPr="00856A28" w:rsidRDefault="00AD12BA"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Cantidad de Personas</w:t>
            </w:r>
          </w:p>
        </w:tc>
        <w:tc>
          <w:tcPr>
            <w:tcW w:w="1600" w:type="dxa"/>
            <w:shd w:val="clear" w:color="auto" w:fill="7F7F7F" w:themeFill="text1" w:themeFillTint="80"/>
            <w:vAlign w:val="center"/>
            <w:hideMark/>
          </w:tcPr>
          <w:p w14:paraId="624701E1" w14:textId="786E57F0" w:rsidR="00AD12BA" w:rsidRPr="00856A28" w:rsidRDefault="00AD12BA"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Porcentaje</w:t>
            </w:r>
          </w:p>
        </w:tc>
        <w:tc>
          <w:tcPr>
            <w:tcW w:w="1600" w:type="dxa"/>
            <w:shd w:val="clear" w:color="auto" w:fill="7F7F7F" w:themeFill="text1" w:themeFillTint="80"/>
            <w:vAlign w:val="center"/>
          </w:tcPr>
          <w:p w14:paraId="3E9067EF" w14:textId="51F2A98D" w:rsidR="00AD12BA" w:rsidRPr="00856A28" w:rsidRDefault="00AD12BA"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Promedio</w:t>
            </w:r>
          </w:p>
        </w:tc>
      </w:tr>
      <w:tr w:rsidR="00AE4069" w:rsidRPr="00856A28" w14:paraId="7EFF3CCF" w14:textId="44F01C2F" w:rsidTr="00AE4069">
        <w:trPr>
          <w:trHeight w:val="30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3B917899" w14:textId="77777777" w:rsidR="00AE4069" w:rsidRPr="00856A28" w:rsidRDefault="00AE4069" w:rsidP="00AD12BA">
            <w:pPr>
              <w:widowControl/>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Menos de L100.00</w:t>
            </w:r>
          </w:p>
        </w:tc>
        <w:tc>
          <w:tcPr>
            <w:tcW w:w="1540" w:type="dxa"/>
            <w:noWrap/>
            <w:vAlign w:val="center"/>
            <w:hideMark/>
          </w:tcPr>
          <w:p w14:paraId="56CC60B2"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6</w:t>
            </w:r>
          </w:p>
        </w:tc>
        <w:tc>
          <w:tcPr>
            <w:tcW w:w="1600" w:type="dxa"/>
            <w:noWrap/>
            <w:vAlign w:val="center"/>
            <w:hideMark/>
          </w:tcPr>
          <w:p w14:paraId="79A661B4"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3.8%</w:t>
            </w:r>
          </w:p>
        </w:tc>
        <w:tc>
          <w:tcPr>
            <w:tcW w:w="1600" w:type="dxa"/>
            <w:vMerge w:val="restart"/>
            <w:vAlign w:val="center"/>
          </w:tcPr>
          <w:p w14:paraId="4A76012E" w14:textId="0B9DFC26" w:rsidR="00AE4069" w:rsidRPr="00856A28" w:rsidRDefault="00AE4069" w:rsidP="00AE406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w:t>
            </w:r>
          </w:p>
        </w:tc>
      </w:tr>
      <w:tr w:rsidR="00AE4069" w:rsidRPr="00856A28" w14:paraId="77ABE6DC" w14:textId="2C180DD7" w:rsidTr="00AD12BA">
        <w:trPr>
          <w:trHeight w:val="30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20CCCC4F" w14:textId="77777777" w:rsidR="00AE4069" w:rsidRPr="00856A28" w:rsidRDefault="00AE4069" w:rsidP="00AD12BA">
            <w:pPr>
              <w:widowControl/>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L100.01-L500.00</w:t>
            </w:r>
          </w:p>
        </w:tc>
        <w:tc>
          <w:tcPr>
            <w:tcW w:w="1540" w:type="dxa"/>
            <w:noWrap/>
            <w:vAlign w:val="center"/>
            <w:hideMark/>
          </w:tcPr>
          <w:p w14:paraId="6BC6B6F5"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54</w:t>
            </w:r>
          </w:p>
        </w:tc>
        <w:tc>
          <w:tcPr>
            <w:tcW w:w="1600" w:type="dxa"/>
            <w:noWrap/>
            <w:vAlign w:val="center"/>
            <w:hideMark/>
          </w:tcPr>
          <w:p w14:paraId="4165C10D"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34.4%</w:t>
            </w:r>
          </w:p>
        </w:tc>
        <w:tc>
          <w:tcPr>
            <w:tcW w:w="1600" w:type="dxa"/>
            <w:vMerge/>
          </w:tcPr>
          <w:p w14:paraId="31D7B990"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r w:rsidR="00AE4069" w:rsidRPr="00856A28" w14:paraId="669577C1" w14:textId="3BF69597" w:rsidTr="00AD12BA">
        <w:trPr>
          <w:trHeight w:val="30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18C48FA5" w14:textId="77777777" w:rsidR="00AE4069" w:rsidRPr="00856A28" w:rsidRDefault="00AE4069" w:rsidP="00AD12BA">
            <w:pPr>
              <w:widowControl/>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L500.01-L1,000.00</w:t>
            </w:r>
          </w:p>
        </w:tc>
        <w:tc>
          <w:tcPr>
            <w:tcW w:w="1540" w:type="dxa"/>
            <w:noWrap/>
            <w:vAlign w:val="center"/>
            <w:hideMark/>
          </w:tcPr>
          <w:p w14:paraId="47C75B06"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34</w:t>
            </w:r>
          </w:p>
        </w:tc>
        <w:tc>
          <w:tcPr>
            <w:tcW w:w="1600" w:type="dxa"/>
            <w:noWrap/>
            <w:vAlign w:val="center"/>
            <w:hideMark/>
          </w:tcPr>
          <w:p w14:paraId="45FBC3DB"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21.7%</w:t>
            </w:r>
          </w:p>
        </w:tc>
        <w:tc>
          <w:tcPr>
            <w:tcW w:w="1600" w:type="dxa"/>
            <w:vMerge/>
          </w:tcPr>
          <w:p w14:paraId="7DD5983F"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r w:rsidR="00AE4069" w:rsidRPr="00856A28" w14:paraId="6A635792" w14:textId="063E934A" w:rsidTr="00AD12BA">
        <w:trPr>
          <w:trHeight w:val="30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0F202718" w14:textId="77777777" w:rsidR="00AE4069" w:rsidRPr="00856A28" w:rsidRDefault="00AE4069" w:rsidP="00AD12BA">
            <w:pPr>
              <w:widowControl/>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L1,000.01-L1,500.00</w:t>
            </w:r>
          </w:p>
        </w:tc>
        <w:tc>
          <w:tcPr>
            <w:tcW w:w="1540" w:type="dxa"/>
            <w:noWrap/>
            <w:vAlign w:val="center"/>
            <w:hideMark/>
          </w:tcPr>
          <w:p w14:paraId="5F88807C"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17</w:t>
            </w:r>
          </w:p>
        </w:tc>
        <w:tc>
          <w:tcPr>
            <w:tcW w:w="1600" w:type="dxa"/>
            <w:noWrap/>
            <w:vAlign w:val="center"/>
            <w:hideMark/>
          </w:tcPr>
          <w:p w14:paraId="12B5FACD"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10.8%</w:t>
            </w:r>
          </w:p>
        </w:tc>
        <w:tc>
          <w:tcPr>
            <w:tcW w:w="1600" w:type="dxa"/>
            <w:vMerge/>
          </w:tcPr>
          <w:p w14:paraId="29A52EAA"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r w:rsidR="00AE4069" w:rsidRPr="00856A28" w14:paraId="44066DAB" w14:textId="40FBECC0" w:rsidTr="00AD12BA">
        <w:trPr>
          <w:trHeight w:val="300"/>
        </w:trPr>
        <w:tc>
          <w:tcPr>
            <w:cnfStyle w:val="001000000000" w:firstRow="0" w:lastRow="0" w:firstColumn="1" w:lastColumn="0" w:oddVBand="0" w:evenVBand="0" w:oddHBand="0" w:evenHBand="0" w:firstRowFirstColumn="0" w:firstRowLastColumn="0" w:lastRowFirstColumn="0" w:lastRowLastColumn="0"/>
            <w:tcW w:w="3119" w:type="dxa"/>
            <w:noWrap/>
            <w:hideMark/>
          </w:tcPr>
          <w:p w14:paraId="002378B9" w14:textId="77777777" w:rsidR="00AE4069" w:rsidRPr="00856A28" w:rsidRDefault="00AE4069" w:rsidP="00AD12BA">
            <w:pPr>
              <w:widowControl/>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Arriba de L1,500.01</w:t>
            </w:r>
          </w:p>
        </w:tc>
        <w:tc>
          <w:tcPr>
            <w:tcW w:w="1540" w:type="dxa"/>
            <w:noWrap/>
            <w:vAlign w:val="center"/>
            <w:hideMark/>
          </w:tcPr>
          <w:p w14:paraId="6BDB0E45"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46</w:t>
            </w:r>
          </w:p>
        </w:tc>
        <w:tc>
          <w:tcPr>
            <w:tcW w:w="1600" w:type="dxa"/>
            <w:noWrap/>
            <w:vAlign w:val="center"/>
            <w:hideMark/>
          </w:tcPr>
          <w:p w14:paraId="4DBF6EB1"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29.3%</w:t>
            </w:r>
          </w:p>
        </w:tc>
        <w:tc>
          <w:tcPr>
            <w:tcW w:w="1600" w:type="dxa"/>
            <w:vMerge/>
          </w:tcPr>
          <w:p w14:paraId="1BB6560C" w14:textId="77777777" w:rsidR="00AE4069" w:rsidRPr="00856A28" w:rsidRDefault="00AE4069" w:rsidP="00AD1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p>
        </w:tc>
      </w:tr>
    </w:tbl>
    <w:p w14:paraId="1DDE9845" w14:textId="19310CC8" w:rsidR="00987D34" w:rsidRPr="00856A28" w:rsidRDefault="002A3220" w:rsidP="009F3CD6">
      <w:pPr>
        <w:pStyle w:val="Ttulo4"/>
      </w:pPr>
      <w:r w:rsidRPr="00856A28">
        <w:t xml:space="preserve">DEMANDA PROYECTADA </w:t>
      </w:r>
      <w:r w:rsidR="00AC3626">
        <w:t xml:space="preserve">DE </w:t>
      </w:r>
      <w:r w:rsidRPr="00856A28">
        <w:t>AHORRO PROGRAMADO INFINITA</w:t>
      </w:r>
    </w:p>
    <w:p w14:paraId="50DD403C" w14:textId="77777777" w:rsidR="002A3220" w:rsidRPr="00856A28" w:rsidRDefault="002A3220" w:rsidP="009376E4">
      <w:pPr>
        <w:pStyle w:val="TextoPrincipal"/>
        <w:spacing w:line="360" w:lineRule="auto"/>
        <w:ind w:firstLine="1134"/>
        <w:rPr>
          <w:lang w:eastAsia="es-HN"/>
        </w:rPr>
      </w:pPr>
      <w:r w:rsidRPr="00856A28">
        <w:rPr>
          <w:lang w:eastAsia="es-HN"/>
        </w:rPr>
        <w:t>Para la proyección de la demanda del producto se consideró el resultado de la encuesta donde el 89.2% de los entrevistados están de acuerdo en tomar el producto de Ahorro Programado por Objetivos, con base a este resultado 56,497 afiliados estarían dispuestos a tomar la cuenta.</w:t>
      </w:r>
    </w:p>
    <w:p w14:paraId="52F62CEA" w14:textId="0E648071" w:rsidR="002A3220" w:rsidRPr="00856A28" w:rsidRDefault="002A3220" w:rsidP="00D06060">
      <w:pPr>
        <w:pStyle w:val="Descripcin"/>
        <w:spacing w:after="0"/>
        <w:rPr>
          <w:rFonts w:cs="Times New Roman"/>
          <w:lang w:val="es-HN" w:eastAsia="es-HN"/>
        </w:rPr>
      </w:pPr>
      <w:r w:rsidRPr="00856A28">
        <w:rPr>
          <w:rFonts w:cs="Times New Roman"/>
          <w:lang w:val="es-HN"/>
        </w:rPr>
        <w:t xml:space="preserve"> </w:t>
      </w:r>
      <w:bookmarkStart w:id="1635" w:name="_Toc159604200"/>
      <w:r w:rsidR="00D06060" w:rsidRPr="00D06060">
        <w:rPr>
          <w:lang w:val="es-HN"/>
        </w:rPr>
        <w:t>Tabla</w:t>
      </w:r>
      <w:r w:rsidR="00D06060">
        <w:t xml:space="preserve"> </w:t>
      </w:r>
      <w:r w:rsidR="00D06060">
        <w:fldChar w:fldCharType="begin"/>
      </w:r>
      <w:r w:rsidR="00D06060">
        <w:instrText xml:space="preserve"> SEQ Tabla \* ARABIC </w:instrText>
      </w:r>
      <w:r w:rsidR="00D06060">
        <w:fldChar w:fldCharType="separate"/>
      </w:r>
      <w:r w:rsidR="00F003E8">
        <w:rPr>
          <w:noProof/>
        </w:rPr>
        <w:t>31</w:t>
      </w:r>
      <w:r w:rsidR="00D06060">
        <w:fldChar w:fldCharType="end"/>
      </w:r>
      <w:r w:rsidR="00D06060">
        <w:rPr>
          <w:rFonts w:cs="Times New Roman"/>
          <w:lang w:val="es-HN"/>
        </w:rPr>
        <w:t xml:space="preserve"> </w:t>
      </w:r>
      <w:r w:rsidR="00D06060" w:rsidRPr="00856A28">
        <w:rPr>
          <w:rFonts w:cs="Times New Roman"/>
          <w:lang w:val="es-HN"/>
        </w:rPr>
        <w:t xml:space="preserve">– </w:t>
      </w:r>
      <w:r w:rsidR="00D06060">
        <w:rPr>
          <w:rFonts w:cs="Times New Roman"/>
          <w:lang w:val="es-HN"/>
        </w:rPr>
        <w:t>D</w:t>
      </w:r>
      <w:r w:rsidR="00D06060" w:rsidRPr="00856A28">
        <w:rPr>
          <w:rFonts w:cs="Times New Roman"/>
          <w:lang w:val="es-HN"/>
        </w:rPr>
        <w:t>emanda proyectada</w:t>
      </w:r>
      <w:bookmarkEnd w:id="1635"/>
    </w:p>
    <w:tbl>
      <w:tblPr>
        <w:tblStyle w:val="Tablaconcuadrcula1clara-nfasis4"/>
        <w:tblW w:w="6091" w:type="dxa"/>
        <w:tblLook w:val="04A0" w:firstRow="1" w:lastRow="0" w:firstColumn="1" w:lastColumn="0" w:noHBand="0" w:noVBand="1"/>
      </w:tblPr>
      <w:tblGrid>
        <w:gridCol w:w="1191"/>
        <w:gridCol w:w="1600"/>
        <w:gridCol w:w="1549"/>
        <w:gridCol w:w="1751"/>
      </w:tblGrid>
      <w:tr w:rsidR="002A3220" w:rsidRPr="00856A28" w14:paraId="29C7C46A" w14:textId="77777777" w:rsidTr="009F0E2E">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191" w:type="dxa"/>
            <w:shd w:val="clear" w:color="auto" w:fill="7F7F7F" w:themeFill="text1" w:themeFillTint="80"/>
            <w:vAlign w:val="center"/>
            <w:hideMark/>
          </w:tcPr>
          <w:p w14:paraId="4925F528" w14:textId="77777777" w:rsidR="002A3220" w:rsidRPr="00856A28" w:rsidRDefault="002A3220" w:rsidP="00D06060">
            <w:pPr>
              <w:widowControl/>
              <w:jc w:val="center"/>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Genero</w:t>
            </w:r>
          </w:p>
        </w:tc>
        <w:tc>
          <w:tcPr>
            <w:tcW w:w="1600" w:type="dxa"/>
            <w:shd w:val="clear" w:color="auto" w:fill="7F7F7F" w:themeFill="text1" w:themeFillTint="80"/>
            <w:vAlign w:val="center"/>
            <w:hideMark/>
          </w:tcPr>
          <w:p w14:paraId="503AEBCD" w14:textId="77777777" w:rsidR="002A3220" w:rsidRPr="00856A28" w:rsidRDefault="002A3220"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Cantidad de Afiliados</w:t>
            </w:r>
          </w:p>
        </w:tc>
        <w:tc>
          <w:tcPr>
            <w:tcW w:w="1549" w:type="dxa"/>
            <w:shd w:val="clear" w:color="auto" w:fill="7F7F7F" w:themeFill="text1" w:themeFillTint="80"/>
            <w:vAlign w:val="center"/>
            <w:hideMark/>
          </w:tcPr>
          <w:p w14:paraId="7F75035E" w14:textId="77777777" w:rsidR="002A3220" w:rsidRPr="00856A28" w:rsidRDefault="002A3220"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 Aceptación</w:t>
            </w:r>
          </w:p>
        </w:tc>
        <w:tc>
          <w:tcPr>
            <w:tcW w:w="1751" w:type="dxa"/>
            <w:shd w:val="clear" w:color="auto" w:fill="7F7F7F" w:themeFill="text1" w:themeFillTint="80"/>
            <w:vAlign w:val="center"/>
            <w:hideMark/>
          </w:tcPr>
          <w:p w14:paraId="470F1C91" w14:textId="77777777" w:rsidR="002A3220" w:rsidRPr="00856A28" w:rsidRDefault="002A3220" w:rsidP="00D0606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4"/>
                <w:szCs w:val="24"/>
                <w:lang w:eastAsia="es-HN"/>
              </w:rPr>
            </w:pPr>
            <w:r w:rsidRPr="00856A28">
              <w:rPr>
                <w:rFonts w:ascii="Times New Roman" w:eastAsia="Times New Roman" w:hAnsi="Times New Roman" w:cs="Times New Roman"/>
                <w:color w:val="FFFFFF" w:themeColor="background1"/>
                <w:sz w:val="24"/>
                <w:szCs w:val="24"/>
                <w:lang w:eastAsia="es-HN"/>
              </w:rPr>
              <w:t>Demanda del Producto</w:t>
            </w:r>
          </w:p>
        </w:tc>
      </w:tr>
      <w:tr w:rsidR="002A3220" w:rsidRPr="00856A28" w14:paraId="3D6E203C"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1191" w:type="dxa"/>
            <w:noWrap/>
            <w:vAlign w:val="center"/>
            <w:hideMark/>
          </w:tcPr>
          <w:p w14:paraId="6FC6D2E6" w14:textId="77777777" w:rsidR="002A3220" w:rsidRPr="00856A28" w:rsidRDefault="002A3220" w:rsidP="00C91BEF">
            <w:pPr>
              <w:widowControl/>
              <w:jc w:val="center"/>
              <w:rPr>
                <w:rFonts w:ascii="Times New Roman" w:eastAsia="Times New Roman" w:hAnsi="Times New Roman" w:cs="Times New Roman"/>
                <w:b w:val="0"/>
                <w:bCs w:val="0"/>
                <w:color w:val="000000"/>
                <w:sz w:val="24"/>
                <w:szCs w:val="24"/>
                <w:lang w:eastAsia="es-HN"/>
              </w:rPr>
            </w:pPr>
            <w:r w:rsidRPr="00856A28">
              <w:rPr>
                <w:rFonts w:ascii="Times New Roman" w:eastAsia="Times New Roman" w:hAnsi="Times New Roman" w:cs="Times New Roman"/>
                <w:b w:val="0"/>
                <w:bCs w:val="0"/>
                <w:color w:val="000000"/>
                <w:sz w:val="24"/>
                <w:szCs w:val="24"/>
                <w:lang w:eastAsia="es-HN"/>
              </w:rPr>
              <w:t>Mujeres</w:t>
            </w:r>
          </w:p>
        </w:tc>
        <w:tc>
          <w:tcPr>
            <w:tcW w:w="1600" w:type="dxa"/>
            <w:noWrap/>
            <w:vAlign w:val="center"/>
            <w:hideMark/>
          </w:tcPr>
          <w:p w14:paraId="3995AAD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40,099</w:t>
            </w:r>
          </w:p>
        </w:tc>
        <w:tc>
          <w:tcPr>
            <w:tcW w:w="1549" w:type="dxa"/>
            <w:noWrap/>
            <w:vAlign w:val="center"/>
            <w:hideMark/>
          </w:tcPr>
          <w:p w14:paraId="3DC768CC"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89.2%</w:t>
            </w:r>
          </w:p>
        </w:tc>
        <w:tc>
          <w:tcPr>
            <w:tcW w:w="1751" w:type="dxa"/>
            <w:noWrap/>
            <w:vAlign w:val="center"/>
            <w:hideMark/>
          </w:tcPr>
          <w:p w14:paraId="260C3586"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35,757</w:t>
            </w:r>
          </w:p>
        </w:tc>
      </w:tr>
      <w:tr w:rsidR="002A3220" w:rsidRPr="00856A28" w14:paraId="072C4E39"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1191" w:type="dxa"/>
            <w:noWrap/>
            <w:vAlign w:val="center"/>
            <w:hideMark/>
          </w:tcPr>
          <w:p w14:paraId="44D76D5F" w14:textId="77777777" w:rsidR="002A3220" w:rsidRPr="00856A28" w:rsidRDefault="002A3220" w:rsidP="00C91BEF">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Hombres</w:t>
            </w:r>
          </w:p>
        </w:tc>
        <w:tc>
          <w:tcPr>
            <w:tcW w:w="1600" w:type="dxa"/>
            <w:noWrap/>
            <w:vAlign w:val="center"/>
            <w:hideMark/>
          </w:tcPr>
          <w:p w14:paraId="178BAB9B"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23,258</w:t>
            </w:r>
          </w:p>
        </w:tc>
        <w:tc>
          <w:tcPr>
            <w:tcW w:w="1549" w:type="dxa"/>
            <w:noWrap/>
            <w:vAlign w:val="center"/>
            <w:hideMark/>
          </w:tcPr>
          <w:p w14:paraId="644327D5"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89.2%</w:t>
            </w:r>
          </w:p>
        </w:tc>
        <w:tc>
          <w:tcPr>
            <w:tcW w:w="1751" w:type="dxa"/>
            <w:noWrap/>
            <w:vAlign w:val="center"/>
            <w:hideMark/>
          </w:tcPr>
          <w:p w14:paraId="7F5BFE00"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20,740</w:t>
            </w:r>
          </w:p>
        </w:tc>
      </w:tr>
      <w:tr w:rsidR="002A3220" w:rsidRPr="00856A28" w14:paraId="403EC8DF"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1191" w:type="dxa"/>
            <w:noWrap/>
            <w:vAlign w:val="center"/>
            <w:hideMark/>
          </w:tcPr>
          <w:p w14:paraId="49C19CE0" w14:textId="77777777" w:rsidR="002A3220" w:rsidRPr="00856A28" w:rsidRDefault="002A3220" w:rsidP="00C91BEF">
            <w:pPr>
              <w:widowControl/>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Total</w:t>
            </w:r>
          </w:p>
        </w:tc>
        <w:tc>
          <w:tcPr>
            <w:tcW w:w="1600" w:type="dxa"/>
            <w:noWrap/>
            <w:vAlign w:val="center"/>
            <w:hideMark/>
          </w:tcPr>
          <w:p w14:paraId="23AC11BF"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63,357</w:t>
            </w:r>
          </w:p>
        </w:tc>
        <w:tc>
          <w:tcPr>
            <w:tcW w:w="1549" w:type="dxa"/>
            <w:noWrap/>
            <w:vAlign w:val="center"/>
            <w:hideMark/>
          </w:tcPr>
          <w:p w14:paraId="1B319418"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p>
        </w:tc>
        <w:tc>
          <w:tcPr>
            <w:tcW w:w="1751" w:type="dxa"/>
            <w:noWrap/>
            <w:vAlign w:val="center"/>
            <w:hideMark/>
          </w:tcPr>
          <w:p w14:paraId="580B300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56,497</w:t>
            </w:r>
          </w:p>
        </w:tc>
      </w:tr>
    </w:tbl>
    <w:p w14:paraId="43ACF9AA" w14:textId="77777777" w:rsidR="002A3220" w:rsidRPr="004854E0" w:rsidRDefault="002A3220" w:rsidP="002A3220">
      <w:pPr>
        <w:rPr>
          <w:rFonts w:ascii="Times New Roman" w:hAnsi="Times New Roman" w:cs="Times New Roman"/>
        </w:rPr>
      </w:pPr>
    </w:p>
    <w:p w14:paraId="5DF2C2C0" w14:textId="28FDC637" w:rsidR="002A3220" w:rsidRPr="00856A28" w:rsidRDefault="002A3220" w:rsidP="000A5362">
      <w:pPr>
        <w:spacing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sz w:val="24"/>
          <w:szCs w:val="24"/>
          <w:lang w:eastAsia="es-HN"/>
        </w:rPr>
        <w:t xml:space="preserve">Los resultados de la encuesta arrojaron datos importantes </w:t>
      </w:r>
      <w:r w:rsidR="00AC3626">
        <w:rPr>
          <w:rFonts w:ascii="Times New Roman" w:hAnsi="Times New Roman" w:cs="Times New Roman"/>
          <w:sz w:val="24"/>
          <w:szCs w:val="24"/>
          <w:lang w:eastAsia="es-HN"/>
        </w:rPr>
        <w:t>en torno a cuáles</w:t>
      </w:r>
      <w:r w:rsidRPr="00856A28">
        <w:rPr>
          <w:rFonts w:ascii="Times New Roman" w:hAnsi="Times New Roman" w:cs="Times New Roman"/>
          <w:sz w:val="24"/>
          <w:szCs w:val="24"/>
          <w:lang w:eastAsia="es-HN"/>
        </w:rPr>
        <w:t xml:space="preserve"> propósitos </w:t>
      </w:r>
      <w:r w:rsidR="00F7337F">
        <w:rPr>
          <w:rFonts w:ascii="Times New Roman" w:hAnsi="Times New Roman" w:cs="Times New Roman"/>
          <w:sz w:val="24"/>
          <w:szCs w:val="24"/>
          <w:lang w:eastAsia="es-HN"/>
        </w:rPr>
        <w:t xml:space="preserve">motivarían la adquisición </w:t>
      </w:r>
      <w:r w:rsidR="00A86E9D">
        <w:rPr>
          <w:rFonts w:ascii="Times New Roman" w:hAnsi="Times New Roman" w:cs="Times New Roman"/>
          <w:sz w:val="24"/>
          <w:szCs w:val="24"/>
          <w:lang w:eastAsia="es-HN"/>
        </w:rPr>
        <w:t>de</w:t>
      </w:r>
      <w:r w:rsidR="00F7337F" w:rsidRPr="00856A28">
        <w:rPr>
          <w:rFonts w:ascii="Times New Roman" w:hAnsi="Times New Roman" w:cs="Times New Roman"/>
          <w:sz w:val="24"/>
          <w:szCs w:val="24"/>
          <w:lang w:eastAsia="es-HN"/>
        </w:rPr>
        <w:t xml:space="preserve"> </w:t>
      </w:r>
      <w:r w:rsidRPr="00856A28">
        <w:rPr>
          <w:rFonts w:ascii="Times New Roman" w:hAnsi="Times New Roman" w:cs="Times New Roman"/>
          <w:sz w:val="24"/>
          <w:szCs w:val="24"/>
          <w:lang w:eastAsia="es-HN"/>
        </w:rPr>
        <w:t>la cuenta, los plazos</w:t>
      </w:r>
      <w:r w:rsidR="00594240">
        <w:rPr>
          <w:rFonts w:ascii="Times New Roman" w:hAnsi="Times New Roman" w:cs="Times New Roman"/>
          <w:sz w:val="24"/>
          <w:szCs w:val="24"/>
          <w:lang w:eastAsia="es-HN"/>
        </w:rPr>
        <w:t xml:space="preserve"> de ahorro</w:t>
      </w:r>
      <w:r w:rsidRPr="00856A28">
        <w:rPr>
          <w:rFonts w:ascii="Times New Roman" w:hAnsi="Times New Roman" w:cs="Times New Roman"/>
          <w:sz w:val="24"/>
          <w:szCs w:val="24"/>
          <w:lang w:eastAsia="es-HN"/>
        </w:rPr>
        <w:t xml:space="preserve"> que le</w:t>
      </w:r>
      <w:r w:rsidR="00594240">
        <w:rPr>
          <w:rFonts w:ascii="Times New Roman" w:hAnsi="Times New Roman" w:cs="Times New Roman"/>
          <w:sz w:val="24"/>
          <w:szCs w:val="24"/>
          <w:lang w:eastAsia="es-HN"/>
        </w:rPr>
        <w:t>s</w:t>
      </w:r>
      <w:r w:rsidRPr="00856A28">
        <w:rPr>
          <w:rFonts w:ascii="Times New Roman" w:hAnsi="Times New Roman" w:cs="Times New Roman"/>
          <w:sz w:val="24"/>
          <w:szCs w:val="24"/>
          <w:lang w:eastAsia="es-HN"/>
        </w:rPr>
        <w:t xml:space="preserve"> gustaría </w:t>
      </w:r>
      <w:r w:rsidR="00594240">
        <w:rPr>
          <w:rFonts w:ascii="Times New Roman" w:hAnsi="Times New Roman" w:cs="Times New Roman"/>
          <w:sz w:val="24"/>
          <w:szCs w:val="24"/>
          <w:lang w:eastAsia="es-HN"/>
        </w:rPr>
        <w:t>a los afiliados</w:t>
      </w:r>
      <w:r w:rsidRPr="00856A28">
        <w:rPr>
          <w:rFonts w:ascii="Times New Roman" w:hAnsi="Times New Roman" w:cs="Times New Roman"/>
          <w:sz w:val="24"/>
          <w:szCs w:val="24"/>
          <w:lang w:eastAsia="es-HN"/>
        </w:rPr>
        <w:t xml:space="preserve"> y </w:t>
      </w:r>
      <w:r w:rsidR="00594240">
        <w:rPr>
          <w:rFonts w:ascii="Times New Roman" w:hAnsi="Times New Roman" w:cs="Times New Roman"/>
          <w:sz w:val="24"/>
          <w:szCs w:val="24"/>
          <w:lang w:eastAsia="es-HN"/>
        </w:rPr>
        <w:t xml:space="preserve">los </w:t>
      </w:r>
      <w:r w:rsidR="00594240">
        <w:rPr>
          <w:rFonts w:ascii="Times New Roman" w:hAnsi="Times New Roman" w:cs="Times New Roman"/>
          <w:sz w:val="24"/>
          <w:szCs w:val="24"/>
          <w:lang w:eastAsia="es-HN"/>
        </w:rPr>
        <w:lastRenderedPageBreak/>
        <w:t xml:space="preserve">atributos </w:t>
      </w:r>
      <w:r w:rsidRPr="00856A28">
        <w:rPr>
          <w:rFonts w:ascii="Times New Roman" w:hAnsi="Times New Roman" w:cs="Times New Roman"/>
          <w:sz w:val="24"/>
          <w:szCs w:val="24"/>
          <w:lang w:eastAsia="es-HN"/>
        </w:rPr>
        <w:t xml:space="preserve">de la cuenta </w:t>
      </w:r>
      <w:r w:rsidR="00594240">
        <w:rPr>
          <w:rFonts w:ascii="Times New Roman" w:hAnsi="Times New Roman" w:cs="Times New Roman"/>
          <w:sz w:val="24"/>
          <w:szCs w:val="24"/>
          <w:lang w:eastAsia="es-HN"/>
        </w:rPr>
        <w:t>qu</w:t>
      </w:r>
      <w:r w:rsidR="00A86E9D">
        <w:rPr>
          <w:rFonts w:ascii="Times New Roman" w:hAnsi="Times New Roman" w:cs="Times New Roman"/>
          <w:sz w:val="24"/>
          <w:szCs w:val="24"/>
          <w:lang w:eastAsia="es-HN"/>
        </w:rPr>
        <w:t xml:space="preserve">e resultan más atractivos para los afiliados. De acuerdo con estos resultados se </w:t>
      </w:r>
      <w:r w:rsidRPr="00856A28">
        <w:rPr>
          <w:rFonts w:ascii="Times New Roman" w:hAnsi="Times New Roman" w:cs="Times New Roman"/>
          <w:sz w:val="24"/>
          <w:szCs w:val="24"/>
          <w:lang w:eastAsia="es-HN"/>
        </w:rPr>
        <w:t>realizaron las proyecciones</w:t>
      </w:r>
      <w:r w:rsidR="00A86E9D">
        <w:rPr>
          <w:rFonts w:ascii="Times New Roman" w:hAnsi="Times New Roman" w:cs="Times New Roman"/>
          <w:sz w:val="24"/>
          <w:szCs w:val="24"/>
          <w:lang w:eastAsia="es-HN"/>
        </w:rPr>
        <w:t xml:space="preserve"> siguientes;</w:t>
      </w:r>
      <w:r w:rsidR="00D06060">
        <w:rPr>
          <w:rFonts w:ascii="Times New Roman" w:hAnsi="Times New Roman" w:cs="Times New Roman"/>
          <w:sz w:val="24"/>
          <w:szCs w:val="24"/>
          <w:lang w:eastAsia="es-HN"/>
        </w:rPr>
        <w:t xml:space="preserve"> </w:t>
      </w:r>
    </w:p>
    <w:p w14:paraId="45263157" w14:textId="117E0891" w:rsidR="002A3220" w:rsidRDefault="00D06060" w:rsidP="00D06060">
      <w:pPr>
        <w:pStyle w:val="Descripcin"/>
        <w:rPr>
          <w:rFonts w:cs="Times New Roman"/>
          <w:lang w:val="es-HN"/>
        </w:rPr>
      </w:pPr>
      <w:bookmarkStart w:id="1636" w:name="_Toc159604201"/>
      <w:r w:rsidRPr="00D06060">
        <w:rPr>
          <w:lang w:val="es-HN"/>
        </w:rPr>
        <w:t>Tabla</w:t>
      </w:r>
      <w:r w:rsidRPr="009F0E2E">
        <w:rPr>
          <w:lang w:val="es-HN"/>
        </w:rPr>
        <w:t xml:space="preserve"> </w:t>
      </w:r>
      <w:r>
        <w:fldChar w:fldCharType="begin"/>
      </w:r>
      <w:r w:rsidRPr="009F0E2E">
        <w:rPr>
          <w:lang w:val="es-HN"/>
        </w:rPr>
        <w:instrText xml:space="preserve"> SEQ Tabla \* ARABIC </w:instrText>
      </w:r>
      <w:r>
        <w:fldChar w:fldCharType="separate"/>
      </w:r>
      <w:r w:rsidR="00F003E8">
        <w:rPr>
          <w:noProof/>
          <w:lang w:val="es-HN"/>
        </w:rPr>
        <w:t>32</w:t>
      </w:r>
      <w:r>
        <w:fldChar w:fldCharType="end"/>
      </w:r>
      <w:r>
        <w:rPr>
          <w:rFonts w:cs="Times New Roman"/>
          <w:lang w:val="es-HN"/>
        </w:rPr>
        <w:t xml:space="preserve"> </w:t>
      </w:r>
      <w:r w:rsidR="002A3220" w:rsidRPr="00856A28">
        <w:rPr>
          <w:rFonts w:cs="Times New Roman"/>
          <w:lang w:val="es-HN"/>
        </w:rPr>
        <w:t xml:space="preserve">– </w:t>
      </w:r>
      <w:r>
        <w:rPr>
          <w:rFonts w:cs="Times New Roman"/>
          <w:lang w:val="es-HN"/>
        </w:rPr>
        <w:t>D</w:t>
      </w:r>
      <w:r w:rsidRPr="00856A28">
        <w:rPr>
          <w:rFonts w:cs="Times New Roman"/>
          <w:lang w:val="es-HN"/>
        </w:rPr>
        <w:t>emanda proyectado por propósito</w:t>
      </w:r>
      <w:bookmarkEnd w:id="1636"/>
    </w:p>
    <w:p w14:paraId="66109096" w14:textId="77777777" w:rsidR="002833DF" w:rsidRPr="002833DF" w:rsidRDefault="002833DF" w:rsidP="002833DF"/>
    <w:tbl>
      <w:tblPr>
        <w:tblStyle w:val="Tablaconcuadrcula1clara-nfasis4"/>
        <w:tblW w:w="9264" w:type="dxa"/>
        <w:tblLook w:val="04A0" w:firstRow="1" w:lastRow="0" w:firstColumn="1" w:lastColumn="0" w:noHBand="0" w:noVBand="1"/>
      </w:tblPr>
      <w:tblGrid>
        <w:gridCol w:w="4531"/>
        <w:gridCol w:w="944"/>
        <w:gridCol w:w="843"/>
        <w:gridCol w:w="1027"/>
        <w:gridCol w:w="926"/>
        <w:gridCol w:w="993"/>
      </w:tblGrid>
      <w:tr w:rsidR="002A3220" w:rsidRPr="00856A28" w14:paraId="597D3EC5" w14:textId="77777777" w:rsidTr="009F0E2E">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264" w:type="dxa"/>
            <w:gridSpan w:val="6"/>
            <w:shd w:val="clear" w:color="auto" w:fill="7F7F7F" w:themeFill="text1" w:themeFillTint="80"/>
            <w:noWrap/>
          </w:tcPr>
          <w:p w14:paraId="653FBE87" w14:textId="77777777" w:rsidR="002A3220" w:rsidRPr="00856A28" w:rsidRDefault="002A3220" w:rsidP="00C91BEF">
            <w:pPr>
              <w:widowControl/>
              <w:spacing w:after="120"/>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FFFFFF" w:themeColor="background1"/>
                <w:sz w:val="24"/>
                <w:szCs w:val="24"/>
                <w:lang w:eastAsia="es-HN"/>
              </w:rPr>
              <w:t>PROPÓSITO FONDO DE AHORRO PARA LA VEJEZ</w:t>
            </w:r>
          </w:p>
        </w:tc>
      </w:tr>
      <w:tr w:rsidR="002A3220" w:rsidRPr="00856A28" w14:paraId="61D3AE1C"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tcPr>
          <w:p w14:paraId="34DE03D4"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DETALLE</w:t>
            </w:r>
          </w:p>
        </w:tc>
        <w:tc>
          <w:tcPr>
            <w:tcW w:w="944" w:type="dxa"/>
            <w:noWrap/>
          </w:tcPr>
          <w:p w14:paraId="4445A3F2"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2024</w:t>
            </w:r>
          </w:p>
        </w:tc>
        <w:tc>
          <w:tcPr>
            <w:tcW w:w="843" w:type="dxa"/>
            <w:noWrap/>
          </w:tcPr>
          <w:p w14:paraId="3EAF6324"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2025</w:t>
            </w:r>
          </w:p>
        </w:tc>
        <w:tc>
          <w:tcPr>
            <w:tcW w:w="1027" w:type="dxa"/>
            <w:noWrap/>
          </w:tcPr>
          <w:p w14:paraId="697B28F4"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2026</w:t>
            </w:r>
          </w:p>
        </w:tc>
        <w:tc>
          <w:tcPr>
            <w:tcW w:w="926" w:type="dxa"/>
            <w:noWrap/>
          </w:tcPr>
          <w:p w14:paraId="34DF006B"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2027</w:t>
            </w:r>
          </w:p>
        </w:tc>
        <w:tc>
          <w:tcPr>
            <w:tcW w:w="993" w:type="dxa"/>
            <w:noWrap/>
          </w:tcPr>
          <w:p w14:paraId="6A1FD24C"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2028</w:t>
            </w:r>
          </w:p>
        </w:tc>
      </w:tr>
      <w:tr w:rsidR="002A3220" w:rsidRPr="00856A28" w14:paraId="172F533D"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10CB55B8"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Afiliados Analizados</w:t>
            </w:r>
          </w:p>
        </w:tc>
        <w:tc>
          <w:tcPr>
            <w:tcW w:w="944" w:type="dxa"/>
            <w:noWrap/>
            <w:vAlign w:val="center"/>
            <w:hideMark/>
          </w:tcPr>
          <w:p w14:paraId="63A43CBF"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56,497</w:t>
            </w:r>
          </w:p>
        </w:tc>
        <w:tc>
          <w:tcPr>
            <w:tcW w:w="843" w:type="dxa"/>
            <w:noWrap/>
            <w:vAlign w:val="center"/>
            <w:hideMark/>
          </w:tcPr>
          <w:p w14:paraId="2EBB617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027" w:type="dxa"/>
            <w:noWrap/>
            <w:vAlign w:val="center"/>
            <w:hideMark/>
          </w:tcPr>
          <w:p w14:paraId="659742FC"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26" w:type="dxa"/>
            <w:noWrap/>
            <w:vAlign w:val="center"/>
            <w:hideMark/>
          </w:tcPr>
          <w:p w14:paraId="76F1AA31"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93" w:type="dxa"/>
            <w:noWrap/>
            <w:vAlign w:val="center"/>
            <w:hideMark/>
          </w:tcPr>
          <w:p w14:paraId="301B022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2A3220" w:rsidRPr="00856A28" w14:paraId="2C509A29"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shd w:val="clear" w:color="auto" w:fill="7F7F7F" w:themeFill="text1" w:themeFillTint="80"/>
            <w:noWrap/>
            <w:hideMark/>
          </w:tcPr>
          <w:p w14:paraId="0D990B4D" w14:textId="77777777" w:rsidR="002A3220" w:rsidRPr="00856A28" w:rsidRDefault="002A3220" w:rsidP="00C91BEF">
            <w:pPr>
              <w:widowControl/>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Resultado encuesta afiliados para Emergencia (50%)</w:t>
            </w:r>
          </w:p>
        </w:tc>
        <w:tc>
          <w:tcPr>
            <w:tcW w:w="944" w:type="dxa"/>
            <w:shd w:val="clear" w:color="auto" w:fill="7F7F7F" w:themeFill="text1" w:themeFillTint="80"/>
            <w:noWrap/>
            <w:vAlign w:val="center"/>
            <w:hideMark/>
          </w:tcPr>
          <w:p w14:paraId="43534F08"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28,068</w:t>
            </w:r>
          </w:p>
        </w:tc>
        <w:tc>
          <w:tcPr>
            <w:tcW w:w="843" w:type="dxa"/>
            <w:shd w:val="clear" w:color="auto" w:fill="7F7F7F" w:themeFill="text1" w:themeFillTint="80"/>
            <w:noWrap/>
            <w:vAlign w:val="center"/>
            <w:hideMark/>
          </w:tcPr>
          <w:p w14:paraId="6E0BB960" w14:textId="1A99312F" w:rsidR="002A3220" w:rsidRPr="00856A28" w:rsidRDefault="003D0258"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29,472</w:t>
            </w:r>
          </w:p>
        </w:tc>
        <w:tc>
          <w:tcPr>
            <w:tcW w:w="1027" w:type="dxa"/>
            <w:shd w:val="clear" w:color="auto" w:fill="7F7F7F" w:themeFill="text1" w:themeFillTint="80"/>
            <w:noWrap/>
            <w:vAlign w:val="center"/>
            <w:hideMark/>
          </w:tcPr>
          <w:p w14:paraId="52D37F0D" w14:textId="5001B5D2"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w:t>
            </w:r>
            <w:r w:rsidR="003D0258" w:rsidRPr="00856A28">
              <w:rPr>
                <w:rFonts w:ascii="Times New Roman" w:eastAsia="Times New Roman" w:hAnsi="Times New Roman" w:cs="Times New Roman"/>
                <w:color w:val="FFFFFF" w:themeColor="background1"/>
                <w:sz w:val="20"/>
                <w:szCs w:val="20"/>
                <w:lang w:eastAsia="es-HN"/>
              </w:rPr>
              <w:t>0,945</w:t>
            </w:r>
          </w:p>
        </w:tc>
        <w:tc>
          <w:tcPr>
            <w:tcW w:w="926" w:type="dxa"/>
            <w:shd w:val="clear" w:color="auto" w:fill="7F7F7F" w:themeFill="text1" w:themeFillTint="80"/>
            <w:noWrap/>
            <w:vAlign w:val="center"/>
            <w:hideMark/>
          </w:tcPr>
          <w:p w14:paraId="16BDF436" w14:textId="7EB18821" w:rsidR="002A3220" w:rsidRPr="00856A28" w:rsidRDefault="003D0258"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32,493</w:t>
            </w:r>
          </w:p>
        </w:tc>
        <w:tc>
          <w:tcPr>
            <w:tcW w:w="993" w:type="dxa"/>
            <w:shd w:val="clear" w:color="auto" w:fill="7F7F7F" w:themeFill="text1" w:themeFillTint="80"/>
            <w:noWrap/>
            <w:vAlign w:val="center"/>
            <w:hideMark/>
          </w:tcPr>
          <w:p w14:paraId="104E70F8" w14:textId="70091F77" w:rsidR="002A3220" w:rsidRPr="00856A28" w:rsidRDefault="003D0258"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34,117</w:t>
            </w:r>
          </w:p>
        </w:tc>
      </w:tr>
      <w:tr w:rsidR="002A3220" w:rsidRPr="00856A28" w14:paraId="45855377"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2B36D5FC"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Meta anual área Comercial</w:t>
            </w:r>
          </w:p>
        </w:tc>
        <w:tc>
          <w:tcPr>
            <w:tcW w:w="944" w:type="dxa"/>
            <w:noWrap/>
            <w:vAlign w:val="center"/>
            <w:hideMark/>
          </w:tcPr>
          <w:p w14:paraId="71BBFC23" w14:textId="23C2EA16"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w:t>
            </w:r>
            <w:r w:rsidR="00AB6168" w:rsidRPr="00856A28">
              <w:rPr>
                <w:rFonts w:ascii="Times New Roman" w:eastAsia="Times New Roman" w:hAnsi="Times New Roman" w:cs="Times New Roman"/>
                <w:color w:val="000000"/>
                <w:sz w:val="20"/>
                <w:szCs w:val="20"/>
                <w:lang w:eastAsia="es-HN"/>
              </w:rPr>
              <w:t>0</w:t>
            </w:r>
            <w:r w:rsidRPr="00856A28">
              <w:rPr>
                <w:rFonts w:ascii="Times New Roman" w:eastAsia="Times New Roman" w:hAnsi="Times New Roman" w:cs="Times New Roman"/>
                <w:color w:val="000000"/>
                <w:sz w:val="20"/>
                <w:szCs w:val="20"/>
                <w:lang w:eastAsia="es-HN"/>
              </w:rPr>
              <w:t>%</w:t>
            </w:r>
          </w:p>
        </w:tc>
        <w:tc>
          <w:tcPr>
            <w:tcW w:w="843" w:type="dxa"/>
            <w:noWrap/>
            <w:vAlign w:val="center"/>
            <w:hideMark/>
          </w:tcPr>
          <w:p w14:paraId="53C4B18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20%</w:t>
            </w:r>
          </w:p>
        </w:tc>
        <w:tc>
          <w:tcPr>
            <w:tcW w:w="1027" w:type="dxa"/>
            <w:noWrap/>
            <w:vAlign w:val="center"/>
            <w:hideMark/>
          </w:tcPr>
          <w:p w14:paraId="3BDAF6E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30%</w:t>
            </w:r>
          </w:p>
        </w:tc>
        <w:tc>
          <w:tcPr>
            <w:tcW w:w="926" w:type="dxa"/>
            <w:noWrap/>
            <w:vAlign w:val="center"/>
            <w:hideMark/>
          </w:tcPr>
          <w:p w14:paraId="5A3E257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40%</w:t>
            </w:r>
          </w:p>
        </w:tc>
        <w:tc>
          <w:tcPr>
            <w:tcW w:w="993" w:type="dxa"/>
            <w:noWrap/>
            <w:vAlign w:val="center"/>
            <w:hideMark/>
          </w:tcPr>
          <w:p w14:paraId="1D2F957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w:t>
            </w:r>
          </w:p>
        </w:tc>
      </w:tr>
      <w:tr w:rsidR="006D0D4E" w:rsidRPr="00856A28" w14:paraId="2C97C9F7"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26DFCB48" w14:textId="77777777" w:rsidR="006D0D4E" w:rsidRPr="00856A28" w:rsidRDefault="006D0D4E" w:rsidP="006D0D4E">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propósitos por Año</w:t>
            </w:r>
          </w:p>
        </w:tc>
        <w:tc>
          <w:tcPr>
            <w:tcW w:w="944" w:type="dxa"/>
            <w:noWrap/>
            <w:vAlign w:val="center"/>
            <w:hideMark/>
          </w:tcPr>
          <w:p w14:paraId="728654D5" w14:textId="53673B94"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2,807</w:t>
            </w:r>
          </w:p>
        </w:tc>
        <w:tc>
          <w:tcPr>
            <w:tcW w:w="843" w:type="dxa"/>
            <w:noWrap/>
            <w:vAlign w:val="center"/>
            <w:hideMark/>
          </w:tcPr>
          <w:p w14:paraId="26715AC1" w14:textId="64020D45"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5,894</w:t>
            </w:r>
          </w:p>
        </w:tc>
        <w:tc>
          <w:tcPr>
            <w:tcW w:w="1027" w:type="dxa"/>
            <w:noWrap/>
            <w:vAlign w:val="center"/>
            <w:hideMark/>
          </w:tcPr>
          <w:p w14:paraId="65B35CD4" w14:textId="20C031A5"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9,284</w:t>
            </w:r>
          </w:p>
        </w:tc>
        <w:tc>
          <w:tcPr>
            <w:tcW w:w="926" w:type="dxa"/>
            <w:noWrap/>
            <w:vAlign w:val="center"/>
            <w:hideMark/>
          </w:tcPr>
          <w:p w14:paraId="2CFD0C21" w14:textId="316C9BBB"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12,997</w:t>
            </w:r>
          </w:p>
        </w:tc>
        <w:tc>
          <w:tcPr>
            <w:tcW w:w="993" w:type="dxa"/>
            <w:noWrap/>
            <w:vAlign w:val="center"/>
            <w:hideMark/>
          </w:tcPr>
          <w:p w14:paraId="02C72309" w14:textId="2BF4B20D"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17,059</w:t>
            </w:r>
          </w:p>
        </w:tc>
      </w:tr>
      <w:tr w:rsidR="006D0D4E" w:rsidRPr="00856A28" w14:paraId="7D9B1A5F"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562BDD53" w14:textId="77777777" w:rsidR="006D0D4E" w:rsidRPr="00856A28" w:rsidRDefault="006D0D4E" w:rsidP="006D0D4E">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Crecimiento en cuentas por Año</w:t>
            </w:r>
          </w:p>
        </w:tc>
        <w:tc>
          <w:tcPr>
            <w:tcW w:w="944" w:type="dxa"/>
            <w:noWrap/>
            <w:vAlign w:val="center"/>
            <w:hideMark/>
          </w:tcPr>
          <w:p w14:paraId="6BD6ACC4" w14:textId="189997E7"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2,807</w:t>
            </w:r>
          </w:p>
        </w:tc>
        <w:tc>
          <w:tcPr>
            <w:tcW w:w="843" w:type="dxa"/>
            <w:noWrap/>
            <w:vAlign w:val="center"/>
            <w:hideMark/>
          </w:tcPr>
          <w:p w14:paraId="25AEBF76" w14:textId="6272CD2F"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3,088</w:t>
            </w:r>
          </w:p>
        </w:tc>
        <w:tc>
          <w:tcPr>
            <w:tcW w:w="1027" w:type="dxa"/>
            <w:noWrap/>
            <w:vAlign w:val="center"/>
            <w:hideMark/>
          </w:tcPr>
          <w:p w14:paraId="3BF3C6D8" w14:textId="6A2A38B9"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3,389</w:t>
            </w:r>
          </w:p>
        </w:tc>
        <w:tc>
          <w:tcPr>
            <w:tcW w:w="926" w:type="dxa"/>
            <w:noWrap/>
            <w:vAlign w:val="center"/>
            <w:hideMark/>
          </w:tcPr>
          <w:p w14:paraId="1220100F" w14:textId="50ED510F"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3,713</w:t>
            </w:r>
          </w:p>
        </w:tc>
        <w:tc>
          <w:tcPr>
            <w:tcW w:w="993" w:type="dxa"/>
            <w:noWrap/>
            <w:vAlign w:val="center"/>
            <w:hideMark/>
          </w:tcPr>
          <w:p w14:paraId="7314BCC7" w14:textId="5E1D7784" w:rsidR="006D0D4E" w:rsidRPr="00856A28" w:rsidRDefault="006D0D4E" w:rsidP="006D0D4E">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4,062</w:t>
            </w:r>
          </w:p>
        </w:tc>
      </w:tr>
      <w:tr w:rsidR="002A3220" w:rsidRPr="00856A28" w14:paraId="449AFB09"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424FA6EC"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Monto de Ahorro Mensual</w:t>
            </w:r>
          </w:p>
        </w:tc>
        <w:tc>
          <w:tcPr>
            <w:tcW w:w="944" w:type="dxa"/>
            <w:noWrap/>
            <w:vAlign w:val="center"/>
            <w:hideMark/>
          </w:tcPr>
          <w:p w14:paraId="04C381AE"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43" w:type="dxa"/>
            <w:noWrap/>
            <w:vAlign w:val="center"/>
            <w:hideMark/>
          </w:tcPr>
          <w:p w14:paraId="5B52B0CC"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1027" w:type="dxa"/>
            <w:noWrap/>
            <w:vAlign w:val="center"/>
            <w:hideMark/>
          </w:tcPr>
          <w:p w14:paraId="0E5571FB"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26" w:type="dxa"/>
            <w:noWrap/>
            <w:vAlign w:val="center"/>
            <w:hideMark/>
          </w:tcPr>
          <w:p w14:paraId="7F0264E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3" w:type="dxa"/>
            <w:noWrap/>
            <w:vAlign w:val="center"/>
            <w:hideMark/>
          </w:tcPr>
          <w:p w14:paraId="19E6C186"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r>
    </w:tbl>
    <w:p w14:paraId="089D5B72" w14:textId="77777777" w:rsidR="002A3220" w:rsidRPr="00856A28" w:rsidRDefault="002A3220" w:rsidP="002A3220">
      <w:pPr>
        <w:ind w:left="1134" w:hanging="1134"/>
        <w:rPr>
          <w:rFonts w:ascii="Times New Roman" w:hAnsi="Times New Roman" w:cs="Times New Roman"/>
          <w:sz w:val="24"/>
          <w:szCs w:val="24"/>
          <w:lang w:eastAsia="es-HN"/>
        </w:rPr>
      </w:pPr>
    </w:p>
    <w:tbl>
      <w:tblPr>
        <w:tblStyle w:val="Tablaconcuadrcula1clara-nfasis4"/>
        <w:tblW w:w="9209" w:type="dxa"/>
        <w:tblLook w:val="04A0" w:firstRow="1" w:lastRow="0" w:firstColumn="1" w:lastColumn="0" w:noHBand="0" w:noVBand="1"/>
      </w:tblPr>
      <w:tblGrid>
        <w:gridCol w:w="4531"/>
        <w:gridCol w:w="980"/>
        <w:gridCol w:w="863"/>
        <w:gridCol w:w="992"/>
        <w:gridCol w:w="851"/>
        <w:gridCol w:w="992"/>
      </w:tblGrid>
      <w:tr w:rsidR="002A3220" w:rsidRPr="00856A28" w14:paraId="333E7097" w14:textId="77777777" w:rsidTr="009F0E2E">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209" w:type="dxa"/>
            <w:gridSpan w:val="6"/>
            <w:shd w:val="clear" w:color="auto" w:fill="7F7F7F" w:themeFill="text1" w:themeFillTint="80"/>
            <w:noWrap/>
          </w:tcPr>
          <w:p w14:paraId="17C9C95B" w14:textId="77777777" w:rsidR="002A3220" w:rsidRPr="00856A28" w:rsidRDefault="002A3220" w:rsidP="00C91BEF">
            <w:pPr>
              <w:widowControl/>
              <w:spacing w:line="360"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FFFFFF" w:themeColor="background1"/>
                <w:sz w:val="24"/>
                <w:szCs w:val="24"/>
                <w:lang w:eastAsia="es-HN"/>
              </w:rPr>
              <w:t>PROPÓSITO DE AHORRO PARA LA SALUD</w:t>
            </w:r>
          </w:p>
        </w:tc>
      </w:tr>
      <w:tr w:rsidR="002A3220" w:rsidRPr="00856A28" w14:paraId="734374C5"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tcPr>
          <w:p w14:paraId="7D722419"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DETALLE</w:t>
            </w:r>
          </w:p>
        </w:tc>
        <w:tc>
          <w:tcPr>
            <w:tcW w:w="980" w:type="dxa"/>
            <w:noWrap/>
            <w:vAlign w:val="center"/>
          </w:tcPr>
          <w:p w14:paraId="1EDFCBB8"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2024</w:t>
            </w:r>
          </w:p>
        </w:tc>
        <w:tc>
          <w:tcPr>
            <w:tcW w:w="863" w:type="dxa"/>
            <w:noWrap/>
            <w:vAlign w:val="center"/>
          </w:tcPr>
          <w:p w14:paraId="0A971668"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2025</w:t>
            </w:r>
          </w:p>
        </w:tc>
        <w:tc>
          <w:tcPr>
            <w:tcW w:w="992" w:type="dxa"/>
            <w:noWrap/>
            <w:vAlign w:val="center"/>
          </w:tcPr>
          <w:p w14:paraId="61434EF9"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2026</w:t>
            </w:r>
          </w:p>
        </w:tc>
        <w:tc>
          <w:tcPr>
            <w:tcW w:w="851" w:type="dxa"/>
            <w:noWrap/>
            <w:vAlign w:val="center"/>
          </w:tcPr>
          <w:p w14:paraId="6E39935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2027</w:t>
            </w:r>
          </w:p>
        </w:tc>
        <w:tc>
          <w:tcPr>
            <w:tcW w:w="992" w:type="dxa"/>
            <w:noWrap/>
            <w:vAlign w:val="center"/>
          </w:tcPr>
          <w:p w14:paraId="31D5D46F"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2028</w:t>
            </w:r>
          </w:p>
        </w:tc>
      </w:tr>
      <w:tr w:rsidR="002A3220" w:rsidRPr="00856A28" w14:paraId="54B22B80"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vAlign w:val="center"/>
            <w:hideMark/>
          </w:tcPr>
          <w:p w14:paraId="7DE3B095"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Afiliados Analizados</w:t>
            </w:r>
          </w:p>
        </w:tc>
        <w:tc>
          <w:tcPr>
            <w:tcW w:w="980" w:type="dxa"/>
            <w:noWrap/>
            <w:vAlign w:val="center"/>
            <w:hideMark/>
          </w:tcPr>
          <w:p w14:paraId="22FA509F"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56,497</w:t>
            </w:r>
          </w:p>
        </w:tc>
        <w:tc>
          <w:tcPr>
            <w:tcW w:w="863" w:type="dxa"/>
            <w:noWrap/>
            <w:vAlign w:val="center"/>
            <w:hideMark/>
          </w:tcPr>
          <w:p w14:paraId="77F3AD6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92" w:type="dxa"/>
            <w:noWrap/>
            <w:vAlign w:val="center"/>
            <w:hideMark/>
          </w:tcPr>
          <w:p w14:paraId="5A50AA8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851" w:type="dxa"/>
            <w:noWrap/>
            <w:vAlign w:val="center"/>
            <w:hideMark/>
          </w:tcPr>
          <w:p w14:paraId="63ABC48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92" w:type="dxa"/>
            <w:noWrap/>
            <w:vAlign w:val="center"/>
            <w:hideMark/>
          </w:tcPr>
          <w:p w14:paraId="4FA0538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1C7DE0" w:rsidRPr="00856A28" w14:paraId="4EC7051B"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shd w:val="clear" w:color="auto" w:fill="7F7F7F" w:themeFill="text1" w:themeFillTint="80"/>
            <w:noWrap/>
            <w:vAlign w:val="center"/>
            <w:hideMark/>
          </w:tcPr>
          <w:p w14:paraId="523BC130" w14:textId="77777777" w:rsidR="001C7DE0" w:rsidRPr="00856A28" w:rsidRDefault="001C7DE0" w:rsidP="001C7DE0">
            <w:pPr>
              <w:widowControl/>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Resultado encuesta afiliados para Salud (5.7%)</w:t>
            </w:r>
          </w:p>
        </w:tc>
        <w:tc>
          <w:tcPr>
            <w:tcW w:w="980" w:type="dxa"/>
            <w:shd w:val="clear" w:color="auto" w:fill="7F7F7F" w:themeFill="text1" w:themeFillTint="80"/>
            <w:noWrap/>
            <w:vAlign w:val="center"/>
            <w:hideMark/>
          </w:tcPr>
          <w:p w14:paraId="596F39A9" w14:textId="77777777"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3,239</w:t>
            </w:r>
          </w:p>
        </w:tc>
        <w:tc>
          <w:tcPr>
            <w:tcW w:w="863" w:type="dxa"/>
            <w:shd w:val="clear" w:color="auto" w:fill="7F7F7F" w:themeFill="text1" w:themeFillTint="80"/>
            <w:noWrap/>
            <w:vAlign w:val="center"/>
            <w:hideMark/>
          </w:tcPr>
          <w:p w14:paraId="1B03DF77" w14:textId="5E202A06"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3,401</w:t>
            </w:r>
          </w:p>
        </w:tc>
        <w:tc>
          <w:tcPr>
            <w:tcW w:w="992" w:type="dxa"/>
            <w:shd w:val="clear" w:color="auto" w:fill="7F7F7F" w:themeFill="text1" w:themeFillTint="80"/>
            <w:noWrap/>
            <w:vAlign w:val="center"/>
            <w:hideMark/>
          </w:tcPr>
          <w:p w14:paraId="7EA08E40" w14:textId="7961625C"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3,571</w:t>
            </w:r>
          </w:p>
        </w:tc>
        <w:tc>
          <w:tcPr>
            <w:tcW w:w="851" w:type="dxa"/>
            <w:shd w:val="clear" w:color="auto" w:fill="7F7F7F" w:themeFill="text1" w:themeFillTint="80"/>
            <w:noWrap/>
            <w:vAlign w:val="center"/>
            <w:hideMark/>
          </w:tcPr>
          <w:p w14:paraId="707E2C07" w14:textId="3D88CE41"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3,749</w:t>
            </w:r>
          </w:p>
        </w:tc>
        <w:tc>
          <w:tcPr>
            <w:tcW w:w="992" w:type="dxa"/>
            <w:shd w:val="clear" w:color="auto" w:fill="7F7F7F" w:themeFill="text1" w:themeFillTint="80"/>
            <w:noWrap/>
            <w:vAlign w:val="center"/>
            <w:hideMark/>
          </w:tcPr>
          <w:p w14:paraId="336BEF45" w14:textId="4D1205C6"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3,937</w:t>
            </w:r>
          </w:p>
        </w:tc>
      </w:tr>
      <w:tr w:rsidR="002A3220" w:rsidRPr="00856A28" w14:paraId="0772E636"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vAlign w:val="center"/>
            <w:hideMark/>
          </w:tcPr>
          <w:p w14:paraId="441BAAE2"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Meta anual</w:t>
            </w:r>
          </w:p>
        </w:tc>
        <w:tc>
          <w:tcPr>
            <w:tcW w:w="980" w:type="dxa"/>
            <w:noWrap/>
            <w:vAlign w:val="center"/>
            <w:hideMark/>
          </w:tcPr>
          <w:p w14:paraId="74778447"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15%</w:t>
            </w:r>
          </w:p>
        </w:tc>
        <w:tc>
          <w:tcPr>
            <w:tcW w:w="863" w:type="dxa"/>
            <w:noWrap/>
            <w:vAlign w:val="center"/>
            <w:hideMark/>
          </w:tcPr>
          <w:p w14:paraId="281A9261"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20%</w:t>
            </w:r>
          </w:p>
        </w:tc>
        <w:tc>
          <w:tcPr>
            <w:tcW w:w="992" w:type="dxa"/>
            <w:noWrap/>
            <w:vAlign w:val="center"/>
            <w:hideMark/>
          </w:tcPr>
          <w:p w14:paraId="1E6E4D0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30%</w:t>
            </w:r>
          </w:p>
        </w:tc>
        <w:tc>
          <w:tcPr>
            <w:tcW w:w="851" w:type="dxa"/>
            <w:noWrap/>
            <w:vAlign w:val="center"/>
            <w:hideMark/>
          </w:tcPr>
          <w:p w14:paraId="088D214B"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40%</w:t>
            </w:r>
          </w:p>
        </w:tc>
        <w:tc>
          <w:tcPr>
            <w:tcW w:w="992" w:type="dxa"/>
            <w:noWrap/>
            <w:vAlign w:val="center"/>
            <w:hideMark/>
          </w:tcPr>
          <w:p w14:paraId="2942EC60"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w:t>
            </w:r>
          </w:p>
        </w:tc>
      </w:tr>
      <w:tr w:rsidR="001C7DE0" w:rsidRPr="00856A28" w14:paraId="2F7F356A"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vAlign w:val="center"/>
            <w:hideMark/>
          </w:tcPr>
          <w:p w14:paraId="5DF65618" w14:textId="77777777" w:rsidR="001C7DE0" w:rsidRPr="00856A28" w:rsidRDefault="001C7DE0" w:rsidP="001C7DE0">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propósitos por Año</w:t>
            </w:r>
          </w:p>
        </w:tc>
        <w:tc>
          <w:tcPr>
            <w:tcW w:w="980" w:type="dxa"/>
            <w:noWrap/>
            <w:vAlign w:val="center"/>
            <w:hideMark/>
          </w:tcPr>
          <w:p w14:paraId="4E51C490" w14:textId="71A9A19E"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324</w:t>
            </w:r>
          </w:p>
        </w:tc>
        <w:tc>
          <w:tcPr>
            <w:tcW w:w="863" w:type="dxa"/>
            <w:noWrap/>
            <w:vAlign w:val="center"/>
            <w:hideMark/>
          </w:tcPr>
          <w:p w14:paraId="31EEAD18" w14:textId="02CDD09C"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356</w:t>
            </w:r>
          </w:p>
        </w:tc>
        <w:tc>
          <w:tcPr>
            <w:tcW w:w="992" w:type="dxa"/>
            <w:noWrap/>
            <w:vAlign w:val="center"/>
            <w:hideMark/>
          </w:tcPr>
          <w:p w14:paraId="2C7330F6" w14:textId="2998A89C"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391</w:t>
            </w:r>
          </w:p>
        </w:tc>
        <w:tc>
          <w:tcPr>
            <w:tcW w:w="851" w:type="dxa"/>
            <w:noWrap/>
            <w:vAlign w:val="center"/>
            <w:hideMark/>
          </w:tcPr>
          <w:p w14:paraId="5A2A0C88" w14:textId="08629FF6"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428</w:t>
            </w:r>
          </w:p>
        </w:tc>
        <w:tc>
          <w:tcPr>
            <w:tcW w:w="992" w:type="dxa"/>
            <w:noWrap/>
            <w:vAlign w:val="center"/>
            <w:hideMark/>
          </w:tcPr>
          <w:p w14:paraId="1A2F9BF8" w14:textId="5DF010AC"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469</w:t>
            </w:r>
          </w:p>
        </w:tc>
      </w:tr>
      <w:tr w:rsidR="001C7DE0" w:rsidRPr="00856A28" w14:paraId="48F238CA"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vAlign w:val="center"/>
            <w:hideMark/>
          </w:tcPr>
          <w:p w14:paraId="3E30DF73" w14:textId="77777777" w:rsidR="001C7DE0" w:rsidRPr="00856A28" w:rsidRDefault="001C7DE0" w:rsidP="001C7DE0">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Crecimiento en cuentas por Año</w:t>
            </w:r>
          </w:p>
        </w:tc>
        <w:tc>
          <w:tcPr>
            <w:tcW w:w="980" w:type="dxa"/>
            <w:noWrap/>
            <w:vAlign w:val="center"/>
            <w:hideMark/>
          </w:tcPr>
          <w:p w14:paraId="73F9249A" w14:textId="24BA48F6"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63" w:type="dxa"/>
            <w:noWrap/>
            <w:vAlign w:val="center"/>
            <w:hideMark/>
          </w:tcPr>
          <w:p w14:paraId="37FE2261" w14:textId="6D38454B"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2B79B596" w14:textId="50F17C5B"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773806DE" w14:textId="3B2EDECE"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3B6C6883" w14:textId="2C94B2CE"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r>
      <w:tr w:rsidR="002A3220" w:rsidRPr="00856A28" w14:paraId="3936061C"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vAlign w:val="center"/>
            <w:hideMark/>
          </w:tcPr>
          <w:p w14:paraId="0F797700"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Monto de Ahorro Mensual</w:t>
            </w:r>
          </w:p>
        </w:tc>
        <w:tc>
          <w:tcPr>
            <w:tcW w:w="980" w:type="dxa"/>
            <w:noWrap/>
            <w:vAlign w:val="center"/>
            <w:hideMark/>
          </w:tcPr>
          <w:p w14:paraId="41D6F7C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63" w:type="dxa"/>
            <w:noWrap/>
            <w:vAlign w:val="center"/>
            <w:hideMark/>
          </w:tcPr>
          <w:p w14:paraId="6EEBFFF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6EC7271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69340D3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0CEB4801"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r>
    </w:tbl>
    <w:p w14:paraId="68953F67" w14:textId="77777777" w:rsidR="002A3220" w:rsidRPr="00856A28" w:rsidRDefault="002A3220" w:rsidP="002A3220">
      <w:pPr>
        <w:ind w:left="1134" w:hanging="1134"/>
        <w:rPr>
          <w:rFonts w:ascii="Times New Roman" w:hAnsi="Times New Roman" w:cs="Times New Roman"/>
          <w:sz w:val="24"/>
          <w:szCs w:val="24"/>
          <w:lang w:eastAsia="es-HN"/>
        </w:rPr>
      </w:pPr>
    </w:p>
    <w:tbl>
      <w:tblPr>
        <w:tblStyle w:val="Tablaconcuadrcula1clara-nfasis4"/>
        <w:tblW w:w="9209" w:type="dxa"/>
        <w:tblLook w:val="04A0" w:firstRow="1" w:lastRow="0" w:firstColumn="1" w:lastColumn="0" w:noHBand="0" w:noVBand="1"/>
      </w:tblPr>
      <w:tblGrid>
        <w:gridCol w:w="4531"/>
        <w:gridCol w:w="993"/>
        <w:gridCol w:w="851"/>
        <w:gridCol w:w="991"/>
        <w:gridCol w:w="851"/>
        <w:gridCol w:w="992"/>
      </w:tblGrid>
      <w:tr w:rsidR="002A3220" w:rsidRPr="00856A28" w14:paraId="79DE185B" w14:textId="77777777" w:rsidTr="009F0E2E">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209" w:type="dxa"/>
            <w:gridSpan w:val="6"/>
            <w:shd w:val="clear" w:color="auto" w:fill="7F7F7F" w:themeFill="text1" w:themeFillTint="80"/>
            <w:noWrap/>
          </w:tcPr>
          <w:p w14:paraId="40AE4D73" w14:textId="77777777" w:rsidR="002A3220" w:rsidRPr="00856A28" w:rsidRDefault="002A3220" w:rsidP="00C91BEF">
            <w:pPr>
              <w:widowControl/>
              <w:spacing w:line="360"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FFFFFF" w:themeColor="background1"/>
                <w:sz w:val="24"/>
                <w:szCs w:val="24"/>
                <w:lang w:eastAsia="es-HN"/>
              </w:rPr>
              <w:t>PROPÓSITO DE AHORRO PARA COMPRA DE BIENES E INVERSIÓN</w:t>
            </w:r>
          </w:p>
        </w:tc>
      </w:tr>
      <w:tr w:rsidR="002A3220" w:rsidRPr="00856A28" w14:paraId="213892C7"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tcPr>
          <w:p w14:paraId="58594442"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DETALLE</w:t>
            </w:r>
          </w:p>
        </w:tc>
        <w:tc>
          <w:tcPr>
            <w:tcW w:w="993" w:type="dxa"/>
            <w:noWrap/>
            <w:vAlign w:val="center"/>
          </w:tcPr>
          <w:p w14:paraId="739C72B6"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2024</w:t>
            </w:r>
          </w:p>
        </w:tc>
        <w:tc>
          <w:tcPr>
            <w:tcW w:w="851" w:type="dxa"/>
            <w:noWrap/>
            <w:vAlign w:val="center"/>
          </w:tcPr>
          <w:p w14:paraId="53E9AF0B"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2025</w:t>
            </w:r>
          </w:p>
        </w:tc>
        <w:tc>
          <w:tcPr>
            <w:tcW w:w="991" w:type="dxa"/>
            <w:noWrap/>
            <w:vAlign w:val="center"/>
          </w:tcPr>
          <w:p w14:paraId="46ED2DCF"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2026</w:t>
            </w:r>
          </w:p>
        </w:tc>
        <w:tc>
          <w:tcPr>
            <w:tcW w:w="851" w:type="dxa"/>
            <w:noWrap/>
            <w:vAlign w:val="center"/>
          </w:tcPr>
          <w:p w14:paraId="14033EDC"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2027</w:t>
            </w:r>
          </w:p>
        </w:tc>
        <w:tc>
          <w:tcPr>
            <w:tcW w:w="992" w:type="dxa"/>
            <w:noWrap/>
            <w:vAlign w:val="center"/>
          </w:tcPr>
          <w:p w14:paraId="5B8F3D89" w14:textId="77777777" w:rsidR="002A3220" w:rsidRPr="00856A28" w:rsidRDefault="002A3220" w:rsidP="00C91BE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b/>
                <w:bCs/>
                <w:sz w:val="24"/>
                <w:szCs w:val="24"/>
                <w:lang w:eastAsia="es-HN"/>
              </w:rPr>
              <w:t>2028</w:t>
            </w:r>
          </w:p>
        </w:tc>
      </w:tr>
      <w:tr w:rsidR="002A3220" w:rsidRPr="00856A28" w14:paraId="460650D2"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1263A640"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Afiliados Analizados</w:t>
            </w:r>
          </w:p>
        </w:tc>
        <w:tc>
          <w:tcPr>
            <w:tcW w:w="993" w:type="dxa"/>
            <w:noWrap/>
            <w:vAlign w:val="center"/>
            <w:hideMark/>
          </w:tcPr>
          <w:p w14:paraId="13EDA372"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56,497</w:t>
            </w:r>
          </w:p>
        </w:tc>
        <w:tc>
          <w:tcPr>
            <w:tcW w:w="851" w:type="dxa"/>
            <w:noWrap/>
            <w:vAlign w:val="center"/>
            <w:hideMark/>
          </w:tcPr>
          <w:p w14:paraId="1EA3F6C0"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91" w:type="dxa"/>
            <w:noWrap/>
            <w:vAlign w:val="center"/>
            <w:hideMark/>
          </w:tcPr>
          <w:p w14:paraId="133DEF48"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851" w:type="dxa"/>
            <w:noWrap/>
            <w:vAlign w:val="center"/>
            <w:hideMark/>
          </w:tcPr>
          <w:p w14:paraId="4A11543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992" w:type="dxa"/>
            <w:noWrap/>
            <w:vAlign w:val="center"/>
            <w:hideMark/>
          </w:tcPr>
          <w:p w14:paraId="15D92252"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1C7DE0" w:rsidRPr="00856A28" w14:paraId="62C011F7"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shd w:val="clear" w:color="auto" w:fill="7F7F7F" w:themeFill="text1" w:themeFillTint="80"/>
            <w:noWrap/>
            <w:hideMark/>
          </w:tcPr>
          <w:p w14:paraId="7B57687E" w14:textId="77777777" w:rsidR="001C7DE0" w:rsidRPr="00856A28" w:rsidRDefault="001C7DE0" w:rsidP="001C7DE0">
            <w:pPr>
              <w:widowControl/>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Resultado encuesta afiliados para compra de Bienes e Inversión (29%)</w:t>
            </w:r>
          </w:p>
        </w:tc>
        <w:tc>
          <w:tcPr>
            <w:tcW w:w="993" w:type="dxa"/>
            <w:shd w:val="clear" w:color="auto" w:fill="7F7F7F" w:themeFill="text1" w:themeFillTint="80"/>
            <w:noWrap/>
            <w:vAlign w:val="center"/>
            <w:hideMark/>
          </w:tcPr>
          <w:p w14:paraId="6350B2AA" w14:textId="023DE28B"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16,553</w:t>
            </w:r>
          </w:p>
        </w:tc>
        <w:tc>
          <w:tcPr>
            <w:tcW w:w="851" w:type="dxa"/>
            <w:shd w:val="clear" w:color="auto" w:fill="7F7F7F" w:themeFill="text1" w:themeFillTint="80"/>
            <w:noWrap/>
            <w:vAlign w:val="center"/>
            <w:hideMark/>
          </w:tcPr>
          <w:p w14:paraId="29E31E91" w14:textId="00A9C155"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17,381</w:t>
            </w:r>
          </w:p>
        </w:tc>
        <w:tc>
          <w:tcPr>
            <w:tcW w:w="991" w:type="dxa"/>
            <w:shd w:val="clear" w:color="auto" w:fill="7F7F7F" w:themeFill="text1" w:themeFillTint="80"/>
            <w:noWrap/>
            <w:vAlign w:val="center"/>
            <w:hideMark/>
          </w:tcPr>
          <w:p w14:paraId="09186F5B" w14:textId="141F1251"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18,250</w:t>
            </w:r>
          </w:p>
        </w:tc>
        <w:tc>
          <w:tcPr>
            <w:tcW w:w="851" w:type="dxa"/>
            <w:shd w:val="clear" w:color="auto" w:fill="7F7F7F" w:themeFill="text1" w:themeFillTint="80"/>
            <w:noWrap/>
            <w:vAlign w:val="center"/>
            <w:hideMark/>
          </w:tcPr>
          <w:p w14:paraId="09749EE6" w14:textId="509DBD83"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19,162</w:t>
            </w:r>
          </w:p>
        </w:tc>
        <w:tc>
          <w:tcPr>
            <w:tcW w:w="992" w:type="dxa"/>
            <w:shd w:val="clear" w:color="auto" w:fill="7F7F7F" w:themeFill="text1" w:themeFillTint="80"/>
            <w:noWrap/>
            <w:vAlign w:val="center"/>
            <w:hideMark/>
          </w:tcPr>
          <w:p w14:paraId="5A0090CE" w14:textId="0C9B2595"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20,120</w:t>
            </w:r>
          </w:p>
        </w:tc>
      </w:tr>
      <w:tr w:rsidR="002A3220" w:rsidRPr="00856A28" w14:paraId="2416E06F"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7D7E167B" w14:textId="77777777" w:rsidR="002A3220" w:rsidRPr="00856A28" w:rsidRDefault="002A3220" w:rsidP="00C91BEF">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Meta anual</w:t>
            </w:r>
          </w:p>
        </w:tc>
        <w:tc>
          <w:tcPr>
            <w:tcW w:w="993" w:type="dxa"/>
            <w:noWrap/>
            <w:vAlign w:val="center"/>
            <w:hideMark/>
          </w:tcPr>
          <w:p w14:paraId="69316025"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15%</w:t>
            </w:r>
          </w:p>
        </w:tc>
        <w:tc>
          <w:tcPr>
            <w:tcW w:w="851" w:type="dxa"/>
            <w:noWrap/>
            <w:vAlign w:val="center"/>
            <w:hideMark/>
          </w:tcPr>
          <w:p w14:paraId="26426833"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20%</w:t>
            </w:r>
          </w:p>
        </w:tc>
        <w:tc>
          <w:tcPr>
            <w:tcW w:w="991" w:type="dxa"/>
            <w:noWrap/>
            <w:vAlign w:val="center"/>
            <w:hideMark/>
          </w:tcPr>
          <w:p w14:paraId="5CA43090"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30%</w:t>
            </w:r>
          </w:p>
        </w:tc>
        <w:tc>
          <w:tcPr>
            <w:tcW w:w="851" w:type="dxa"/>
            <w:noWrap/>
            <w:vAlign w:val="center"/>
            <w:hideMark/>
          </w:tcPr>
          <w:p w14:paraId="21E7DB75"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40%</w:t>
            </w:r>
          </w:p>
        </w:tc>
        <w:tc>
          <w:tcPr>
            <w:tcW w:w="992" w:type="dxa"/>
            <w:noWrap/>
            <w:vAlign w:val="center"/>
            <w:hideMark/>
          </w:tcPr>
          <w:p w14:paraId="56DAD47F"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w:t>
            </w:r>
          </w:p>
        </w:tc>
      </w:tr>
      <w:tr w:rsidR="001C7DE0" w:rsidRPr="00856A28" w14:paraId="354134AE"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1CACC311" w14:textId="77777777" w:rsidR="001C7DE0" w:rsidRPr="00856A28" w:rsidRDefault="001C7DE0" w:rsidP="001C7DE0">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Cantidad de propósitos por Año</w:t>
            </w:r>
          </w:p>
        </w:tc>
        <w:tc>
          <w:tcPr>
            <w:tcW w:w="993" w:type="dxa"/>
            <w:noWrap/>
            <w:vAlign w:val="center"/>
            <w:hideMark/>
          </w:tcPr>
          <w:p w14:paraId="2AC41441" w14:textId="514B5857"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1,655</w:t>
            </w:r>
          </w:p>
        </w:tc>
        <w:tc>
          <w:tcPr>
            <w:tcW w:w="851" w:type="dxa"/>
            <w:noWrap/>
            <w:vAlign w:val="center"/>
            <w:hideMark/>
          </w:tcPr>
          <w:p w14:paraId="3F49DA7B" w14:textId="6B344998"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3,476</w:t>
            </w:r>
          </w:p>
        </w:tc>
        <w:tc>
          <w:tcPr>
            <w:tcW w:w="991" w:type="dxa"/>
            <w:noWrap/>
            <w:vAlign w:val="center"/>
            <w:hideMark/>
          </w:tcPr>
          <w:p w14:paraId="0F4F647F" w14:textId="03CC5AA8"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5,475</w:t>
            </w:r>
          </w:p>
        </w:tc>
        <w:tc>
          <w:tcPr>
            <w:tcW w:w="851" w:type="dxa"/>
            <w:noWrap/>
            <w:vAlign w:val="center"/>
            <w:hideMark/>
          </w:tcPr>
          <w:p w14:paraId="73CF1E5F" w14:textId="18632741"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7,665</w:t>
            </w:r>
          </w:p>
        </w:tc>
        <w:tc>
          <w:tcPr>
            <w:tcW w:w="992" w:type="dxa"/>
            <w:noWrap/>
            <w:vAlign w:val="center"/>
            <w:hideMark/>
          </w:tcPr>
          <w:p w14:paraId="6BCD123A" w14:textId="399390AD"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10,060</w:t>
            </w:r>
          </w:p>
        </w:tc>
      </w:tr>
      <w:tr w:rsidR="001C7DE0" w:rsidRPr="00856A28" w14:paraId="63924345"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218EC98F" w14:textId="77777777" w:rsidR="001C7DE0" w:rsidRPr="00856A28" w:rsidRDefault="001C7DE0" w:rsidP="001C7DE0">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Crecimiento en cuentas por Año</w:t>
            </w:r>
          </w:p>
        </w:tc>
        <w:tc>
          <w:tcPr>
            <w:tcW w:w="993" w:type="dxa"/>
            <w:noWrap/>
            <w:vAlign w:val="center"/>
            <w:hideMark/>
          </w:tcPr>
          <w:p w14:paraId="7DD73E53" w14:textId="4D12AF09"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1,655</w:t>
            </w:r>
          </w:p>
        </w:tc>
        <w:tc>
          <w:tcPr>
            <w:tcW w:w="851" w:type="dxa"/>
            <w:noWrap/>
            <w:vAlign w:val="center"/>
            <w:hideMark/>
          </w:tcPr>
          <w:p w14:paraId="457EEC04" w14:textId="6B33EBA2"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1,821</w:t>
            </w:r>
          </w:p>
        </w:tc>
        <w:tc>
          <w:tcPr>
            <w:tcW w:w="991" w:type="dxa"/>
            <w:noWrap/>
            <w:vAlign w:val="center"/>
            <w:hideMark/>
          </w:tcPr>
          <w:p w14:paraId="313124A7" w14:textId="546F03F4"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1,999</w:t>
            </w:r>
          </w:p>
        </w:tc>
        <w:tc>
          <w:tcPr>
            <w:tcW w:w="851" w:type="dxa"/>
            <w:noWrap/>
            <w:vAlign w:val="center"/>
            <w:hideMark/>
          </w:tcPr>
          <w:p w14:paraId="4557F448" w14:textId="5187E253"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2,190</w:t>
            </w:r>
          </w:p>
        </w:tc>
        <w:tc>
          <w:tcPr>
            <w:tcW w:w="992" w:type="dxa"/>
            <w:noWrap/>
            <w:vAlign w:val="center"/>
            <w:hideMark/>
          </w:tcPr>
          <w:p w14:paraId="5A435149" w14:textId="2AD95562" w:rsidR="001C7DE0" w:rsidRPr="00856A28" w:rsidRDefault="001C7DE0" w:rsidP="001C7DE0">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2,395</w:t>
            </w:r>
          </w:p>
        </w:tc>
      </w:tr>
      <w:tr w:rsidR="002A3220" w:rsidRPr="00856A28" w14:paraId="2E79BED7"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7D2BA187" w14:textId="77777777" w:rsidR="002A3220" w:rsidRPr="00856A28" w:rsidRDefault="002A3220" w:rsidP="00C91BEF">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Monto de Ahorro Mensual</w:t>
            </w:r>
          </w:p>
        </w:tc>
        <w:tc>
          <w:tcPr>
            <w:tcW w:w="993" w:type="dxa"/>
            <w:noWrap/>
            <w:vAlign w:val="center"/>
            <w:hideMark/>
          </w:tcPr>
          <w:p w14:paraId="0DE0B4B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008200A4"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1" w:type="dxa"/>
            <w:noWrap/>
            <w:vAlign w:val="center"/>
            <w:hideMark/>
          </w:tcPr>
          <w:p w14:paraId="165F487B"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606C534D"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36C4944A" w14:textId="77777777" w:rsidR="002A3220" w:rsidRPr="00856A28" w:rsidRDefault="002A3220" w:rsidP="00C91BEF">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000000"/>
                <w:sz w:val="20"/>
                <w:szCs w:val="20"/>
                <w:lang w:eastAsia="es-HN"/>
              </w:rPr>
              <w:t>500</w:t>
            </w:r>
          </w:p>
        </w:tc>
      </w:tr>
    </w:tbl>
    <w:p w14:paraId="0F9AFD6C" w14:textId="77777777" w:rsidR="002A3220" w:rsidRPr="00856A28" w:rsidRDefault="002A3220" w:rsidP="002A3220">
      <w:pPr>
        <w:ind w:left="1134" w:hanging="1134"/>
        <w:rPr>
          <w:rFonts w:ascii="Times New Roman" w:hAnsi="Times New Roman" w:cs="Times New Roman"/>
          <w:sz w:val="24"/>
          <w:szCs w:val="24"/>
          <w:lang w:eastAsia="es-HN"/>
        </w:rPr>
      </w:pPr>
    </w:p>
    <w:tbl>
      <w:tblPr>
        <w:tblStyle w:val="Tablaconcuadrcula1clara-nfasis4"/>
        <w:tblW w:w="9209" w:type="dxa"/>
        <w:tblLook w:val="04A0" w:firstRow="1" w:lastRow="0" w:firstColumn="1" w:lastColumn="0" w:noHBand="0" w:noVBand="1"/>
      </w:tblPr>
      <w:tblGrid>
        <w:gridCol w:w="4531"/>
        <w:gridCol w:w="993"/>
        <w:gridCol w:w="851"/>
        <w:gridCol w:w="991"/>
        <w:gridCol w:w="851"/>
        <w:gridCol w:w="992"/>
      </w:tblGrid>
      <w:tr w:rsidR="002A3220" w:rsidRPr="00856A28" w14:paraId="31779697" w14:textId="77777777" w:rsidTr="009F0E2E">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209" w:type="dxa"/>
            <w:gridSpan w:val="6"/>
            <w:shd w:val="clear" w:color="auto" w:fill="7F7F7F" w:themeFill="text1" w:themeFillTint="80"/>
            <w:noWrap/>
          </w:tcPr>
          <w:p w14:paraId="47F8DE5E" w14:textId="77777777" w:rsidR="002A3220" w:rsidRPr="00856A28" w:rsidRDefault="002A3220" w:rsidP="00C91BEF">
            <w:pPr>
              <w:widowControl/>
              <w:spacing w:line="276" w:lineRule="auto"/>
              <w:jc w:val="center"/>
              <w:rPr>
                <w:rFonts w:ascii="Times New Roman" w:eastAsia="Times New Roman" w:hAnsi="Times New Roman" w:cs="Times New Roman"/>
                <w:color w:val="000000" w:themeColor="text1"/>
                <w:sz w:val="24"/>
                <w:szCs w:val="24"/>
                <w:lang w:eastAsia="es-HN"/>
              </w:rPr>
            </w:pPr>
            <w:r w:rsidRPr="00856A28">
              <w:rPr>
                <w:rFonts w:ascii="Times New Roman" w:eastAsia="Times New Roman" w:hAnsi="Times New Roman" w:cs="Times New Roman"/>
                <w:color w:val="FFFFFF" w:themeColor="background1"/>
                <w:sz w:val="24"/>
                <w:szCs w:val="24"/>
                <w:lang w:eastAsia="es-HN"/>
              </w:rPr>
              <w:t>PROPÓSITO DE AHORRO PARA EDUCACIÓN</w:t>
            </w:r>
          </w:p>
        </w:tc>
      </w:tr>
      <w:tr w:rsidR="002A3220" w:rsidRPr="00856A28" w14:paraId="2C05F59F"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tcPr>
          <w:p w14:paraId="53D8DB8C" w14:textId="77777777" w:rsidR="002A3220" w:rsidRPr="00856A28" w:rsidRDefault="002A3220" w:rsidP="00C91BEF">
            <w:pPr>
              <w:widowControl/>
              <w:spacing w:line="276" w:lineRule="auto"/>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DETALLE</w:t>
            </w:r>
          </w:p>
        </w:tc>
        <w:tc>
          <w:tcPr>
            <w:tcW w:w="993" w:type="dxa"/>
            <w:noWrap/>
          </w:tcPr>
          <w:p w14:paraId="416B68A5" w14:textId="77777777" w:rsidR="002A3220" w:rsidRPr="00856A28" w:rsidRDefault="002A3220" w:rsidP="00C91BEF">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2024</w:t>
            </w:r>
          </w:p>
        </w:tc>
        <w:tc>
          <w:tcPr>
            <w:tcW w:w="851" w:type="dxa"/>
            <w:noWrap/>
          </w:tcPr>
          <w:p w14:paraId="509A532A" w14:textId="77777777" w:rsidR="002A3220" w:rsidRPr="00856A28" w:rsidRDefault="002A3220" w:rsidP="00C91BEF">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2025</w:t>
            </w:r>
          </w:p>
        </w:tc>
        <w:tc>
          <w:tcPr>
            <w:tcW w:w="991" w:type="dxa"/>
            <w:noWrap/>
          </w:tcPr>
          <w:p w14:paraId="4B754833" w14:textId="77777777" w:rsidR="002A3220" w:rsidRPr="00856A28" w:rsidRDefault="002A3220" w:rsidP="00C91BEF">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2026</w:t>
            </w:r>
          </w:p>
        </w:tc>
        <w:tc>
          <w:tcPr>
            <w:tcW w:w="851" w:type="dxa"/>
            <w:noWrap/>
          </w:tcPr>
          <w:p w14:paraId="6D5FB37A" w14:textId="77777777" w:rsidR="002A3220" w:rsidRPr="00856A28" w:rsidRDefault="002A3220" w:rsidP="00C91BEF">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2027</w:t>
            </w:r>
          </w:p>
        </w:tc>
        <w:tc>
          <w:tcPr>
            <w:tcW w:w="992" w:type="dxa"/>
            <w:noWrap/>
          </w:tcPr>
          <w:p w14:paraId="0B753F31" w14:textId="77777777" w:rsidR="002A3220" w:rsidRPr="00856A28" w:rsidRDefault="002A3220" w:rsidP="00C91BEF">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2028</w:t>
            </w:r>
          </w:p>
        </w:tc>
      </w:tr>
      <w:tr w:rsidR="002A3220" w:rsidRPr="00856A28" w14:paraId="1015AC11"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7BAC9ECA" w14:textId="77777777" w:rsidR="002A3220" w:rsidRPr="00856A28" w:rsidRDefault="002A3220" w:rsidP="00C91BEF">
            <w:pPr>
              <w:widowControl/>
              <w:spacing w:line="276" w:lineRule="auto"/>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Cantidad de Afiliados Analizados</w:t>
            </w:r>
          </w:p>
        </w:tc>
        <w:tc>
          <w:tcPr>
            <w:tcW w:w="993" w:type="dxa"/>
            <w:noWrap/>
            <w:vAlign w:val="center"/>
            <w:hideMark/>
          </w:tcPr>
          <w:p w14:paraId="285496E8"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56,497</w:t>
            </w:r>
          </w:p>
        </w:tc>
        <w:tc>
          <w:tcPr>
            <w:tcW w:w="851" w:type="dxa"/>
            <w:noWrap/>
            <w:vAlign w:val="center"/>
            <w:hideMark/>
          </w:tcPr>
          <w:p w14:paraId="502E0EEF"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991" w:type="dxa"/>
            <w:noWrap/>
            <w:vAlign w:val="center"/>
            <w:hideMark/>
          </w:tcPr>
          <w:p w14:paraId="11FFB9B3"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851" w:type="dxa"/>
            <w:noWrap/>
            <w:vAlign w:val="center"/>
            <w:hideMark/>
          </w:tcPr>
          <w:p w14:paraId="1A83B776"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992" w:type="dxa"/>
            <w:noWrap/>
            <w:vAlign w:val="center"/>
            <w:hideMark/>
          </w:tcPr>
          <w:p w14:paraId="4A21DC85"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294F18" w:rsidRPr="00856A28" w14:paraId="2FB358FE"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shd w:val="clear" w:color="auto" w:fill="7F7F7F" w:themeFill="text1" w:themeFillTint="80"/>
            <w:noWrap/>
            <w:hideMark/>
          </w:tcPr>
          <w:p w14:paraId="2A76C22C" w14:textId="77777777" w:rsidR="00294F18" w:rsidRPr="00856A28" w:rsidRDefault="00294F18" w:rsidP="00294F18">
            <w:pPr>
              <w:widowControl/>
              <w:spacing w:line="276" w:lineRule="auto"/>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 xml:space="preserve">Resultados encuesta afiliados para Educación (6%) </w:t>
            </w:r>
          </w:p>
        </w:tc>
        <w:tc>
          <w:tcPr>
            <w:tcW w:w="993" w:type="dxa"/>
            <w:shd w:val="clear" w:color="auto" w:fill="7F7F7F" w:themeFill="text1" w:themeFillTint="80"/>
            <w:noWrap/>
            <w:vAlign w:val="center"/>
            <w:hideMark/>
          </w:tcPr>
          <w:p w14:paraId="2903DC17" w14:textId="02649503"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3,239</w:t>
            </w:r>
          </w:p>
        </w:tc>
        <w:tc>
          <w:tcPr>
            <w:tcW w:w="851" w:type="dxa"/>
            <w:shd w:val="clear" w:color="auto" w:fill="7F7F7F" w:themeFill="text1" w:themeFillTint="80"/>
            <w:noWrap/>
            <w:vAlign w:val="center"/>
            <w:hideMark/>
          </w:tcPr>
          <w:p w14:paraId="141F2A7C" w14:textId="32870BD4"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3,401</w:t>
            </w:r>
          </w:p>
        </w:tc>
        <w:tc>
          <w:tcPr>
            <w:tcW w:w="991" w:type="dxa"/>
            <w:shd w:val="clear" w:color="auto" w:fill="7F7F7F" w:themeFill="text1" w:themeFillTint="80"/>
            <w:noWrap/>
            <w:vAlign w:val="center"/>
            <w:hideMark/>
          </w:tcPr>
          <w:p w14:paraId="0AAD9F82" w14:textId="2BFB2362"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3,571</w:t>
            </w:r>
          </w:p>
        </w:tc>
        <w:tc>
          <w:tcPr>
            <w:tcW w:w="851" w:type="dxa"/>
            <w:shd w:val="clear" w:color="auto" w:fill="7F7F7F" w:themeFill="text1" w:themeFillTint="80"/>
            <w:noWrap/>
            <w:vAlign w:val="center"/>
            <w:hideMark/>
          </w:tcPr>
          <w:p w14:paraId="41CCE424" w14:textId="13F96B97"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3,749</w:t>
            </w:r>
          </w:p>
        </w:tc>
        <w:tc>
          <w:tcPr>
            <w:tcW w:w="992" w:type="dxa"/>
            <w:shd w:val="clear" w:color="auto" w:fill="7F7F7F" w:themeFill="text1" w:themeFillTint="80"/>
            <w:noWrap/>
            <w:vAlign w:val="center"/>
            <w:hideMark/>
          </w:tcPr>
          <w:p w14:paraId="6C590F78" w14:textId="5C3E20EE"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3,937</w:t>
            </w:r>
          </w:p>
        </w:tc>
      </w:tr>
      <w:tr w:rsidR="002A3220" w:rsidRPr="00856A28" w14:paraId="6207A784"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0E69DF6B" w14:textId="77777777" w:rsidR="002A3220" w:rsidRPr="00856A28" w:rsidRDefault="002A3220" w:rsidP="00C91BEF">
            <w:pPr>
              <w:widowControl/>
              <w:spacing w:line="276" w:lineRule="auto"/>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Meta anual</w:t>
            </w:r>
          </w:p>
        </w:tc>
        <w:tc>
          <w:tcPr>
            <w:tcW w:w="993" w:type="dxa"/>
            <w:noWrap/>
            <w:vAlign w:val="center"/>
            <w:hideMark/>
          </w:tcPr>
          <w:p w14:paraId="0EACC8DE"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15%</w:t>
            </w:r>
          </w:p>
        </w:tc>
        <w:tc>
          <w:tcPr>
            <w:tcW w:w="851" w:type="dxa"/>
            <w:noWrap/>
            <w:vAlign w:val="center"/>
            <w:hideMark/>
          </w:tcPr>
          <w:p w14:paraId="15A29A95"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20%</w:t>
            </w:r>
          </w:p>
        </w:tc>
        <w:tc>
          <w:tcPr>
            <w:tcW w:w="991" w:type="dxa"/>
            <w:noWrap/>
            <w:vAlign w:val="center"/>
            <w:hideMark/>
          </w:tcPr>
          <w:p w14:paraId="1A1106DF"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30%</w:t>
            </w:r>
          </w:p>
        </w:tc>
        <w:tc>
          <w:tcPr>
            <w:tcW w:w="851" w:type="dxa"/>
            <w:noWrap/>
            <w:vAlign w:val="center"/>
            <w:hideMark/>
          </w:tcPr>
          <w:p w14:paraId="1A414A18"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40%</w:t>
            </w:r>
          </w:p>
        </w:tc>
        <w:tc>
          <w:tcPr>
            <w:tcW w:w="992" w:type="dxa"/>
            <w:noWrap/>
            <w:vAlign w:val="center"/>
            <w:hideMark/>
          </w:tcPr>
          <w:p w14:paraId="55C42D38" w14:textId="77777777" w:rsidR="002A3220" w:rsidRPr="00856A28" w:rsidRDefault="002A3220" w:rsidP="00C91BEF">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w:t>
            </w:r>
          </w:p>
        </w:tc>
      </w:tr>
      <w:tr w:rsidR="00294F18" w:rsidRPr="00856A28" w14:paraId="4610567F"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5AB25B8D" w14:textId="77777777" w:rsidR="00294F18" w:rsidRPr="00856A28" w:rsidRDefault="00294F18" w:rsidP="00294F18">
            <w:pPr>
              <w:widowControl/>
              <w:spacing w:line="276" w:lineRule="auto"/>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Cantidad de propósitos por Año</w:t>
            </w:r>
          </w:p>
        </w:tc>
        <w:tc>
          <w:tcPr>
            <w:tcW w:w="993" w:type="dxa"/>
            <w:noWrap/>
            <w:vAlign w:val="center"/>
            <w:hideMark/>
          </w:tcPr>
          <w:p w14:paraId="076F1FF2" w14:textId="6F8B5E0E"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324</w:t>
            </w:r>
          </w:p>
        </w:tc>
        <w:tc>
          <w:tcPr>
            <w:tcW w:w="851" w:type="dxa"/>
            <w:noWrap/>
            <w:vAlign w:val="center"/>
            <w:hideMark/>
          </w:tcPr>
          <w:p w14:paraId="4D2933B9" w14:textId="4637018F"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680</w:t>
            </w:r>
          </w:p>
        </w:tc>
        <w:tc>
          <w:tcPr>
            <w:tcW w:w="991" w:type="dxa"/>
            <w:noWrap/>
            <w:vAlign w:val="center"/>
            <w:hideMark/>
          </w:tcPr>
          <w:p w14:paraId="40B20B83" w14:textId="0BFE2990"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1,071</w:t>
            </w:r>
          </w:p>
        </w:tc>
        <w:tc>
          <w:tcPr>
            <w:tcW w:w="851" w:type="dxa"/>
            <w:noWrap/>
            <w:vAlign w:val="center"/>
            <w:hideMark/>
          </w:tcPr>
          <w:p w14:paraId="09706920" w14:textId="33F06810"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1,500</w:t>
            </w:r>
          </w:p>
        </w:tc>
        <w:tc>
          <w:tcPr>
            <w:tcW w:w="992" w:type="dxa"/>
            <w:noWrap/>
            <w:vAlign w:val="center"/>
            <w:hideMark/>
          </w:tcPr>
          <w:p w14:paraId="387D9D82" w14:textId="0EC18CC9"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1,968</w:t>
            </w:r>
          </w:p>
        </w:tc>
      </w:tr>
      <w:tr w:rsidR="00294F18" w:rsidRPr="00856A28" w14:paraId="4DEC3AD8"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7BD330E8" w14:textId="77777777" w:rsidR="00294F18" w:rsidRPr="00856A28" w:rsidRDefault="00294F18" w:rsidP="00294F18">
            <w:pPr>
              <w:widowControl/>
              <w:spacing w:line="276" w:lineRule="auto"/>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Crecimiento en cuentas por Año</w:t>
            </w:r>
          </w:p>
        </w:tc>
        <w:tc>
          <w:tcPr>
            <w:tcW w:w="993" w:type="dxa"/>
            <w:noWrap/>
            <w:vAlign w:val="center"/>
            <w:hideMark/>
          </w:tcPr>
          <w:p w14:paraId="70082E43" w14:textId="4232FB0F"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324</w:t>
            </w:r>
          </w:p>
        </w:tc>
        <w:tc>
          <w:tcPr>
            <w:tcW w:w="851" w:type="dxa"/>
            <w:noWrap/>
            <w:vAlign w:val="center"/>
            <w:hideMark/>
          </w:tcPr>
          <w:p w14:paraId="04E3B575" w14:textId="118B9A71"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356</w:t>
            </w:r>
          </w:p>
        </w:tc>
        <w:tc>
          <w:tcPr>
            <w:tcW w:w="991" w:type="dxa"/>
            <w:noWrap/>
            <w:vAlign w:val="center"/>
            <w:hideMark/>
          </w:tcPr>
          <w:p w14:paraId="2EB4F962" w14:textId="1BCE07B9"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391</w:t>
            </w:r>
          </w:p>
        </w:tc>
        <w:tc>
          <w:tcPr>
            <w:tcW w:w="851" w:type="dxa"/>
            <w:noWrap/>
            <w:vAlign w:val="center"/>
            <w:hideMark/>
          </w:tcPr>
          <w:p w14:paraId="6FD0010F" w14:textId="216DEA84"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428</w:t>
            </w:r>
          </w:p>
        </w:tc>
        <w:tc>
          <w:tcPr>
            <w:tcW w:w="992" w:type="dxa"/>
            <w:noWrap/>
            <w:vAlign w:val="center"/>
            <w:hideMark/>
          </w:tcPr>
          <w:p w14:paraId="19C5A233" w14:textId="464B7354" w:rsidR="00294F18" w:rsidRPr="00856A28" w:rsidRDefault="00294F18" w:rsidP="00294F18">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469</w:t>
            </w:r>
          </w:p>
        </w:tc>
      </w:tr>
      <w:tr w:rsidR="002A3220" w:rsidRPr="00856A28" w14:paraId="6B1922C8" w14:textId="77777777" w:rsidTr="00C91BEF">
        <w:trPr>
          <w:trHeight w:val="255"/>
        </w:trPr>
        <w:tc>
          <w:tcPr>
            <w:cnfStyle w:val="001000000000" w:firstRow="0" w:lastRow="0" w:firstColumn="1" w:lastColumn="0" w:oddVBand="0" w:evenVBand="0" w:oddHBand="0" w:evenHBand="0" w:firstRowFirstColumn="0" w:firstRowLastColumn="0" w:lastRowFirstColumn="0" w:lastRowLastColumn="0"/>
            <w:tcW w:w="4531" w:type="dxa"/>
            <w:noWrap/>
            <w:hideMark/>
          </w:tcPr>
          <w:p w14:paraId="7A9A52C5" w14:textId="77777777" w:rsidR="002A3220" w:rsidRPr="00856A28" w:rsidRDefault="002A3220" w:rsidP="00C91BEF">
            <w:pPr>
              <w:widowControl/>
              <w:spacing w:after="120" w:line="276" w:lineRule="auto"/>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Monto de Ahorro Mensual</w:t>
            </w:r>
          </w:p>
        </w:tc>
        <w:tc>
          <w:tcPr>
            <w:tcW w:w="993" w:type="dxa"/>
            <w:noWrap/>
            <w:vAlign w:val="center"/>
            <w:hideMark/>
          </w:tcPr>
          <w:p w14:paraId="0D665BC3" w14:textId="77777777" w:rsidR="002A3220" w:rsidRPr="00856A28" w:rsidRDefault="002A3220" w:rsidP="00C91BEF">
            <w:pPr>
              <w:widowControl/>
              <w:spacing w:after="12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2ADAF59F" w14:textId="77777777" w:rsidR="002A3220" w:rsidRPr="00856A28" w:rsidRDefault="002A3220" w:rsidP="00C91BEF">
            <w:pPr>
              <w:widowControl/>
              <w:spacing w:after="12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1" w:type="dxa"/>
            <w:noWrap/>
            <w:vAlign w:val="center"/>
            <w:hideMark/>
          </w:tcPr>
          <w:p w14:paraId="2D0DADEE" w14:textId="77777777" w:rsidR="002A3220" w:rsidRPr="00856A28" w:rsidRDefault="002A3220" w:rsidP="00C91BEF">
            <w:pPr>
              <w:widowControl/>
              <w:spacing w:after="12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500</w:t>
            </w:r>
          </w:p>
        </w:tc>
        <w:tc>
          <w:tcPr>
            <w:tcW w:w="851" w:type="dxa"/>
            <w:noWrap/>
            <w:vAlign w:val="center"/>
            <w:hideMark/>
          </w:tcPr>
          <w:p w14:paraId="00D63CC9" w14:textId="77777777" w:rsidR="002A3220" w:rsidRPr="00856A28" w:rsidRDefault="002A3220" w:rsidP="00C91BEF">
            <w:pPr>
              <w:widowControl/>
              <w:spacing w:after="12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500</w:t>
            </w:r>
          </w:p>
        </w:tc>
        <w:tc>
          <w:tcPr>
            <w:tcW w:w="992" w:type="dxa"/>
            <w:noWrap/>
            <w:vAlign w:val="center"/>
            <w:hideMark/>
          </w:tcPr>
          <w:p w14:paraId="35E69CC6" w14:textId="77777777" w:rsidR="002A3220" w:rsidRPr="00856A28" w:rsidRDefault="002A3220" w:rsidP="00C91BEF">
            <w:pPr>
              <w:widowControl/>
              <w:spacing w:after="12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500</w:t>
            </w:r>
          </w:p>
        </w:tc>
      </w:tr>
    </w:tbl>
    <w:p w14:paraId="095E2CA0" w14:textId="79360F1D" w:rsidR="00503000" w:rsidRPr="00856A28" w:rsidRDefault="00503000" w:rsidP="009F3CD6">
      <w:pPr>
        <w:pStyle w:val="Ttulo4"/>
      </w:pPr>
      <w:r w:rsidRPr="00856A28">
        <w:t>APORTE ECON</w:t>
      </w:r>
      <w:r w:rsidR="00E40F70">
        <w:t>Ó</w:t>
      </w:r>
      <w:r w:rsidRPr="00856A28">
        <w:t>MICO CUENTA DE AHORRO PROGRAMADO INFINITA</w:t>
      </w:r>
      <w:r w:rsidR="00C000EB" w:rsidRPr="00856A28">
        <w:t xml:space="preserve"> AL </w:t>
      </w:r>
      <w:r w:rsidR="00C000EB" w:rsidRPr="00856A28">
        <w:lastRenderedPageBreak/>
        <w:t>BALANCE GENERAL CONSOLIDADO</w:t>
      </w:r>
      <w:r w:rsidR="00530EF8" w:rsidRPr="00856A28">
        <w:t xml:space="preserve"> </w:t>
      </w:r>
      <w:r w:rsidR="00E40F70">
        <w:t xml:space="preserve">DE LA COOPERATIVA </w:t>
      </w:r>
      <w:r w:rsidR="00530EF8" w:rsidRPr="00856A28">
        <w:t>ELGA</w:t>
      </w:r>
    </w:p>
    <w:p w14:paraId="7CE2A15B" w14:textId="71C046BA" w:rsidR="00503000" w:rsidRPr="00856A28" w:rsidRDefault="00503000" w:rsidP="00E40F70">
      <w:pPr>
        <w:spacing w:after="120"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sz w:val="24"/>
          <w:szCs w:val="24"/>
          <w:lang w:eastAsia="es-HN"/>
        </w:rPr>
        <w:t>Con base a las estimaciones anteriores de montos y cuentas</w:t>
      </w:r>
      <w:r w:rsidR="00E40F70">
        <w:rPr>
          <w:rFonts w:ascii="Times New Roman" w:hAnsi="Times New Roman" w:cs="Times New Roman"/>
          <w:sz w:val="24"/>
          <w:szCs w:val="24"/>
          <w:lang w:eastAsia="es-HN"/>
        </w:rPr>
        <w:t>,</w:t>
      </w:r>
      <w:r w:rsidRPr="00856A28">
        <w:rPr>
          <w:rFonts w:ascii="Times New Roman" w:hAnsi="Times New Roman" w:cs="Times New Roman"/>
          <w:sz w:val="24"/>
          <w:szCs w:val="24"/>
          <w:lang w:eastAsia="es-HN"/>
        </w:rPr>
        <w:t xml:space="preserve"> se realizaron las proyecciones financieras considerando</w:t>
      </w:r>
      <w:r w:rsidR="00530EF8" w:rsidRPr="00856A28">
        <w:rPr>
          <w:rFonts w:ascii="Times New Roman" w:hAnsi="Times New Roman" w:cs="Times New Roman"/>
          <w:sz w:val="24"/>
          <w:szCs w:val="24"/>
          <w:lang w:eastAsia="es-HN"/>
        </w:rPr>
        <w:t xml:space="preserve"> este como un proyecto nuevo que aportar</w:t>
      </w:r>
      <w:r w:rsidR="00E40F70">
        <w:rPr>
          <w:rFonts w:ascii="Times New Roman" w:hAnsi="Times New Roman" w:cs="Times New Roman"/>
          <w:sz w:val="24"/>
          <w:szCs w:val="24"/>
          <w:lang w:eastAsia="es-HN"/>
        </w:rPr>
        <w:t>á</w:t>
      </w:r>
      <w:r w:rsidR="00530EF8" w:rsidRPr="00856A28">
        <w:rPr>
          <w:rFonts w:ascii="Times New Roman" w:hAnsi="Times New Roman" w:cs="Times New Roman"/>
          <w:sz w:val="24"/>
          <w:szCs w:val="24"/>
          <w:lang w:eastAsia="es-HN"/>
        </w:rPr>
        <w:t xml:space="preserve"> al crecimiento de la</w:t>
      </w:r>
      <w:r w:rsidR="00E40F70">
        <w:rPr>
          <w:rFonts w:ascii="Times New Roman" w:hAnsi="Times New Roman" w:cs="Times New Roman"/>
          <w:sz w:val="24"/>
          <w:szCs w:val="24"/>
          <w:lang w:eastAsia="es-HN"/>
        </w:rPr>
        <w:t xml:space="preserve"> C</w:t>
      </w:r>
      <w:r w:rsidR="00530EF8" w:rsidRPr="00856A28">
        <w:rPr>
          <w:rFonts w:ascii="Times New Roman" w:hAnsi="Times New Roman" w:cs="Times New Roman"/>
          <w:sz w:val="24"/>
          <w:szCs w:val="24"/>
          <w:lang w:eastAsia="es-HN"/>
        </w:rPr>
        <w:t>ooperativa en</w:t>
      </w:r>
      <w:r w:rsidR="00E40F70">
        <w:rPr>
          <w:rFonts w:ascii="Times New Roman" w:hAnsi="Times New Roman" w:cs="Times New Roman"/>
          <w:sz w:val="24"/>
          <w:szCs w:val="24"/>
          <w:lang w:eastAsia="es-HN"/>
        </w:rPr>
        <w:t xml:space="preserve"> términos de</w:t>
      </w:r>
      <w:r w:rsidR="00530EF8" w:rsidRPr="00856A28">
        <w:rPr>
          <w:rFonts w:ascii="Times New Roman" w:hAnsi="Times New Roman" w:cs="Times New Roman"/>
          <w:sz w:val="24"/>
          <w:szCs w:val="24"/>
          <w:lang w:eastAsia="es-HN"/>
        </w:rPr>
        <w:t xml:space="preserve"> liquidez, cartera de préstamos y cartera de captaciones</w:t>
      </w:r>
      <w:r w:rsidR="00E40F70">
        <w:rPr>
          <w:rFonts w:ascii="Times New Roman" w:hAnsi="Times New Roman" w:cs="Times New Roman"/>
          <w:sz w:val="24"/>
          <w:szCs w:val="24"/>
          <w:lang w:eastAsia="es-HN"/>
        </w:rPr>
        <w:t>.</w:t>
      </w:r>
      <w:r w:rsidR="00530EF8" w:rsidRPr="00856A28">
        <w:rPr>
          <w:rFonts w:ascii="Times New Roman" w:hAnsi="Times New Roman" w:cs="Times New Roman"/>
          <w:sz w:val="24"/>
          <w:szCs w:val="24"/>
          <w:lang w:eastAsia="es-HN"/>
        </w:rPr>
        <w:t xml:space="preserve"> </w:t>
      </w:r>
      <w:r w:rsidR="00E40F70">
        <w:rPr>
          <w:rFonts w:ascii="Times New Roman" w:hAnsi="Times New Roman" w:cs="Times New Roman"/>
          <w:sz w:val="24"/>
          <w:szCs w:val="24"/>
          <w:lang w:eastAsia="es-HN"/>
        </w:rPr>
        <w:t>P</w:t>
      </w:r>
      <w:r w:rsidR="00530EF8" w:rsidRPr="00856A28">
        <w:rPr>
          <w:rFonts w:ascii="Times New Roman" w:hAnsi="Times New Roman" w:cs="Times New Roman"/>
          <w:sz w:val="24"/>
          <w:szCs w:val="24"/>
          <w:lang w:eastAsia="es-HN"/>
        </w:rPr>
        <w:t>ara efectos de</w:t>
      </w:r>
      <w:r w:rsidR="00E40F70">
        <w:rPr>
          <w:rFonts w:ascii="Times New Roman" w:hAnsi="Times New Roman" w:cs="Times New Roman"/>
          <w:sz w:val="24"/>
          <w:szCs w:val="24"/>
          <w:lang w:eastAsia="es-HN"/>
        </w:rPr>
        <w:t xml:space="preserve"> este</w:t>
      </w:r>
      <w:r w:rsidR="00530EF8" w:rsidRPr="00856A28">
        <w:rPr>
          <w:rFonts w:ascii="Times New Roman" w:hAnsi="Times New Roman" w:cs="Times New Roman"/>
          <w:sz w:val="24"/>
          <w:szCs w:val="24"/>
          <w:lang w:eastAsia="es-HN"/>
        </w:rPr>
        <w:t xml:space="preserve"> análisis</w:t>
      </w:r>
      <w:r w:rsidR="00E40F70">
        <w:rPr>
          <w:rFonts w:ascii="Times New Roman" w:hAnsi="Times New Roman" w:cs="Times New Roman"/>
          <w:sz w:val="24"/>
          <w:szCs w:val="24"/>
          <w:lang w:eastAsia="es-HN"/>
        </w:rPr>
        <w:t>,</w:t>
      </w:r>
      <w:r w:rsidR="00530EF8" w:rsidRPr="00856A28">
        <w:rPr>
          <w:rFonts w:ascii="Times New Roman" w:hAnsi="Times New Roman" w:cs="Times New Roman"/>
          <w:sz w:val="24"/>
          <w:szCs w:val="24"/>
          <w:lang w:eastAsia="es-HN"/>
        </w:rPr>
        <w:t xml:space="preserve"> la presentación de los resultados se hace de forma separada a los resultados globales de la </w:t>
      </w:r>
      <w:r w:rsidR="009E3041">
        <w:rPr>
          <w:rFonts w:ascii="Times New Roman" w:hAnsi="Times New Roman" w:cs="Times New Roman"/>
          <w:sz w:val="24"/>
          <w:szCs w:val="24"/>
          <w:lang w:eastAsia="es-HN"/>
        </w:rPr>
        <w:t>C</w:t>
      </w:r>
      <w:r w:rsidR="00530EF8" w:rsidRPr="00856A28">
        <w:rPr>
          <w:rFonts w:ascii="Times New Roman" w:hAnsi="Times New Roman" w:cs="Times New Roman"/>
          <w:sz w:val="24"/>
          <w:szCs w:val="24"/>
          <w:lang w:eastAsia="es-HN"/>
        </w:rPr>
        <w:t>ooperativa</w:t>
      </w:r>
      <w:r w:rsidR="009E3041">
        <w:rPr>
          <w:rFonts w:ascii="Times New Roman" w:hAnsi="Times New Roman" w:cs="Times New Roman"/>
          <w:sz w:val="24"/>
          <w:szCs w:val="24"/>
          <w:lang w:eastAsia="es-HN"/>
        </w:rPr>
        <w:t>,</w:t>
      </w:r>
      <w:r w:rsidR="00530EF8" w:rsidRPr="00856A28">
        <w:rPr>
          <w:rFonts w:ascii="Times New Roman" w:hAnsi="Times New Roman" w:cs="Times New Roman"/>
          <w:sz w:val="24"/>
          <w:szCs w:val="24"/>
          <w:lang w:eastAsia="es-HN"/>
        </w:rPr>
        <w:t xml:space="preserve"> estimando el porcentaje de contribución que este proyecto proporcionar</w:t>
      </w:r>
      <w:r w:rsidR="009E3041">
        <w:rPr>
          <w:rFonts w:ascii="Times New Roman" w:hAnsi="Times New Roman" w:cs="Times New Roman"/>
          <w:sz w:val="24"/>
          <w:szCs w:val="24"/>
          <w:lang w:eastAsia="es-HN"/>
        </w:rPr>
        <w:t>á</w:t>
      </w:r>
      <w:r w:rsidR="00530EF8" w:rsidRPr="00856A28">
        <w:rPr>
          <w:rFonts w:ascii="Times New Roman" w:hAnsi="Times New Roman" w:cs="Times New Roman"/>
          <w:sz w:val="24"/>
          <w:szCs w:val="24"/>
          <w:lang w:eastAsia="es-HN"/>
        </w:rPr>
        <w:t xml:space="preserve"> de acuerdo con la evaluación técnica realizada.</w:t>
      </w:r>
    </w:p>
    <w:p w14:paraId="1D5518D8" w14:textId="627A17DC" w:rsidR="00503000" w:rsidRPr="00856A28" w:rsidRDefault="00503000" w:rsidP="00503000">
      <w:pPr>
        <w:spacing w:after="120"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b/>
          <w:bCs/>
          <w:sz w:val="24"/>
          <w:szCs w:val="24"/>
          <w:lang w:eastAsia="es-HN"/>
        </w:rPr>
        <w:t>Disponibilidad e Inversiones Financieras</w:t>
      </w:r>
      <w:r w:rsidRPr="00856A28">
        <w:rPr>
          <w:rFonts w:ascii="Times New Roman" w:hAnsi="Times New Roman" w:cs="Times New Roman"/>
          <w:sz w:val="24"/>
          <w:szCs w:val="24"/>
          <w:lang w:eastAsia="es-HN"/>
        </w:rPr>
        <w:t xml:space="preserve">: Para efectos de este análisis se </w:t>
      </w:r>
      <w:r w:rsidR="00EB6F4C" w:rsidRPr="00856A28">
        <w:rPr>
          <w:rFonts w:ascii="Times New Roman" w:hAnsi="Times New Roman" w:cs="Times New Roman"/>
          <w:sz w:val="24"/>
          <w:szCs w:val="24"/>
          <w:lang w:eastAsia="es-HN"/>
        </w:rPr>
        <w:t>consideró</w:t>
      </w:r>
      <w:r w:rsidRPr="00856A28">
        <w:rPr>
          <w:rFonts w:ascii="Times New Roman" w:hAnsi="Times New Roman" w:cs="Times New Roman"/>
          <w:sz w:val="24"/>
          <w:szCs w:val="24"/>
          <w:lang w:eastAsia="es-HN"/>
        </w:rPr>
        <w:t xml:space="preserve"> el 60% de las captaciones para colocarlas en inversiones financieras </w:t>
      </w:r>
      <w:r w:rsidR="009E3041">
        <w:rPr>
          <w:rFonts w:ascii="Times New Roman" w:hAnsi="Times New Roman" w:cs="Times New Roman"/>
          <w:sz w:val="24"/>
          <w:szCs w:val="24"/>
          <w:lang w:eastAsia="es-HN"/>
        </w:rPr>
        <w:t xml:space="preserve">a fin </w:t>
      </w:r>
      <w:r w:rsidR="00D06060">
        <w:rPr>
          <w:rFonts w:ascii="Times New Roman" w:hAnsi="Times New Roman" w:cs="Times New Roman"/>
          <w:sz w:val="24"/>
          <w:szCs w:val="24"/>
          <w:lang w:eastAsia="es-HN"/>
        </w:rPr>
        <w:t xml:space="preserve">de </w:t>
      </w:r>
      <w:r w:rsidR="00D06060" w:rsidRPr="00856A28">
        <w:rPr>
          <w:rFonts w:ascii="Times New Roman" w:hAnsi="Times New Roman" w:cs="Times New Roman"/>
          <w:sz w:val="24"/>
          <w:szCs w:val="24"/>
          <w:lang w:eastAsia="es-HN"/>
        </w:rPr>
        <w:t>rentabilizar</w:t>
      </w:r>
      <w:r w:rsidRPr="00856A28">
        <w:rPr>
          <w:rFonts w:ascii="Times New Roman" w:hAnsi="Times New Roman" w:cs="Times New Roman"/>
          <w:sz w:val="24"/>
          <w:szCs w:val="24"/>
          <w:lang w:eastAsia="es-HN"/>
        </w:rPr>
        <w:t xml:space="preserve"> los recursos</w:t>
      </w:r>
      <w:r w:rsidR="000E72A6">
        <w:rPr>
          <w:rFonts w:ascii="Times New Roman" w:hAnsi="Times New Roman" w:cs="Times New Roman"/>
          <w:sz w:val="24"/>
          <w:szCs w:val="24"/>
          <w:lang w:eastAsia="es-HN"/>
        </w:rPr>
        <w:t>.</w:t>
      </w:r>
      <w:r w:rsidRPr="00856A28">
        <w:rPr>
          <w:rFonts w:ascii="Times New Roman" w:hAnsi="Times New Roman" w:cs="Times New Roman"/>
          <w:sz w:val="24"/>
          <w:szCs w:val="24"/>
          <w:lang w:eastAsia="es-HN"/>
        </w:rPr>
        <w:t xml:space="preserve"> </w:t>
      </w:r>
      <w:r w:rsidR="000E72A6">
        <w:rPr>
          <w:rFonts w:ascii="Times New Roman" w:hAnsi="Times New Roman" w:cs="Times New Roman"/>
          <w:sz w:val="24"/>
          <w:szCs w:val="24"/>
          <w:lang w:eastAsia="es-HN"/>
        </w:rPr>
        <w:t>E</w:t>
      </w:r>
      <w:r w:rsidRPr="00856A28">
        <w:rPr>
          <w:rFonts w:ascii="Times New Roman" w:hAnsi="Times New Roman" w:cs="Times New Roman"/>
          <w:sz w:val="24"/>
          <w:szCs w:val="24"/>
          <w:lang w:eastAsia="es-HN"/>
        </w:rPr>
        <w:t xml:space="preserve">ste porcentaje obedece a la disponibilidad </w:t>
      </w:r>
      <w:r w:rsidR="000E72A6">
        <w:rPr>
          <w:rFonts w:ascii="Times New Roman" w:hAnsi="Times New Roman" w:cs="Times New Roman"/>
          <w:sz w:val="24"/>
          <w:szCs w:val="24"/>
          <w:lang w:eastAsia="es-HN"/>
        </w:rPr>
        <w:t xml:space="preserve">actual </w:t>
      </w:r>
      <w:r w:rsidRPr="00856A28">
        <w:rPr>
          <w:rFonts w:ascii="Times New Roman" w:hAnsi="Times New Roman" w:cs="Times New Roman"/>
          <w:sz w:val="24"/>
          <w:szCs w:val="24"/>
          <w:lang w:eastAsia="es-HN"/>
        </w:rPr>
        <w:t>de fondos de la Cooperativa</w:t>
      </w:r>
      <w:r w:rsidR="000E72A6">
        <w:rPr>
          <w:rFonts w:ascii="Times New Roman" w:hAnsi="Times New Roman" w:cs="Times New Roman"/>
          <w:sz w:val="24"/>
          <w:szCs w:val="24"/>
          <w:lang w:eastAsia="es-HN"/>
        </w:rPr>
        <w:t xml:space="preserve"> y</w:t>
      </w:r>
      <w:r w:rsidR="00DF1160" w:rsidRPr="00856A28">
        <w:rPr>
          <w:rFonts w:ascii="Times New Roman" w:hAnsi="Times New Roman" w:cs="Times New Roman"/>
          <w:sz w:val="24"/>
          <w:szCs w:val="24"/>
          <w:lang w:eastAsia="es-HN"/>
        </w:rPr>
        <w:t xml:space="preserve"> el aporte de esta cuenta </w:t>
      </w:r>
      <w:r w:rsidR="00F6401A" w:rsidRPr="00856A28">
        <w:rPr>
          <w:rFonts w:ascii="Times New Roman" w:hAnsi="Times New Roman" w:cs="Times New Roman"/>
          <w:sz w:val="24"/>
          <w:szCs w:val="24"/>
          <w:lang w:eastAsia="es-HN"/>
        </w:rPr>
        <w:t>al total de la disponibilidad es del 1% para el primer año.</w:t>
      </w:r>
    </w:p>
    <w:p w14:paraId="64A6E8D0" w14:textId="6AF8028D" w:rsidR="00503000" w:rsidRPr="00856A28" w:rsidRDefault="00503000" w:rsidP="00503000">
      <w:pPr>
        <w:spacing w:after="120"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b/>
          <w:bCs/>
          <w:sz w:val="24"/>
          <w:szCs w:val="24"/>
          <w:lang w:eastAsia="es-HN"/>
        </w:rPr>
        <w:t>Cartera de Créditos</w:t>
      </w:r>
      <w:r w:rsidRPr="00856A28">
        <w:rPr>
          <w:rFonts w:ascii="Times New Roman" w:hAnsi="Times New Roman" w:cs="Times New Roman"/>
          <w:sz w:val="24"/>
          <w:szCs w:val="24"/>
          <w:lang w:eastAsia="es-HN"/>
        </w:rPr>
        <w:t xml:space="preserve">: Un 40% de las captaciones se destinará a la colocación de </w:t>
      </w:r>
      <w:r w:rsidR="00575FE7">
        <w:rPr>
          <w:rFonts w:ascii="Times New Roman" w:hAnsi="Times New Roman" w:cs="Times New Roman"/>
          <w:sz w:val="24"/>
          <w:szCs w:val="24"/>
          <w:lang w:eastAsia="es-HN"/>
        </w:rPr>
        <w:t xml:space="preserve">la </w:t>
      </w:r>
      <w:r w:rsidRPr="00856A28">
        <w:rPr>
          <w:rFonts w:ascii="Times New Roman" w:hAnsi="Times New Roman" w:cs="Times New Roman"/>
          <w:sz w:val="24"/>
          <w:szCs w:val="24"/>
          <w:lang w:eastAsia="es-HN"/>
        </w:rPr>
        <w:t>cartera de crédito de corto plazo</w:t>
      </w:r>
      <w:r w:rsidR="00575FE7">
        <w:rPr>
          <w:rFonts w:ascii="Times New Roman" w:hAnsi="Times New Roman" w:cs="Times New Roman"/>
          <w:sz w:val="24"/>
          <w:szCs w:val="24"/>
          <w:lang w:eastAsia="es-HN"/>
        </w:rPr>
        <w:t>,</w:t>
      </w:r>
      <w:r w:rsidRPr="00856A28">
        <w:rPr>
          <w:rFonts w:ascii="Times New Roman" w:hAnsi="Times New Roman" w:cs="Times New Roman"/>
          <w:sz w:val="24"/>
          <w:szCs w:val="24"/>
          <w:lang w:eastAsia="es-HN"/>
        </w:rPr>
        <w:t xml:space="preserve"> sin excluir</w:t>
      </w:r>
      <w:r w:rsidR="00575FE7">
        <w:rPr>
          <w:rFonts w:ascii="Times New Roman" w:hAnsi="Times New Roman" w:cs="Times New Roman"/>
          <w:sz w:val="24"/>
          <w:szCs w:val="24"/>
          <w:lang w:eastAsia="es-HN"/>
        </w:rPr>
        <w:t xml:space="preserve"> la de</w:t>
      </w:r>
      <w:r w:rsidRPr="00856A28">
        <w:rPr>
          <w:rFonts w:ascii="Times New Roman" w:hAnsi="Times New Roman" w:cs="Times New Roman"/>
          <w:sz w:val="24"/>
          <w:szCs w:val="24"/>
          <w:lang w:eastAsia="es-HN"/>
        </w:rPr>
        <w:t xml:space="preserve"> largo plazo</w:t>
      </w:r>
      <w:r w:rsidR="00575FE7">
        <w:rPr>
          <w:rFonts w:ascii="Times New Roman" w:hAnsi="Times New Roman" w:cs="Times New Roman"/>
          <w:sz w:val="24"/>
          <w:szCs w:val="24"/>
          <w:lang w:eastAsia="es-HN"/>
        </w:rPr>
        <w:t>,</w:t>
      </w:r>
      <w:r w:rsidRPr="00856A28">
        <w:rPr>
          <w:rFonts w:ascii="Times New Roman" w:hAnsi="Times New Roman" w:cs="Times New Roman"/>
          <w:sz w:val="24"/>
          <w:szCs w:val="24"/>
          <w:lang w:eastAsia="es-HN"/>
        </w:rPr>
        <w:t xml:space="preserve"> para l</w:t>
      </w:r>
      <w:r w:rsidR="00575FE7">
        <w:rPr>
          <w:rFonts w:ascii="Times New Roman" w:hAnsi="Times New Roman" w:cs="Times New Roman"/>
          <w:sz w:val="24"/>
          <w:szCs w:val="24"/>
          <w:lang w:eastAsia="es-HN"/>
        </w:rPr>
        <w:t>o</w:t>
      </w:r>
      <w:r w:rsidRPr="00856A28">
        <w:rPr>
          <w:rFonts w:ascii="Times New Roman" w:hAnsi="Times New Roman" w:cs="Times New Roman"/>
          <w:sz w:val="24"/>
          <w:szCs w:val="24"/>
          <w:lang w:eastAsia="es-HN"/>
        </w:rPr>
        <w:t xml:space="preserve"> cual se está considerando la tasa de interés del 1</w:t>
      </w:r>
      <w:r w:rsidR="00DB5512" w:rsidRPr="00856A28">
        <w:rPr>
          <w:rFonts w:ascii="Times New Roman" w:hAnsi="Times New Roman" w:cs="Times New Roman"/>
          <w:sz w:val="24"/>
          <w:szCs w:val="24"/>
          <w:lang w:eastAsia="es-HN"/>
        </w:rPr>
        <w:t>1</w:t>
      </w:r>
      <w:r w:rsidRPr="00856A28">
        <w:rPr>
          <w:rFonts w:ascii="Times New Roman" w:hAnsi="Times New Roman" w:cs="Times New Roman"/>
          <w:sz w:val="24"/>
          <w:szCs w:val="24"/>
          <w:lang w:eastAsia="es-HN"/>
        </w:rPr>
        <w:t xml:space="preserve">% para créditos con garantía </w:t>
      </w:r>
      <w:r w:rsidR="00DB5512" w:rsidRPr="00856A28">
        <w:rPr>
          <w:rFonts w:ascii="Times New Roman" w:hAnsi="Times New Roman" w:cs="Times New Roman"/>
          <w:sz w:val="24"/>
          <w:szCs w:val="24"/>
          <w:lang w:eastAsia="es-HN"/>
        </w:rPr>
        <w:t>prendaria con los ahorros hasta del 100%</w:t>
      </w:r>
      <w:r w:rsidR="00575FE7">
        <w:rPr>
          <w:rFonts w:ascii="Times New Roman" w:hAnsi="Times New Roman" w:cs="Times New Roman"/>
          <w:sz w:val="24"/>
          <w:szCs w:val="24"/>
          <w:lang w:eastAsia="es-HN"/>
        </w:rPr>
        <w:t>.</w:t>
      </w:r>
      <w:r w:rsidR="00DB5512" w:rsidRPr="00856A28">
        <w:rPr>
          <w:rFonts w:ascii="Times New Roman" w:hAnsi="Times New Roman" w:cs="Times New Roman"/>
          <w:sz w:val="24"/>
          <w:szCs w:val="24"/>
          <w:lang w:eastAsia="es-HN"/>
        </w:rPr>
        <w:t xml:space="preserve"> </w:t>
      </w:r>
      <w:r w:rsidR="00575FE7">
        <w:rPr>
          <w:rFonts w:ascii="Times New Roman" w:hAnsi="Times New Roman" w:cs="Times New Roman"/>
          <w:sz w:val="24"/>
          <w:szCs w:val="24"/>
          <w:lang w:eastAsia="es-HN"/>
        </w:rPr>
        <w:t>P</w:t>
      </w:r>
      <w:r w:rsidR="00455F5B" w:rsidRPr="00856A28">
        <w:rPr>
          <w:rFonts w:ascii="Times New Roman" w:hAnsi="Times New Roman" w:cs="Times New Roman"/>
          <w:sz w:val="24"/>
          <w:szCs w:val="24"/>
          <w:lang w:eastAsia="es-HN"/>
        </w:rPr>
        <w:t>ara efectos de otros productos de crédito</w:t>
      </w:r>
      <w:r w:rsidR="00575FE7">
        <w:rPr>
          <w:rFonts w:ascii="Times New Roman" w:hAnsi="Times New Roman" w:cs="Times New Roman"/>
          <w:sz w:val="24"/>
          <w:szCs w:val="24"/>
          <w:lang w:eastAsia="es-HN"/>
        </w:rPr>
        <w:t>,</w:t>
      </w:r>
      <w:r w:rsidR="00455F5B" w:rsidRPr="00856A28">
        <w:rPr>
          <w:rFonts w:ascii="Times New Roman" w:hAnsi="Times New Roman" w:cs="Times New Roman"/>
          <w:sz w:val="24"/>
          <w:szCs w:val="24"/>
          <w:lang w:eastAsia="es-HN"/>
        </w:rPr>
        <w:t xml:space="preserve"> la tasa será la establecida por la Cooperativa. En cuanto al plazo del préstamo lo define la Cooperativa</w:t>
      </w:r>
      <w:r w:rsidR="00575FE7">
        <w:rPr>
          <w:rFonts w:ascii="Times New Roman" w:hAnsi="Times New Roman" w:cs="Times New Roman"/>
          <w:sz w:val="24"/>
          <w:szCs w:val="24"/>
          <w:lang w:eastAsia="es-HN"/>
        </w:rPr>
        <w:t>,</w:t>
      </w:r>
      <w:r w:rsidR="00455F5B" w:rsidRPr="00856A28">
        <w:rPr>
          <w:rFonts w:ascii="Times New Roman" w:hAnsi="Times New Roman" w:cs="Times New Roman"/>
          <w:sz w:val="24"/>
          <w:szCs w:val="24"/>
          <w:lang w:eastAsia="es-HN"/>
        </w:rPr>
        <w:t xml:space="preserve"> ya que este producto es a tasa </w:t>
      </w:r>
      <w:r w:rsidR="00507EEA" w:rsidRPr="00856A28">
        <w:rPr>
          <w:rFonts w:ascii="Times New Roman" w:hAnsi="Times New Roman" w:cs="Times New Roman"/>
          <w:sz w:val="24"/>
          <w:szCs w:val="24"/>
          <w:lang w:eastAsia="es-HN"/>
        </w:rPr>
        <w:t>cero riesgos</w:t>
      </w:r>
      <w:r w:rsidR="006840F1" w:rsidRPr="00856A28">
        <w:rPr>
          <w:rFonts w:ascii="Times New Roman" w:hAnsi="Times New Roman" w:cs="Times New Roman"/>
          <w:sz w:val="24"/>
          <w:szCs w:val="24"/>
          <w:lang w:eastAsia="es-HN"/>
        </w:rPr>
        <w:t>, por el tipo de garantía.</w:t>
      </w:r>
      <w:r w:rsidR="00F6401A" w:rsidRPr="00856A28">
        <w:rPr>
          <w:rFonts w:ascii="Times New Roman" w:hAnsi="Times New Roman" w:cs="Times New Roman"/>
          <w:sz w:val="24"/>
          <w:szCs w:val="24"/>
          <w:lang w:eastAsia="es-HN"/>
        </w:rPr>
        <w:t xml:space="preserve"> El aporte de fondos para </w:t>
      </w:r>
      <w:r w:rsidR="00575FE7" w:rsidRPr="00856A28">
        <w:rPr>
          <w:rFonts w:ascii="Times New Roman" w:hAnsi="Times New Roman" w:cs="Times New Roman"/>
          <w:sz w:val="24"/>
          <w:szCs w:val="24"/>
          <w:lang w:eastAsia="es-HN"/>
        </w:rPr>
        <w:t>préstamos</w:t>
      </w:r>
      <w:r w:rsidR="00F6401A" w:rsidRPr="00856A28">
        <w:rPr>
          <w:rFonts w:ascii="Times New Roman" w:hAnsi="Times New Roman" w:cs="Times New Roman"/>
          <w:sz w:val="24"/>
          <w:szCs w:val="24"/>
          <w:lang w:eastAsia="es-HN"/>
        </w:rPr>
        <w:t xml:space="preserve"> es del 0.1</w:t>
      </w:r>
      <w:r w:rsidR="00F85902" w:rsidRPr="00856A28">
        <w:rPr>
          <w:rFonts w:ascii="Times New Roman" w:hAnsi="Times New Roman" w:cs="Times New Roman"/>
          <w:sz w:val="24"/>
          <w:szCs w:val="24"/>
          <w:lang w:eastAsia="es-HN"/>
        </w:rPr>
        <w:t>3</w:t>
      </w:r>
      <w:r w:rsidR="00F6401A" w:rsidRPr="00856A28">
        <w:rPr>
          <w:rFonts w:ascii="Times New Roman" w:hAnsi="Times New Roman" w:cs="Times New Roman"/>
          <w:sz w:val="24"/>
          <w:szCs w:val="24"/>
          <w:lang w:eastAsia="es-HN"/>
        </w:rPr>
        <w:t>% para el primer año</w:t>
      </w:r>
      <w:r w:rsidR="00575FE7">
        <w:rPr>
          <w:rFonts w:ascii="Times New Roman" w:hAnsi="Times New Roman" w:cs="Times New Roman"/>
          <w:sz w:val="24"/>
          <w:szCs w:val="24"/>
          <w:lang w:eastAsia="es-HN"/>
        </w:rPr>
        <w:t>. E</w:t>
      </w:r>
      <w:r w:rsidR="009E2210" w:rsidRPr="00856A28">
        <w:rPr>
          <w:rFonts w:ascii="Times New Roman" w:hAnsi="Times New Roman" w:cs="Times New Roman"/>
          <w:sz w:val="24"/>
          <w:szCs w:val="24"/>
          <w:lang w:eastAsia="es-HN"/>
        </w:rPr>
        <w:t>ste porcentaje ir</w:t>
      </w:r>
      <w:r w:rsidR="00575FE7">
        <w:rPr>
          <w:rFonts w:ascii="Times New Roman" w:hAnsi="Times New Roman" w:cs="Times New Roman"/>
          <w:sz w:val="24"/>
          <w:szCs w:val="24"/>
          <w:lang w:eastAsia="es-HN"/>
        </w:rPr>
        <w:t>á</w:t>
      </w:r>
      <w:r w:rsidR="009E2210" w:rsidRPr="00856A28">
        <w:rPr>
          <w:rFonts w:ascii="Times New Roman" w:hAnsi="Times New Roman" w:cs="Times New Roman"/>
          <w:sz w:val="24"/>
          <w:szCs w:val="24"/>
          <w:lang w:eastAsia="es-HN"/>
        </w:rPr>
        <w:t xml:space="preserve"> en crecimiento de acuerdo con los datos prospectados para los años 2024-2028.</w:t>
      </w:r>
    </w:p>
    <w:p w14:paraId="723E654D" w14:textId="19274088" w:rsidR="00503000" w:rsidRPr="00856A28" w:rsidRDefault="00503000" w:rsidP="00503000">
      <w:pPr>
        <w:spacing w:after="120" w:line="360" w:lineRule="auto"/>
        <w:ind w:firstLine="1134"/>
        <w:jc w:val="both"/>
        <w:rPr>
          <w:rFonts w:ascii="Times New Roman" w:hAnsi="Times New Roman" w:cs="Times New Roman"/>
          <w:sz w:val="24"/>
          <w:szCs w:val="24"/>
          <w:lang w:eastAsia="es-HN"/>
        </w:rPr>
      </w:pPr>
      <w:r w:rsidRPr="00856A28">
        <w:rPr>
          <w:rFonts w:ascii="Times New Roman" w:hAnsi="Times New Roman" w:cs="Times New Roman"/>
          <w:b/>
          <w:bCs/>
          <w:sz w:val="24"/>
          <w:szCs w:val="24"/>
          <w:lang w:eastAsia="es-HN"/>
        </w:rPr>
        <w:t>Ahorro Programado INFINITA</w:t>
      </w:r>
      <w:r w:rsidRPr="00856A28">
        <w:rPr>
          <w:rFonts w:ascii="Times New Roman" w:hAnsi="Times New Roman" w:cs="Times New Roman"/>
          <w:sz w:val="24"/>
          <w:szCs w:val="24"/>
          <w:lang w:eastAsia="es-HN"/>
        </w:rPr>
        <w:t>: El monto de las captaciones sumar</w:t>
      </w:r>
      <w:r w:rsidR="00DD50FE">
        <w:rPr>
          <w:rFonts w:ascii="Times New Roman" w:hAnsi="Times New Roman" w:cs="Times New Roman"/>
          <w:sz w:val="24"/>
          <w:szCs w:val="24"/>
          <w:lang w:eastAsia="es-HN"/>
        </w:rPr>
        <w:t>á</w:t>
      </w:r>
      <w:r w:rsidRPr="00856A28">
        <w:rPr>
          <w:rFonts w:ascii="Times New Roman" w:hAnsi="Times New Roman" w:cs="Times New Roman"/>
          <w:sz w:val="24"/>
          <w:szCs w:val="24"/>
          <w:lang w:eastAsia="es-HN"/>
        </w:rPr>
        <w:t>n a las captaciones totales de la Co</w:t>
      </w:r>
      <w:r w:rsidR="00DF1160" w:rsidRPr="00856A28">
        <w:rPr>
          <w:rFonts w:ascii="Times New Roman" w:hAnsi="Times New Roman" w:cs="Times New Roman"/>
          <w:sz w:val="24"/>
          <w:szCs w:val="24"/>
          <w:lang w:eastAsia="es-HN"/>
        </w:rPr>
        <w:t>operativa ELGA</w:t>
      </w:r>
      <w:r w:rsidR="00DD50FE">
        <w:rPr>
          <w:rFonts w:ascii="Times New Roman" w:hAnsi="Times New Roman" w:cs="Times New Roman"/>
          <w:sz w:val="24"/>
          <w:szCs w:val="24"/>
          <w:lang w:eastAsia="es-HN"/>
        </w:rPr>
        <w:t>. D</w:t>
      </w:r>
      <w:r w:rsidR="00DF1160" w:rsidRPr="00856A28">
        <w:rPr>
          <w:rFonts w:ascii="Times New Roman" w:hAnsi="Times New Roman" w:cs="Times New Roman"/>
          <w:sz w:val="24"/>
          <w:szCs w:val="24"/>
          <w:lang w:eastAsia="es-HN"/>
        </w:rPr>
        <w:t xml:space="preserve">e acuerdo con las </w:t>
      </w:r>
      <w:r w:rsidR="0035202E" w:rsidRPr="00856A28">
        <w:rPr>
          <w:rFonts w:ascii="Times New Roman" w:hAnsi="Times New Roman" w:cs="Times New Roman"/>
          <w:sz w:val="24"/>
          <w:szCs w:val="24"/>
          <w:lang w:eastAsia="es-HN"/>
        </w:rPr>
        <w:t>proyecciones</w:t>
      </w:r>
      <w:r w:rsidR="00DF1160" w:rsidRPr="00856A28">
        <w:rPr>
          <w:rFonts w:ascii="Times New Roman" w:hAnsi="Times New Roman" w:cs="Times New Roman"/>
          <w:sz w:val="24"/>
          <w:szCs w:val="24"/>
          <w:lang w:eastAsia="es-HN"/>
        </w:rPr>
        <w:t xml:space="preserve"> realizadas</w:t>
      </w:r>
      <w:r w:rsidR="00F85902" w:rsidRPr="00856A28">
        <w:rPr>
          <w:rFonts w:ascii="Times New Roman" w:hAnsi="Times New Roman" w:cs="Times New Roman"/>
          <w:sz w:val="24"/>
          <w:szCs w:val="24"/>
          <w:lang w:eastAsia="es-HN"/>
        </w:rPr>
        <w:t xml:space="preserve"> la cuenta tendrá una participación en la cartera de ahorro del 0.44</w:t>
      </w:r>
      <w:r w:rsidR="008B31AA">
        <w:rPr>
          <w:rFonts w:ascii="Times New Roman" w:hAnsi="Times New Roman" w:cs="Times New Roman"/>
          <w:sz w:val="24"/>
          <w:szCs w:val="24"/>
          <w:lang w:eastAsia="es-HN"/>
        </w:rPr>
        <w:t>%</w:t>
      </w:r>
      <w:r w:rsidR="00F85902" w:rsidRPr="00856A28">
        <w:rPr>
          <w:rFonts w:ascii="Times New Roman" w:hAnsi="Times New Roman" w:cs="Times New Roman"/>
          <w:sz w:val="24"/>
          <w:szCs w:val="24"/>
          <w:lang w:eastAsia="es-HN"/>
        </w:rPr>
        <w:t xml:space="preserve"> para el pri</w:t>
      </w:r>
      <w:r w:rsidR="009E2210" w:rsidRPr="00856A28">
        <w:rPr>
          <w:rFonts w:ascii="Times New Roman" w:hAnsi="Times New Roman" w:cs="Times New Roman"/>
          <w:sz w:val="24"/>
          <w:szCs w:val="24"/>
          <w:lang w:eastAsia="es-HN"/>
        </w:rPr>
        <w:t>m</w:t>
      </w:r>
      <w:r w:rsidR="00F85902" w:rsidRPr="00856A28">
        <w:rPr>
          <w:rFonts w:ascii="Times New Roman" w:hAnsi="Times New Roman" w:cs="Times New Roman"/>
          <w:sz w:val="24"/>
          <w:szCs w:val="24"/>
          <w:lang w:eastAsia="es-HN"/>
        </w:rPr>
        <w:t>er año, con crecimientos constantes todos los años.</w:t>
      </w:r>
    </w:p>
    <w:p w14:paraId="0698C10A" w14:textId="668FEE3C" w:rsidR="000F6CA2" w:rsidRPr="00856A28" w:rsidRDefault="003E02BA" w:rsidP="003E02BA">
      <w:pPr>
        <w:pStyle w:val="Descripcin"/>
        <w:rPr>
          <w:rFonts w:cs="Times New Roman"/>
          <w:szCs w:val="24"/>
          <w:lang w:val="es-HN" w:eastAsia="es-HN"/>
        </w:rPr>
      </w:pPr>
      <w:bookmarkStart w:id="1637" w:name="_Toc159604202"/>
      <w:r w:rsidRPr="009F0E2E">
        <w:rPr>
          <w:lang w:val="es-HN"/>
        </w:rPr>
        <w:t xml:space="preserve">Tabla </w:t>
      </w:r>
      <w:r>
        <w:fldChar w:fldCharType="begin"/>
      </w:r>
      <w:r w:rsidRPr="009F0E2E">
        <w:rPr>
          <w:lang w:val="es-HN"/>
        </w:rPr>
        <w:instrText xml:space="preserve"> SEQ Tabla \* ARABIC </w:instrText>
      </w:r>
      <w:r>
        <w:fldChar w:fldCharType="separate"/>
      </w:r>
      <w:r w:rsidR="00F003E8">
        <w:rPr>
          <w:noProof/>
          <w:lang w:val="es-HN"/>
        </w:rPr>
        <w:t>33</w:t>
      </w:r>
      <w:r>
        <w:fldChar w:fldCharType="end"/>
      </w:r>
      <w:r>
        <w:rPr>
          <w:lang w:val="es-HN"/>
        </w:rPr>
        <w:t xml:space="preserve"> </w:t>
      </w:r>
      <w:r w:rsidR="00471018" w:rsidRPr="003E02BA">
        <w:rPr>
          <w:lang w:val="es-HN"/>
        </w:rPr>
        <w:t xml:space="preserve">- </w:t>
      </w:r>
      <w:r w:rsidR="00D06060">
        <w:rPr>
          <w:rFonts w:cs="Times New Roman"/>
          <w:lang w:val="es-HN"/>
        </w:rPr>
        <w:t>A</w:t>
      </w:r>
      <w:r w:rsidR="00D06060" w:rsidRPr="00856A28">
        <w:rPr>
          <w:rFonts w:cs="Times New Roman"/>
          <w:lang w:val="es-HN"/>
        </w:rPr>
        <w:t>porte económico cuenta infinita al balance consolidado</w:t>
      </w:r>
      <w:bookmarkEnd w:id="1637"/>
    </w:p>
    <w:tbl>
      <w:tblPr>
        <w:tblStyle w:val="Tablaconcuadrcula1clara"/>
        <w:tblW w:w="9355" w:type="dxa"/>
        <w:tblLook w:val="04A0" w:firstRow="1" w:lastRow="0" w:firstColumn="1" w:lastColumn="0" w:noHBand="0" w:noVBand="1"/>
      </w:tblPr>
      <w:tblGrid>
        <w:gridCol w:w="3539"/>
        <w:gridCol w:w="1134"/>
        <w:gridCol w:w="1134"/>
        <w:gridCol w:w="1116"/>
        <w:gridCol w:w="1216"/>
        <w:gridCol w:w="1216"/>
      </w:tblGrid>
      <w:tr w:rsidR="00DF1160" w:rsidRPr="00856A28" w14:paraId="66F8EE2A" w14:textId="77777777" w:rsidTr="009F0E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355" w:type="dxa"/>
            <w:gridSpan w:val="6"/>
            <w:shd w:val="clear" w:color="auto" w:fill="7F7F7F" w:themeFill="text1" w:themeFillTint="80"/>
            <w:vAlign w:val="center"/>
          </w:tcPr>
          <w:p w14:paraId="57014676" w14:textId="7EEBD930" w:rsidR="00DF1160" w:rsidRPr="00856A28" w:rsidRDefault="00DF1160" w:rsidP="00DF1160">
            <w:pPr>
              <w:widowControl/>
              <w:jc w:val="center"/>
              <w:rPr>
                <w:rFonts w:ascii="Times New Roman" w:eastAsia="Times New Roman" w:hAnsi="Times New Roman" w:cs="Times New Roman"/>
                <w:sz w:val="20"/>
                <w:szCs w:val="20"/>
                <w:lang w:eastAsia="es-HN"/>
              </w:rPr>
            </w:pPr>
            <w:r w:rsidRPr="00856A28">
              <w:rPr>
                <w:rFonts w:ascii="Times New Roman" w:eastAsia="Times New Roman" w:hAnsi="Times New Roman" w:cs="Times New Roman"/>
                <w:color w:val="FFFFFF" w:themeColor="background1"/>
                <w:sz w:val="20"/>
                <w:szCs w:val="20"/>
                <w:lang w:eastAsia="es-HN"/>
              </w:rPr>
              <w:t>APORTES ECONOMICAS CUENTA INFINITA</w:t>
            </w:r>
          </w:p>
        </w:tc>
      </w:tr>
      <w:tr w:rsidR="00DF1160" w:rsidRPr="00856A28" w14:paraId="674F697F" w14:textId="77777777" w:rsidTr="00DF1160">
        <w:trPr>
          <w:trHeight w:val="300"/>
        </w:trPr>
        <w:tc>
          <w:tcPr>
            <w:cnfStyle w:val="001000000000" w:firstRow="0" w:lastRow="0" w:firstColumn="1" w:lastColumn="0" w:oddVBand="0" w:evenVBand="0" w:oddHBand="0" w:evenHBand="0" w:firstRowFirstColumn="0" w:firstRowLastColumn="0" w:lastRowFirstColumn="0" w:lastRowLastColumn="0"/>
            <w:tcW w:w="3539" w:type="dxa"/>
            <w:vAlign w:val="center"/>
            <w:hideMark/>
          </w:tcPr>
          <w:p w14:paraId="0FA948A1" w14:textId="77777777" w:rsidR="00DF1160" w:rsidRPr="00856A28" w:rsidRDefault="00DF1160" w:rsidP="00DF1160">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CONSOLIDADO</w:t>
            </w:r>
          </w:p>
        </w:tc>
        <w:tc>
          <w:tcPr>
            <w:tcW w:w="1134" w:type="dxa"/>
            <w:vAlign w:val="center"/>
            <w:hideMark/>
          </w:tcPr>
          <w:p w14:paraId="6C53FB36" w14:textId="77777777"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2024</w:t>
            </w:r>
          </w:p>
        </w:tc>
        <w:tc>
          <w:tcPr>
            <w:tcW w:w="1134" w:type="dxa"/>
            <w:vAlign w:val="center"/>
            <w:hideMark/>
          </w:tcPr>
          <w:p w14:paraId="6CD945B1" w14:textId="77777777"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2025</w:t>
            </w:r>
          </w:p>
        </w:tc>
        <w:tc>
          <w:tcPr>
            <w:tcW w:w="1116" w:type="dxa"/>
            <w:vAlign w:val="center"/>
            <w:hideMark/>
          </w:tcPr>
          <w:p w14:paraId="665399E6" w14:textId="77777777"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2026</w:t>
            </w:r>
          </w:p>
        </w:tc>
        <w:tc>
          <w:tcPr>
            <w:tcW w:w="1216" w:type="dxa"/>
            <w:vAlign w:val="center"/>
            <w:hideMark/>
          </w:tcPr>
          <w:p w14:paraId="3043FD79" w14:textId="77777777"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2027</w:t>
            </w:r>
          </w:p>
        </w:tc>
        <w:tc>
          <w:tcPr>
            <w:tcW w:w="1216" w:type="dxa"/>
            <w:vAlign w:val="center"/>
            <w:hideMark/>
          </w:tcPr>
          <w:p w14:paraId="3B5FDA88" w14:textId="77777777"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2028</w:t>
            </w:r>
          </w:p>
        </w:tc>
      </w:tr>
      <w:tr w:rsidR="00DF1160" w:rsidRPr="00856A28" w14:paraId="6A3BA5C9" w14:textId="77777777" w:rsidTr="00DF1160">
        <w:trPr>
          <w:trHeight w:val="30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6C8F2206" w14:textId="78A52DC1" w:rsidR="00DF1160" w:rsidRPr="00856A28" w:rsidRDefault="00DF1160" w:rsidP="00DF1160">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Disponibilidad</w:t>
            </w:r>
          </w:p>
        </w:tc>
        <w:tc>
          <w:tcPr>
            <w:tcW w:w="1134" w:type="dxa"/>
            <w:noWrap/>
            <w:vAlign w:val="center"/>
            <w:hideMark/>
          </w:tcPr>
          <w:p w14:paraId="4A1927CE" w14:textId="61FFCE60"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10,340,243</w:t>
            </w:r>
          </w:p>
        </w:tc>
        <w:tc>
          <w:tcPr>
            <w:tcW w:w="1134" w:type="dxa"/>
            <w:noWrap/>
            <w:vAlign w:val="center"/>
            <w:hideMark/>
          </w:tcPr>
          <w:p w14:paraId="4218EBC4" w14:textId="02813301"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31,286,651</w:t>
            </w:r>
          </w:p>
        </w:tc>
        <w:tc>
          <w:tcPr>
            <w:tcW w:w="1116" w:type="dxa"/>
            <w:noWrap/>
            <w:vAlign w:val="center"/>
            <w:hideMark/>
          </w:tcPr>
          <w:p w14:paraId="5119A78D" w14:textId="3D375484"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54,017,508</w:t>
            </w:r>
          </w:p>
        </w:tc>
        <w:tc>
          <w:tcPr>
            <w:tcW w:w="1216" w:type="dxa"/>
            <w:noWrap/>
            <w:vAlign w:val="center"/>
            <w:hideMark/>
          </w:tcPr>
          <w:p w14:paraId="603DB4E5" w14:textId="60868F44"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79,181,553</w:t>
            </w:r>
          </w:p>
        </w:tc>
        <w:tc>
          <w:tcPr>
            <w:tcW w:w="1216" w:type="dxa"/>
            <w:noWrap/>
            <w:vAlign w:val="center"/>
            <w:hideMark/>
          </w:tcPr>
          <w:p w14:paraId="3A51ABE1" w14:textId="31C7FD10"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106,976,363</w:t>
            </w:r>
          </w:p>
        </w:tc>
      </w:tr>
      <w:tr w:rsidR="00DF1160" w:rsidRPr="00856A28" w14:paraId="418210B2" w14:textId="77777777" w:rsidTr="00DF1160">
        <w:trPr>
          <w:trHeight w:val="30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0D540210" w14:textId="6F1C6D30" w:rsidR="00DF1160" w:rsidRPr="00856A28" w:rsidRDefault="00DF1160" w:rsidP="00DF1160">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Cartera de Préstamo</w:t>
            </w:r>
          </w:p>
        </w:tc>
        <w:tc>
          <w:tcPr>
            <w:tcW w:w="1134" w:type="dxa"/>
            <w:noWrap/>
            <w:vAlign w:val="center"/>
            <w:hideMark/>
          </w:tcPr>
          <w:p w14:paraId="6ADFE4D2" w14:textId="318DA3B4"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6,893,496</w:t>
            </w:r>
          </w:p>
        </w:tc>
        <w:tc>
          <w:tcPr>
            <w:tcW w:w="1134" w:type="dxa"/>
            <w:noWrap/>
            <w:vAlign w:val="center"/>
            <w:hideMark/>
          </w:tcPr>
          <w:p w14:paraId="2A5A314B" w14:textId="77295996"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20,857,768</w:t>
            </w:r>
          </w:p>
        </w:tc>
        <w:tc>
          <w:tcPr>
            <w:tcW w:w="1116" w:type="dxa"/>
            <w:noWrap/>
            <w:vAlign w:val="center"/>
            <w:hideMark/>
          </w:tcPr>
          <w:p w14:paraId="6121DE64" w14:textId="386F701E"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36,011,672</w:t>
            </w:r>
          </w:p>
        </w:tc>
        <w:tc>
          <w:tcPr>
            <w:tcW w:w="1216" w:type="dxa"/>
            <w:noWrap/>
            <w:vAlign w:val="center"/>
            <w:hideMark/>
          </w:tcPr>
          <w:p w14:paraId="6B5D7B7E" w14:textId="2941E5FF"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52,787,702</w:t>
            </w:r>
          </w:p>
        </w:tc>
        <w:tc>
          <w:tcPr>
            <w:tcW w:w="1216" w:type="dxa"/>
            <w:noWrap/>
            <w:vAlign w:val="center"/>
            <w:hideMark/>
          </w:tcPr>
          <w:p w14:paraId="7C577074" w14:textId="75446939" w:rsidR="00DF1160" w:rsidRPr="00856A28" w:rsidRDefault="00DF1160" w:rsidP="00DF1160">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71,317,575</w:t>
            </w:r>
          </w:p>
        </w:tc>
      </w:tr>
      <w:tr w:rsidR="00DF1160" w:rsidRPr="00856A28" w14:paraId="2900BA79" w14:textId="77777777" w:rsidTr="00DF1160">
        <w:trPr>
          <w:trHeight w:val="300"/>
        </w:trPr>
        <w:tc>
          <w:tcPr>
            <w:cnfStyle w:val="001000000000" w:firstRow="0" w:lastRow="0" w:firstColumn="1" w:lastColumn="0" w:oddVBand="0" w:evenVBand="0" w:oddHBand="0" w:evenHBand="0" w:firstRowFirstColumn="0" w:firstRowLastColumn="0" w:lastRowFirstColumn="0" w:lastRowLastColumn="0"/>
            <w:tcW w:w="3539" w:type="dxa"/>
            <w:noWrap/>
            <w:vAlign w:val="center"/>
            <w:hideMark/>
          </w:tcPr>
          <w:p w14:paraId="35C74E90" w14:textId="208B57AB" w:rsidR="00DF1160" w:rsidRPr="00856A28" w:rsidRDefault="00DF1160" w:rsidP="00677872">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Ahorro Programado Infinita</w:t>
            </w:r>
          </w:p>
        </w:tc>
        <w:tc>
          <w:tcPr>
            <w:tcW w:w="1134" w:type="dxa"/>
            <w:noWrap/>
            <w:vAlign w:val="center"/>
            <w:hideMark/>
          </w:tcPr>
          <w:p w14:paraId="3A1DB23F" w14:textId="1080A665" w:rsidR="00DF1160" w:rsidRPr="00856A28" w:rsidRDefault="00DF1160"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17,233,739</w:t>
            </w:r>
          </w:p>
        </w:tc>
        <w:tc>
          <w:tcPr>
            <w:tcW w:w="1134" w:type="dxa"/>
            <w:noWrap/>
            <w:vAlign w:val="center"/>
            <w:hideMark/>
          </w:tcPr>
          <w:p w14:paraId="204BDCC0" w14:textId="62D45124" w:rsidR="00DF1160" w:rsidRPr="00856A28" w:rsidRDefault="00DF1160"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52,144,419</w:t>
            </w:r>
          </w:p>
        </w:tc>
        <w:tc>
          <w:tcPr>
            <w:tcW w:w="1116" w:type="dxa"/>
            <w:noWrap/>
            <w:vAlign w:val="center"/>
            <w:hideMark/>
          </w:tcPr>
          <w:p w14:paraId="19607EA1" w14:textId="6F3CF441" w:rsidR="00DF1160" w:rsidRPr="00856A28" w:rsidRDefault="00DF1160"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90,029,180</w:t>
            </w:r>
          </w:p>
        </w:tc>
        <w:tc>
          <w:tcPr>
            <w:tcW w:w="1216" w:type="dxa"/>
            <w:noWrap/>
            <w:vAlign w:val="center"/>
            <w:hideMark/>
          </w:tcPr>
          <w:p w14:paraId="25E6A7E7" w14:textId="32EA1E5D" w:rsidR="00DF1160" w:rsidRPr="00856A28" w:rsidRDefault="00DF1160"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131,969,255</w:t>
            </w:r>
          </w:p>
        </w:tc>
        <w:tc>
          <w:tcPr>
            <w:tcW w:w="1216" w:type="dxa"/>
            <w:noWrap/>
            <w:vAlign w:val="center"/>
            <w:hideMark/>
          </w:tcPr>
          <w:p w14:paraId="1CC4125A" w14:textId="21658208" w:rsidR="00DF1160" w:rsidRPr="00856A28" w:rsidRDefault="00DF1160"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178,293,939</w:t>
            </w:r>
          </w:p>
        </w:tc>
      </w:tr>
    </w:tbl>
    <w:p w14:paraId="069EA97E" w14:textId="77777777" w:rsidR="00DF1160" w:rsidRPr="00856A28" w:rsidRDefault="00DF1160" w:rsidP="00677872">
      <w:pPr>
        <w:spacing w:after="120"/>
        <w:ind w:firstLine="1134"/>
        <w:jc w:val="both"/>
        <w:rPr>
          <w:rFonts w:ascii="Times New Roman" w:hAnsi="Times New Roman" w:cs="Times New Roman"/>
          <w:sz w:val="24"/>
          <w:szCs w:val="24"/>
          <w:lang w:eastAsia="es-HN"/>
        </w:rPr>
      </w:pPr>
    </w:p>
    <w:tbl>
      <w:tblPr>
        <w:tblStyle w:val="Tablaconcuadrcula1clara"/>
        <w:tblW w:w="9209" w:type="dxa"/>
        <w:tblLook w:val="04A0" w:firstRow="1" w:lastRow="0" w:firstColumn="1" w:lastColumn="0" w:noHBand="0" w:noVBand="1"/>
      </w:tblPr>
      <w:tblGrid>
        <w:gridCol w:w="3740"/>
        <w:gridCol w:w="1925"/>
        <w:gridCol w:w="1843"/>
        <w:gridCol w:w="1701"/>
      </w:tblGrid>
      <w:tr w:rsidR="000F6CA2" w:rsidRPr="00856A28" w14:paraId="6387B67C" w14:textId="77777777" w:rsidTr="009F0E2E">
        <w:trPr>
          <w:cnfStyle w:val="100000000000" w:firstRow="1" w:lastRow="0" w:firstColumn="0" w:lastColumn="0" w:oddVBand="0" w:evenVBand="0" w:oddHBand="0"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3740" w:type="dxa"/>
            <w:shd w:val="clear" w:color="auto" w:fill="7F7F7F" w:themeFill="text1" w:themeFillTint="80"/>
            <w:vAlign w:val="center"/>
            <w:hideMark/>
          </w:tcPr>
          <w:p w14:paraId="11C80D09" w14:textId="5232509F" w:rsidR="000F6CA2" w:rsidRPr="00856A28" w:rsidRDefault="000F6CA2" w:rsidP="00677872">
            <w:pPr>
              <w:widowControl/>
              <w:jc w:val="center"/>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lastRenderedPageBreak/>
              <w:t>Cuentas</w:t>
            </w:r>
          </w:p>
        </w:tc>
        <w:tc>
          <w:tcPr>
            <w:tcW w:w="1925" w:type="dxa"/>
            <w:shd w:val="clear" w:color="auto" w:fill="7F7F7F" w:themeFill="text1" w:themeFillTint="80"/>
            <w:vAlign w:val="center"/>
            <w:hideMark/>
          </w:tcPr>
          <w:p w14:paraId="42A8DFAC" w14:textId="09857EDF" w:rsidR="000F6CA2" w:rsidRPr="00856A28" w:rsidRDefault="000F6CA2" w:rsidP="0067787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Saldo octubre 2023</w:t>
            </w:r>
          </w:p>
        </w:tc>
        <w:tc>
          <w:tcPr>
            <w:tcW w:w="1843" w:type="dxa"/>
            <w:shd w:val="clear" w:color="auto" w:fill="7F7F7F" w:themeFill="text1" w:themeFillTint="80"/>
            <w:vAlign w:val="center"/>
            <w:hideMark/>
          </w:tcPr>
          <w:p w14:paraId="6399954F" w14:textId="6FEEE526" w:rsidR="000F6CA2" w:rsidRPr="00856A28" w:rsidRDefault="000F6CA2" w:rsidP="0067787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Aporte Cuenta Infinita</w:t>
            </w:r>
          </w:p>
        </w:tc>
        <w:tc>
          <w:tcPr>
            <w:tcW w:w="1701" w:type="dxa"/>
            <w:shd w:val="clear" w:color="auto" w:fill="7F7F7F" w:themeFill="text1" w:themeFillTint="80"/>
            <w:vAlign w:val="center"/>
            <w:hideMark/>
          </w:tcPr>
          <w:p w14:paraId="1601F103" w14:textId="4DC32E5D" w:rsidR="000F6CA2" w:rsidRPr="00856A28" w:rsidRDefault="000F6CA2" w:rsidP="0067787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Porcentaje de Contribución</w:t>
            </w:r>
          </w:p>
        </w:tc>
      </w:tr>
      <w:tr w:rsidR="00ED42B5" w:rsidRPr="00856A28" w14:paraId="0EFDDF99" w14:textId="77777777" w:rsidTr="00472CA2">
        <w:trPr>
          <w:trHeight w:val="300"/>
        </w:trPr>
        <w:tc>
          <w:tcPr>
            <w:cnfStyle w:val="001000000000" w:firstRow="0" w:lastRow="0" w:firstColumn="1" w:lastColumn="0" w:oddVBand="0" w:evenVBand="0" w:oddHBand="0" w:evenHBand="0" w:firstRowFirstColumn="0" w:firstRowLastColumn="0" w:lastRowFirstColumn="0" w:lastRowLastColumn="0"/>
            <w:tcW w:w="3740" w:type="dxa"/>
            <w:noWrap/>
            <w:vAlign w:val="center"/>
            <w:hideMark/>
          </w:tcPr>
          <w:p w14:paraId="6870AE4D" w14:textId="6C53525A" w:rsidR="000F6CA2" w:rsidRPr="00856A28" w:rsidRDefault="000F6CA2" w:rsidP="00677872">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Disponibilidades</w:t>
            </w:r>
          </w:p>
        </w:tc>
        <w:tc>
          <w:tcPr>
            <w:tcW w:w="1925" w:type="dxa"/>
            <w:noWrap/>
            <w:vAlign w:val="center"/>
            <w:hideMark/>
          </w:tcPr>
          <w:p w14:paraId="45DBB875" w14:textId="684C2B99"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1,005,777,471</w:t>
            </w:r>
          </w:p>
        </w:tc>
        <w:tc>
          <w:tcPr>
            <w:tcW w:w="1843" w:type="dxa"/>
            <w:noWrap/>
            <w:vAlign w:val="center"/>
            <w:hideMark/>
          </w:tcPr>
          <w:p w14:paraId="19403D58" w14:textId="7D0799D3"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10,340,243</w:t>
            </w:r>
          </w:p>
        </w:tc>
        <w:tc>
          <w:tcPr>
            <w:tcW w:w="1701" w:type="dxa"/>
            <w:noWrap/>
            <w:vAlign w:val="center"/>
            <w:hideMark/>
          </w:tcPr>
          <w:p w14:paraId="507E0E78" w14:textId="77777777" w:rsidR="000F6CA2" w:rsidRPr="00856A28" w:rsidRDefault="000F6CA2"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1.03%</w:t>
            </w:r>
          </w:p>
        </w:tc>
      </w:tr>
      <w:tr w:rsidR="00ED42B5" w:rsidRPr="00856A28" w14:paraId="3CA9238D" w14:textId="77777777" w:rsidTr="00472CA2">
        <w:trPr>
          <w:trHeight w:val="300"/>
        </w:trPr>
        <w:tc>
          <w:tcPr>
            <w:cnfStyle w:val="001000000000" w:firstRow="0" w:lastRow="0" w:firstColumn="1" w:lastColumn="0" w:oddVBand="0" w:evenVBand="0" w:oddHBand="0" w:evenHBand="0" w:firstRowFirstColumn="0" w:firstRowLastColumn="0" w:lastRowFirstColumn="0" w:lastRowLastColumn="0"/>
            <w:tcW w:w="3740" w:type="dxa"/>
            <w:noWrap/>
            <w:vAlign w:val="center"/>
            <w:hideMark/>
          </w:tcPr>
          <w:p w14:paraId="3C77A76E" w14:textId="1E4BD869" w:rsidR="000F6CA2" w:rsidRPr="00856A28" w:rsidRDefault="000F6CA2" w:rsidP="00677872">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Prestamos por cobrar</w:t>
            </w:r>
          </w:p>
        </w:tc>
        <w:tc>
          <w:tcPr>
            <w:tcW w:w="1925" w:type="dxa"/>
            <w:noWrap/>
            <w:vAlign w:val="center"/>
            <w:hideMark/>
          </w:tcPr>
          <w:p w14:paraId="555EFF4D" w14:textId="61C78204"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5,416,780,703</w:t>
            </w:r>
          </w:p>
        </w:tc>
        <w:tc>
          <w:tcPr>
            <w:tcW w:w="1843" w:type="dxa"/>
            <w:noWrap/>
            <w:vAlign w:val="center"/>
            <w:hideMark/>
          </w:tcPr>
          <w:p w14:paraId="38750CBB" w14:textId="7D3021F7"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6,893,496</w:t>
            </w:r>
          </w:p>
        </w:tc>
        <w:tc>
          <w:tcPr>
            <w:tcW w:w="1701" w:type="dxa"/>
            <w:noWrap/>
            <w:vAlign w:val="center"/>
            <w:hideMark/>
          </w:tcPr>
          <w:p w14:paraId="7D764104" w14:textId="77777777" w:rsidR="000F6CA2" w:rsidRPr="00856A28" w:rsidRDefault="000F6CA2"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0.13%</w:t>
            </w:r>
          </w:p>
        </w:tc>
      </w:tr>
      <w:tr w:rsidR="00ED42B5" w:rsidRPr="00856A28" w14:paraId="7A7A4964" w14:textId="77777777" w:rsidTr="00472CA2">
        <w:trPr>
          <w:trHeight w:val="300"/>
        </w:trPr>
        <w:tc>
          <w:tcPr>
            <w:cnfStyle w:val="001000000000" w:firstRow="0" w:lastRow="0" w:firstColumn="1" w:lastColumn="0" w:oddVBand="0" w:evenVBand="0" w:oddHBand="0" w:evenHBand="0" w:firstRowFirstColumn="0" w:firstRowLastColumn="0" w:lastRowFirstColumn="0" w:lastRowLastColumn="0"/>
            <w:tcW w:w="3740" w:type="dxa"/>
            <w:vAlign w:val="center"/>
            <w:hideMark/>
          </w:tcPr>
          <w:p w14:paraId="3FC59DAE" w14:textId="5A990EF9" w:rsidR="000F6CA2" w:rsidRPr="00856A28" w:rsidRDefault="000F6CA2" w:rsidP="00677872">
            <w:pPr>
              <w:widowControl/>
              <w:rPr>
                <w:rFonts w:ascii="Times New Roman" w:eastAsia="Times New Roman" w:hAnsi="Times New Roman" w:cs="Times New Roman"/>
                <w:b w:val="0"/>
                <w:bCs w:val="0"/>
                <w:sz w:val="20"/>
                <w:szCs w:val="20"/>
                <w:lang w:eastAsia="es-HN"/>
              </w:rPr>
            </w:pPr>
            <w:r w:rsidRPr="00856A28">
              <w:rPr>
                <w:rFonts w:ascii="Times New Roman" w:eastAsia="Times New Roman" w:hAnsi="Times New Roman" w:cs="Times New Roman"/>
                <w:b w:val="0"/>
                <w:bCs w:val="0"/>
                <w:sz w:val="20"/>
                <w:szCs w:val="20"/>
                <w:lang w:eastAsia="es-HN"/>
              </w:rPr>
              <w:t>Depósitos de ahorro y plazos</w:t>
            </w:r>
          </w:p>
        </w:tc>
        <w:tc>
          <w:tcPr>
            <w:tcW w:w="1925" w:type="dxa"/>
            <w:noWrap/>
            <w:vAlign w:val="center"/>
            <w:hideMark/>
          </w:tcPr>
          <w:p w14:paraId="1B3F04AA" w14:textId="4CA788C6"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3,960,032,634</w:t>
            </w:r>
          </w:p>
        </w:tc>
        <w:tc>
          <w:tcPr>
            <w:tcW w:w="1843" w:type="dxa"/>
            <w:noWrap/>
            <w:vAlign w:val="center"/>
            <w:hideMark/>
          </w:tcPr>
          <w:p w14:paraId="5BA2A92D" w14:textId="1F49BBE1" w:rsidR="000F6CA2" w:rsidRPr="00856A28" w:rsidRDefault="000F6CA2"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17,233,739</w:t>
            </w:r>
          </w:p>
        </w:tc>
        <w:tc>
          <w:tcPr>
            <w:tcW w:w="1701" w:type="dxa"/>
            <w:noWrap/>
            <w:vAlign w:val="center"/>
            <w:hideMark/>
          </w:tcPr>
          <w:p w14:paraId="0A40FEC4" w14:textId="77777777" w:rsidR="000F6CA2" w:rsidRPr="00856A28" w:rsidRDefault="000F6CA2"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0.44%</w:t>
            </w:r>
          </w:p>
        </w:tc>
      </w:tr>
    </w:tbl>
    <w:p w14:paraId="6B1FE3A3" w14:textId="11E36059" w:rsidR="00987D34" w:rsidRPr="00856A28" w:rsidRDefault="00CA225E" w:rsidP="009F3CD6">
      <w:pPr>
        <w:pStyle w:val="Ttulo4"/>
      </w:pPr>
      <w:r w:rsidRPr="00856A28">
        <w:t xml:space="preserve">APORTE ECONOMICO CUENTA DE AHORRO INFINITA AL ESTADO DE RESULTADO CONSOLIDADO </w:t>
      </w:r>
      <w:r w:rsidR="00804D6E">
        <w:t xml:space="preserve">DE LA COOPERATIVA </w:t>
      </w:r>
      <w:r w:rsidRPr="00856A28">
        <w:t>ELGA</w:t>
      </w:r>
    </w:p>
    <w:p w14:paraId="0592BBF1" w14:textId="5AF3FFFC" w:rsidR="00987D34" w:rsidRPr="00856A28" w:rsidRDefault="008F293C" w:rsidP="006D4904">
      <w:pPr>
        <w:pStyle w:val="TextoPrincipal"/>
        <w:spacing w:line="360" w:lineRule="auto"/>
        <w:rPr>
          <w:lang w:eastAsia="es-HN"/>
        </w:rPr>
      </w:pPr>
      <w:r w:rsidRPr="00856A28">
        <w:rPr>
          <w:lang w:eastAsia="es-HN"/>
        </w:rPr>
        <w:t xml:space="preserve">La cuenta de ahorro </w:t>
      </w:r>
      <w:r w:rsidR="009376E4" w:rsidRPr="00856A28">
        <w:rPr>
          <w:lang w:eastAsia="es-HN"/>
        </w:rPr>
        <w:t>Infinita</w:t>
      </w:r>
      <w:r w:rsidRPr="00856A28">
        <w:rPr>
          <w:lang w:eastAsia="es-HN"/>
        </w:rPr>
        <w:t xml:space="preserve"> estará aportando a la generación de ingresos a través de los ingresos generados en la cartera de préstamos y cartera de inversiones</w:t>
      </w:r>
      <w:r w:rsidR="004A33FA">
        <w:rPr>
          <w:lang w:eastAsia="es-HN"/>
        </w:rPr>
        <w:t>;</w:t>
      </w:r>
      <w:r w:rsidRPr="00856A28">
        <w:rPr>
          <w:lang w:eastAsia="es-HN"/>
        </w:rPr>
        <w:t xml:space="preserve"> adicionalmente</w:t>
      </w:r>
      <w:r w:rsidR="004A33FA">
        <w:rPr>
          <w:lang w:eastAsia="es-HN"/>
        </w:rPr>
        <w:t>,</w:t>
      </w:r>
      <w:r w:rsidRPr="00856A28">
        <w:rPr>
          <w:lang w:eastAsia="es-HN"/>
        </w:rPr>
        <w:t xml:space="preserve"> se </w:t>
      </w:r>
      <w:r w:rsidR="006D4904" w:rsidRPr="00856A28">
        <w:rPr>
          <w:lang w:eastAsia="es-HN"/>
        </w:rPr>
        <w:t>está</w:t>
      </w:r>
      <w:r w:rsidRPr="00856A28">
        <w:rPr>
          <w:lang w:eastAsia="es-HN"/>
        </w:rPr>
        <w:t xml:space="preserve"> considerando </w:t>
      </w:r>
      <w:r w:rsidR="006D4904" w:rsidRPr="00856A28">
        <w:rPr>
          <w:lang w:eastAsia="es-HN"/>
        </w:rPr>
        <w:t>un pequeño ingreso</w:t>
      </w:r>
      <w:r w:rsidRPr="00856A28">
        <w:rPr>
          <w:lang w:eastAsia="es-HN"/>
        </w:rPr>
        <w:t xml:space="preserve"> a través de </w:t>
      </w:r>
      <w:r w:rsidR="004A33FA">
        <w:rPr>
          <w:lang w:eastAsia="es-HN"/>
        </w:rPr>
        <w:t xml:space="preserve">la </w:t>
      </w:r>
      <w:r w:rsidRPr="00856A28">
        <w:rPr>
          <w:lang w:eastAsia="es-HN"/>
        </w:rPr>
        <w:t>penalización de la cuenta por retiros anticipados.</w:t>
      </w:r>
    </w:p>
    <w:p w14:paraId="514C19D0" w14:textId="6DB92D9F" w:rsidR="00472CA2" w:rsidRPr="00856A28" w:rsidRDefault="00472CA2" w:rsidP="006D4904">
      <w:pPr>
        <w:pStyle w:val="TextoPrincipal"/>
        <w:spacing w:line="360" w:lineRule="auto"/>
        <w:rPr>
          <w:lang w:eastAsia="es-HN"/>
        </w:rPr>
      </w:pPr>
      <w:r w:rsidRPr="00856A28">
        <w:rPr>
          <w:b/>
          <w:bCs/>
          <w:lang w:eastAsia="es-HN"/>
        </w:rPr>
        <w:t>Ingresos por Disponibilidades</w:t>
      </w:r>
      <w:r w:rsidRPr="00856A28">
        <w:rPr>
          <w:lang w:eastAsia="es-HN"/>
        </w:rPr>
        <w:t xml:space="preserve">: Para efectos del </w:t>
      </w:r>
      <w:r w:rsidR="00EA1986">
        <w:rPr>
          <w:lang w:eastAsia="es-HN"/>
        </w:rPr>
        <w:t xml:space="preserve">presente </w:t>
      </w:r>
      <w:r w:rsidRPr="00856A28">
        <w:rPr>
          <w:lang w:eastAsia="es-HN"/>
        </w:rPr>
        <w:t xml:space="preserve">análisis se </w:t>
      </w:r>
      <w:r w:rsidR="00EA1986" w:rsidRPr="00856A28">
        <w:rPr>
          <w:lang w:eastAsia="es-HN"/>
        </w:rPr>
        <w:t>consideró</w:t>
      </w:r>
      <w:r w:rsidRPr="00856A28">
        <w:rPr>
          <w:lang w:eastAsia="es-HN"/>
        </w:rPr>
        <w:t xml:space="preserve"> la tasa promedio de mercado en el sistema financiero al cierre del mes de octubre 2023, que es del 7%</w:t>
      </w:r>
      <w:r w:rsidR="00EA1986">
        <w:rPr>
          <w:lang w:eastAsia="es-HN"/>
        </w:rPr>
        <w:t>.</w:t>
      </w:r>
      <w:r w:rsidRPr="00856A28">
        <w:rPr>
          <w:lang w:eastAsia="es-HN"/>
        </w:rPr>
        <w:t xml:space="preserve"> </w:t>
      </w:r>
      <w:r w:rsidR="00EA1986">
        <w:rPr>
          <w:lang w:eastAsia="es-HN"/>
        </w:rPr>
        <w:t>E</w:t>
      </w:r>
      <w:r w:rsidRPr="00856A28">
        <w:rPr>
          <w:lang w:eastAsia="es-HN"/>
        </w:rPr>
        <w:t xml:space="preserve">sta tasa es como el costo de oportunidad del dinero, del monto captado en la cuenta INFINITA, un 60% de los recursos se </w:t>
      </w:r>
      <w:r w:rsidR="00F5639E">
        <w:rPr>
          <w:lang w:eastAsia="es-HN"/>
        </w:rPr>
        <w:t>destinarán</w:t>
      </w:r>
      <w:r w:rsidR="00F5639E" w:rsidRPr="00856A28">
        <w:rPr>
          <w:lang w:eastAsia="es-HN"/>
        </w:rPr>
        <w:t xml:space="preserve"> </w:t>
      </w:r>
      <w:r w:rsidR="00F5639E">
        <w:rPr>
          <w:lang w:eastAsia="es-HN"/>
        </w:rPr>
        <w:t>a</w:t>
      </w:r>
      <w:r w:rsidRPr="00856A28">
        <w:rPr>
          <w:lang w:eastAsia="es-HN"/>
        </w:rPr>
        <w:t xml:space="preserve"> inversiones para rentabilizar los fondos</w:t>
      </w:r>
      <w:r w:rsidR="00F5639E">
        <w:rPr>
          <w:lang w:eastAsia="es-HN"/>
        </w:rPr>
        <w:t>. L</w:t>
      </w:r>
      <w:r w:rsidR="00BC7823" w:rsidRPr="00856A28">
        <w:rPr>
          <w:lang w:eastAsia="es-HN"/>
        </w:rPr>
        <w:t xml:space="preserve">a participación de los ingresos por las disponibilidades será de un </w:t>
      </w:r>
      <w:r w:rsidR="008B356F" w:rsidRPr="00856A28">
        <w:rPr>
          <w:lang w:eastAsia="es-HN"/>
        </w:rPr>
        <w:t>0.12% para el primer año.</w:t>
      </w:r>
    </w:p>
    <w:p w14:paraId="2C66F500" w14:textId="72CC4AF5" w:rsidR="00472CA2" w:rsidRPr="00856A28" w:rsidRDefault="00472CA2" w:rsidP="006D4904">
      <w:pPr>
        <w:pStyle w:val="TextoPrincipal"/>
        <w:spacing w:line="360" w:lineRule="auto"/>
        <w:rPr>
          <w:lang w:eastAsia="es-HN"/>
        </w:rPr>
      </w:pPr>
      <w:r w:rsidRPr="00856A28">
        <w:rPr>
          <w:b/>
          <w:bCs/>
          <w:lang w:eastAsia="es-HN"/>
        </w:rPr>
        <w:t>Intereses Cartera de Préstamos</w:t>
      </w:r>
      <w:r w:rsidRPr="00856A28">
        <w:rPr>
          <w:lang w:eastAsia="es-HN"/>
        </w:rPr>
        <w:t xml:space="preserve">: </w:t>
      </w:r>
      <w:r w:rsidR="00F5639E">
        <w:rPr>
          <w:lang w:eastAsia="es-HN"/>
        </w:rPr>
        <w:t>S</w:t>
      </w:r>
      <w:r w:rsidRPr="00856A28">
        <w:rPr>
          <w:lang w:eastAsia="es-HN"/>
        </w:rPr>
        <w:t xml:space="preserve">e </w:t>
      </w:r>
      <w:r w:rsidR="00F5639E" w:rsidRPr="00856A28">
        <w:rPr>
          <w:lang w:eastAsia="es-HN"/>
        </w:rPr>
        <w:t>está</w:t>
      </w:r>
      <w:r w:rsidRPr="00856A28">
        <w:rPr>
          <w:lang w:eastAsia="es-HN"/>
        </w:rPr>
        <w:t xml:space="preserve"> considerando una tasa activa del 11% para préstamos prendarios con garantía</w:t>
      </w:r>
      <w:r w:rsidR="00F5639E">
        <w:rPr>
          <w:lang w:eastAsia="es-HN"/>
        </w:rPr>
        <w:t xml:space="preserve"> de</w:t>
      </w:r>
      <w:r w:rsidRPr="00856A28">
        <w:rPr>
          <w:lang w:eastAsia="es-HN"/>
        </w:rPr>
        <w:t xml:space="preserve"> los fondos ahorrados en la cuenta Infinita a los afiliados que tomen la cuenta; sin embargo, no se exceptúan créditos para la cartera </w:t>
      </w:r>
      <w:r w:rsidR="00F5639E">
        <w:rPr>
          <w:lang w:eastAsia="es-HN"/>
        </w:rPr>
        <w:t xml:space="preserve">normal </w:t>
      </w:r>
      <w:r w:rsidRPr="00856A28">
        <w:rPr>
          <w:lang w:eastAsia="es-HN"/>
        </w:rPr>
        <w:t xml:space="preserve">de </w:t>
      </w:r>
      <w:r w:rsidR="00F5639E" w:rsidRPr="00856A28">
        <w:rPr>
          <w:lang w:eastAsia="es-HN"/>
        </w:rPr>
        <w:t>préstamos</w:t>
      </w:r>
      <w:r w:rsidRPr="00856A28">
        <w:rPr>
          <w:lang w:eastAsia="es-HN"/>
        </w:rPr>
        <w:t xml:space="preserve"> de la </w:t>
      </w:r>
      <w:r w:rsidR="00F5639E">
        <w:rPr>
          <w:lang w:eastAsia="es-HN"/>
        </w:rPr>
        <w:t>C</w:t>
      </w:r>
      <w:r w:rsidRPr="00856A28">
        <w:rPr>
          <w:lang w:eastAsia="es-HN"/>
        </w:rPr>
        <w:t>ooperativa para estos recursos. Para efectos de</w:t>
      </w:r>
      <w:r w:rsidR="00F5639E">
        <w:rPr>
          <w:lang w:eastAsia="es-HN"/>
        </w:rPr>
        <w:t xml:space="preserve"> este</w:t>
      </w:r>
      <w:r w:rsidRPr="00856A28">
        <w:rPr>
          <w:lang w:eastAsia="es-HN"/>
        </w:rPr>
        <w:t xml:space="preserve"> análisis</w:t>
      </w:r>
      <w:r w:rsidR="00F5639E">
        <w:rPr>
          <w:lang w:eastAsia="es-HN"/>
        </w:rPr>
        <w:t>,</w:t>
      </w:r>
      <w:r w:rsidRPr="00856A28">
        <w:rPr>
          <w:lang w:eastAsia="es-HN"/>
        </w:rPr>
        <w:t xml:space="preserve"> un 40% de los fondos captados en la cuenta de ahorro INFINITA se estarán colocando en la cartera de préstamo</w:t>
      </w:r>
      <w:r w:rsidR="00F5639E">
        <w:rPr>
          <w:lang w:eastAsia="es-HN"/>
        </w:rPr>
        <w:t>,</w:t>
      </w:r>
      <w:r w:rsidRPr="00856A28">
        <w:rPr>
          <w:lang w:eastAsia="es-HN"/>
        </w:rPr>
        <w:t xml:space="preserve"> la cual tendrá una participación en el ingreso del </w:t>
      </w:r>
      <w:r w:rsidR="008B356F" w:rsidRPr="00856A28">
        <w:rPr>
          <w:lang w:eastAsia="es-HN"/>
        </w:rPr>
        <w:t>0.6% para el primer año con crecimiento anuales de acuerdo con lo proyectado.</w:t>
      </w:r>
    </w:p>
    <w:p w14:paraId="670E6A9F" w14:textId="77272562" w:rsidR="00BC7823" w:rsidRPr="00856A28" w:rsidRDefault="00BC7823" w:rsidP="006D4904">
      <w:pPr>
        <w:pStyle w:val="TextoPrincipal"/>
        <w:spacing w:line="360" w:lineRule="auto"/>
        <w:rPr>
          <w:lang w:eastAsia="es-HN"/>
        </w:rPr>
      </w:pPr>
      <w:r w:rsidRPr="00856A28">
        <w:rPr>
          <w:b/>
          <w:bCs/>
          <w:lang w:eastAsia="es-HN"/>
        </w:rPr>
        <w:t>Ingresos por penalización por retiro anticipado ahorro INFINITA</w:t>
      </w:r>
      <w:r w:rsidRPr="00856A28">
        <w:rPr>
          <w:lang w:eastAsia="es-HN"/>
        </w:rPr>
        <w:t xml:space="preserve">: En el análisis se </w:t>
      </w:r>
      <w:r w:rsidR="00F60F84" w:rsidRPr="00856A28">
        <w:rPr>
          <w:lang w:eastAsia="es-HN"/>
        </w:rPr>
        <w:t>consideró</w:t>
      </w:r>
      <w:r w:rsidRPr="00856A28">
        <w:rPr>
          <w:lang w:eastAsia="es-HN"/>
        </w:rPr>
        <w:t xml:space="preserve"> un porcentaje de penalización que </w:t>
      </w:r>
      <w:r w:rsidR="00587EA9" w:rsidRPr="00856A28">
        <w:rPr>
          <w:lang w:eastAsia="es-HN"/>
        </w:rPr>
        <w:t>varía</w:t>
      </w:r>
      <w:r w:rsidRPr="00856A28">
        <w:rPr>
          <w:lang w:eastAsia="es-HN"/>
        </w:rPr>
        <w:t xml:space="preserve"> </w:t>
      </w:r>
      <w:r w:rsidR="00587EA9" w:rsidRPr="00856A28">
        <w:rPr>
          <w:lang w:eastAsia="es-HN"/>
        </w:rPr>
        <w:t>con el</w:t>
      </w:r>
      <w:r w:rsidRPr="00856A28">
        <w:rPr>
          <w:lang w:eastAsia="es-HN"/>
        </w:rPr>
        <w:t xml:space="preserve"> plazo, para aquellas cuentas que por alguna circunstancia cancelen la cuenta se penalizaran los intereses recibidos en la cuenta de acuerdo </w:t>
      </w:r>
      <w:r w:rsidR="00587EA9" w:rsidRPr="00856A28">
        <w:rPr>
          <w:lang w:eastAsia="es-HN"/>
        </w:rPr>
        <w:t xml:space="preserve">con </w:t>
      </w:r>
      <w:r w:rsidRPr="00856A28">
        <w:rPr>
          <w:lang w:eastAsia="es-HN"/>
        </w:rPr>
        <w:t>las condiciones establecidas para cada propósito</w:t>
      </w:r>
      <w:r w:rsidR="00561692" w:rsidRPr="00856A28">
        <w:rPr>
          <w:lang w:eastAsia="es-HN"/>
        </w:rPr>
        <w:t>, p</w:t>
      </w:r>
      <w:r w:rsidRPr="00856A28">
        <w:rPr>
          <w:lang w:eastAsia="es-HN"/>
        </w:rPr>
        <w:t>ermitiendo generar u</w:t>
      </w:r>
      <w:r w:rsidR="00587EA9" w:rsidRPr="00856A28">
        <w:rPr>
          <w:lang w:eastAsia="es-HN"/>
        </w:rPr>
        <w:t>n ingreso por este concepto</w:t>
      </w:r>
      <w:r w:rsidR="008B356F" w:rsidRPr="00856A28">
        <w:rPr>
          <w:lang w:eastAsia="es-HN"/>
        </w:rPr>
        <w:t xml:space="preserve"> que aporta el 0.07% en los ingresos.</w:t>
      </w:r>
    </w:p>
    <w:p w14:paraId="56AFAEC4" w14:textId="73C36BD9" w:rsidR="00FF4BE9" w:rsidRPr="00856A28" w:rsidRDefault="00324FFB" w:rsidP="00F60F84">
      <w:pPr>
        <w:pStyle w:val="Descripcin"/>
        <w:spacing w:after="0"/>
        <w:rPr>
          <w:rFonts w:cs="Times New Roman"/>
          <w:lang w:val="es-HN" w:eastAsia="es-HN"/>
        </w:rPr>
      </w:pPr>
      <w:bookmarkStart w:id="1638" w:name="_Toc159604203"/>
      <w:r w:rsidRPr="00F60F84">
        <w:rPr>
          <w:lang w:val="es-HN"/>
        </w:rPr>
        <w:t xml:space="preserve">Tabla </w:t>
      </w:r>
      <w:r>
        <w:fldChar w:fldCharType="begin"/>
      </w:r>
      <w:r w:rsidRPr="00F60F84">
        <w:rPr>
          <w:lang w:val="es-HN"/>
        </w:rPr>
        <w:instrText xml:space="preserve"> SEQ Tabla \* ARABIC </w:instrText>
      </w:r>
      <w:r>
        <w:fldChar w:fldCharType="separate"/>
      </w:r>
      <w:r w:rsidR="00F003E8">
        <w:rPr>
          <w:noProof/>
          <w:lang w:val="es-HN"/>
        </w:rPr>
        <w:t>34</w:t>
      </w:r>
      <w:r>
        <w:fldChar w:fldCharType="end"/>
      </w:r>
      <w:r>
        <w:rPr>
          <w:rFonts w:cs="Times New Roman"/>
          <w:lang w:val="es-HN"/>
        </w:rPr>
        <w:t xml:space="preserve"> </w:t>
      </w:r>
      <w:r w:rsidR="00FF4BE9" w:rsidRPr="00856A28">
        <w:rPr>
          <w:rFonts w:cs="Times New Roman"/>
          <w:lang w:val="es-HN"/>
        </w:rPr>
        <w:t xml:space="preserve">– </w:t>
      </w:r>
      <w:r>
        <w:rPr>
          <w:rFonts w:cs="Times New Roman"/>
          <w:lang w:val="es-HN"/>
        </w:rPr>
        <w:t>A</w:t>
      </w:r>
      <w:r w:rsidRPr="00856A28">
        <w:rPr>
          <w:rFonts w:cs="Times New Roman"/>
          <w:lang w:val="es-HN"/>
        </w:rPr>
        <w:t>porte de ingresos al estado de resultados cuenta infinita</w:t>
      </w:r>
      <w:bookmarkEnd w:id="1638"/>
    </w:p>
    <w:tbl>
      <w:tblPr>
        <w:tblStyle w:val="Tablaconcuadrcula1clara"/>
        <w:tblW w:w="9207" w:type="dxa"/>
        <w:tblLook w:val="04A0" w:firstRow="1" w:lastRow="0" w:firstColumn="1" w:lastColumn="0" w:noHBand="0" w:noVBand="1"/>
      </w:tblPr>
      <w:tblGrid>
        <w:gridCol w:w="3397"/>
        <w:gridCol w:w="1110"/>
        <w:gridCol w:w="1122"/>
        <w:gridCol w:w="1134"/>
        <w:gridCol w:w="1222"/>
        <w:gridCol w:w="1222"/>
      </w:tblGrid>
      <w:tr w:rsidR="00686F49" w:rsidRPr="00856A28" w14:paraId="3F848068" w14:textId="77777777" w:rsidTr="009F0E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207" w:type="dxa"/>
            <w:gridSpan w:val="6"/>
            <w:shd w:val="clear" w:color="auto" w:fill="7F7F7F" w:themeFill="text1" w:themeFillTint="80"/>
            <w:vAlign w:val="center"/>
          </w:tcPr>
          <w:p w14:paraId="143B3C49" w14:textId="3F705AD8" w:rsidR="00686F49" w:rsidRPr="00856A28" w:rsidRDefault="001716FB" w:rsidP="00324FFB">
            <w:pPr>
              <w:widowControl/>
              <w:jc w:val="center"/>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CONTRIBUCION ANUAL DE LA CUENTA AHORRO INFINITA AL ESTADO DE RESULTADO</w:t>
            </w:r>
          </w:p>
        </w:tc>
      </w:tr>
      <w:tr w:rsidR="00686F49" w:rsidRPr="00856A28" w14:paraId="6D952605"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vAlign w:val="center"/>
            <w:hideMark/>
          </w:tcPr>
          <w:p w14:paraId="103437F4" w14:textId="77777777"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CONSOLIDADO</w:t>
            </w:r>
          </w:p>
        </w:tc>
        <w:tc>
          <w:tcPr>
            <w:tcW w:w="1110" w:type="dxa"/>
            <w:vAlign w:val="center"/>
            <w:hideMark/>
          </w:tcPr>
          <w:p w14:paraId="3E533D52" w14:textId="77777777" w:rsidR="00686F49" w:rsidRPr="00856A28" w:rsidRDefault="00686F49" w:rsidP="00686F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2024</w:t>
            </w:r>
          </w:p>
        </w:tc>
        <w:tc>
          <w:tcPr>
            <w:tcW w:w="1122" w:type="dxa"/>
            <w:vAlign w:val="center"/>
            <w:hideMark/>
          </w:tcPr>
          <w:p w14:paraId="1A6436AD" w14:textId="77777777" w:rsidR="00686F49" w:rsidRPr="00856A28" w:rsidRDefault="00686F49" w:rsidP="00686F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2025</w:t>
            </w:r>
          </w:p>
        </w:tc>
        <w:tc>
          <w:tcPr>
            <w:tcW w:w="1134" w:type="dxa"/>
            <w:vAlign w:val="center"/>
            <w:hideMark/>
          </w:tcPr>
          <w:p w14:paraId="1192540E" w14:textId="77777777" w:rsidR="00686F49" w:rsidRPr="00856A28" w:rsidRDefault="00686F49" w:rsidP="00686F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2026</w:t>
            </w:r>
          </w:p>
        </w:tc>
        <w:tc>
          <w:tcPr>
            <w:tcW w:w="1222" w:type="dxa"/>
            <w:vAlign w:val="center"/>
            <w:hideMark/>
          </w:tcPr>
          <w:p w14:paraId="35AF6252" w14:textId="77777777" w:rsidR="00686F49" w:rsidRPr="00856A28" w:rsidRDefault="00686F49" w:rsidP="00686F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2027</w:t>
            </w:r>
          </w:p>
        </w:tc>
        <w:tc>
          <w:tcPr>
            <w:tcW w:w="1222" w:type="dxa"/>
            <w:vAlign w:val="center"/>
            <w:hideMark/>
          </w:tcPr>
          <w:p w14:paraId="245BB756" w14:textId="77777777" w:rsidR="00686F49" w:rsidRPr="00856A28" w:rsidRDefault="00686F49" w:rsidP="00686F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2028</w:t>
            </w:r>
          </w:p>
        </w:tc>
      </w:tr>
      <w:tr w:rsidR="00686F49" w:rsidRPr="00856A28" w14:paraId="3A7FC67E"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noWrap/>
            <w:vAlign w:val="center"/>
            <w:hideMark/>
          </w:tcPr>
          <w:p w14:paraId="496DBCD4" w14:textId="1507BC02"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Ingresos financieros</w:t>
            </w:r>
          </w:p>
        </w:tc>
        <w:tc>
          <w:tcPr>
            <w:tcW w:w="1110" w:type="dxa"/>
            <w:noWrap/>
            <w:vAlign w:val="center"/>
            <w:hideMark/>
          </w:tcPr>
          <w:p w14:paraId="11F1FF17" w14:textId="777777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122" w:type="dxa"/>
            <w:noWrap/>
            <w:vAlign w:val="center"/>
            <w:hideMark/>
          </w:tcPr>
          <w:p w14:paraId="0BD3C251" w14:textId="777777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134" w:type="dxa"/>
            <w:noWrap/>
            <w:vAlign w:val="center"/>
            <w:hideMark/>
          </w:tcPr>
          <w:p w14:paraId="55D2504D" w14:textId="777777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22" w:type="dxa"/>
            <w:noWrap/>
            <w:vAlign w:val="center"/>
            <w:hideMark/>
          </w:tcPr>
          <w:p w14:paraId="005F80A1" w14:textId="777777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222" w:type="dxa"/>
            <w:noWrap/>
            <w:vAlign w:val="center"/>
            <w:hideMark/>
          </w:tcPr>
          <w:p w14:paraId="6AD64E1E" w14:textId="777777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686F49" w:rsidRPr="00856A28" w14:paraId="72CF1430"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noWrap/>
            <w:vAlign w:val="center"/>
            <w:hideMark/>
          </w:tcPr>
          <w:p w14:paraId="52EE9FB9" w14:textId="5A7E0F1F"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lastRenderedPageBreak/>
              <w:t>Ingresos por inversiones</w:t>
            </w:r>
          </w:p>
        </w:tc>
        <w:tc>
          <w:tcPr>
            <w:tcW w:w="1110" w:type="dxa"/>
            <w:noWrap/>
            <w:vAlign w:val="center"/>
            <w:hideMark/>
          </w:tcPr>
          <w:p w14:paraId="27724EC8" w14:textId="7B45FC7B"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651,435</w:t>
            </w:r>
          </w:p>
        </w:tc>
        <w:tc>
          <w:tcPr>
            <w:tcW w:w="1122" w:type="dxa"/>
            <w:noWrap/>
            <w:vAlign w:val="center"/>
            <w:hideMark/>
          </w:tcPr>
          <w:p w14:paraId="67450893" w14:textId="17855874"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1,971,059</w:t>
            </w:r>
          </w:p>
        </w:tc>
        <w:tc>
          <w:tcPr>
            <w:tcW w:w="1134" w:type="dxa"/>
            <w:noWrap/>
            <w:vAlign w:val="center"/>
            <w:hideMark/>
          </w:tcPr>
          <w:p w14:paraId="5E66D8E6" w14:textId="02552479"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3,403,103</w:t>
            </w:r>
          </w:p>
        </w:tc>
        <w:tc>
          <w:tcPr>
            <w:tcW w:w="1222" w:type="dxa"/>
            <w:noWrap/>
            <w:vAlign w:val="center"/>
            <w:hideMark/>
          </w:tcPr>
          <w:p w14:paraId="2A9BE62B" w14:textId="1619D07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4,988,438</w:t>
            </w:r>
          </w:p>
        </w:tc>
        <w:tc>
          <w:tcPr>
            <w:tcW w:w="1222" w:type="dxa"/>
            <w:noWrap/>
            <w:vAlign w:val="center"/>
            <w:hideMark/>
          </w:tcPr>
          <w:p w14:paraId="39D9C7B4" w14:textId="1920A873"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6,739,511</w:t>
            </w:r>
          </w:p>
        </w:tc>
      </w:tr>
      <w:tr w:rsidR="00686F49" w:rsidRPr="00856A28" w14:paraId="758D598C"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noWrap/>
            <w:vAlign w:val="center"/>
            <w:hideMark/>
          </w:tcPr>
          <w:p w14:paraId="0D466070" w14:textId="592A376B"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Ingresos por cartera de prestamos</w:t>
            </w:r>
          </w:p>
        </w:tc>
        <w:tc>
          <w:tcPr>
            <w:tcW w:w="1110" w:type="dxa"/>
            <w:noWrap/>
            <w:vAlign w:val="center"/>
            <w:hideMark/>
          </w:tcPr>
          <w:p w14:paraId="5FEE6AD9" w14:textId="188BE2B7"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758,285</w:t>
            </w:r>
          </w:p>
        </w:tc>
        <w:tc>
          <w:tcPr>
            <w:tcW w:w="1122" w:type="dxa"/>
            <w:noWrap/>
            <w:vAlign w:val="center"/>
            <w:hideMark/>
          </w:tcPr>
          <w:p w14:paraId="5885EF95" w14:textId="17B9B5EB"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2,294,354</w:t>
            </w:r>
          </w:p>
        </w:tc>
        <w:tc>
          <w:tcPr>
            <w:tcW w:w="1134" w:type="dxa"/>
            <w:noWrap/>
            <w:vAlign w:val="center"/>
            <w:hideMark/>
          </w:tcPr>
          <w:p w14:paraId="2544FE6C" w14:textId="61E0918D"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3,961,284</w:t>
            </w:r>
          </w:p>
        </w:tc>
        <w:tc>
          <w:tcPr>
            <w:tcW w:w="1222" w:type="dxa"/>
            <w:noWrap/>
            <w:vAlign w:val="center"/>
            <w:hideMark/>
          </w:tcPr>
          <w:p w14:paraId="62E14029" w14:textId="55C03735"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5,806,647</w:t>
            </w:r>
          </w:p>
        </w:tc>
        <w:tc>
          <w:tcPr>
            <w:tcW w:w="1222" w:type="dxa"/>
            <w:noWrap/>
            <w:vAlign w:val="center"/>
            <w:hideMark/>
          </w:tcPr>
          <w:p w14:paraId="7667574F" w14:textId="4DF2D0A1"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7,844,933</w:t>
            </w:r>
          </w:p>
        </w:tc>
      </w:tr>
      <w:tr w:rsidR="00686F49" w:rsidRPr="00856A28" w14:paraId="0ADA0991"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noWrap/>
            <w:vAlign w:val="center"/>
            <w:hideMark/>
          </w:tcPr>
          <w:p w14:paraId="4AB146C5" w14:textId="738DC550"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Ingresos por penalización</w:t>
            </w:r>
          </w:p>
        </w:tc>
        <w:tc>
          <w:tcPr>
            <w:tcW w:w="1110" w:type="dxa"/>
            <w:noWrap/>
            <w:vAlign w:val="center"/>
            <w:hideMark/>
          </w:tcPr>
          <w:p w14:paraId="0DF4D799" w14:textId="1EF8A63D"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10,039</w:t>
            </w:r>
          </w:p>
        </w:tc>
        <w:tc>
          <w:tcPr>
            <w:tcW w:w="1122" w:type="dxa"/>
            <w:noWrap/>
            <w:vAlign w:val="center"/>
            <w:hideMark/>
          </w:tcPr>
          <w:p w14:paraId="04FFCEDE" w14:textId="6E7EA79B"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137,708</w:t>
            </w:r>
          </w:p>
        </w:tc>
        <w:tc>
          <w:tcPr>
            <w:tcW w:w="1134" w:type="dxa"/>
            <w:noWrap/>
            <w:vAlign w:val="center"/>
            <w:hideMark/>
          </w:tcPr>
          <w:p w14:paraId="64AFDCA9" w14:textId="34485CD6"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472,678</w:t>
            </w:r>
          </w:p>
        </w:tc>
        <w:tc>
          <w:tcPr>
            <w:tcW w:w="1222" w:type="dxa"/>
            <w:noWrap/>
            <w:vAlign w:val="center"/>
            <w:hideMark/>
          </w:tcPr>
          <w:p w14:paraId="49B11A35" w14:textId="41B9A4CF"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1,048,179</w:t>
            </w:r>
          </w:p>
        </w:tc>
        <w:tc>
          <w:tcPr>
            <w:tcW w:w="1222" w:type="dxa"/>
            <w:noWrap/>
            <w:vAlign w:val="center"/>
            <w:hideMark/>
          </w:tcPr>
          <w:p w14:paraId="2A4742CA" w14:textId="03C2A33B"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1,903,486</w:t>
            </w:r>
          </w:p>
        </w:tc>
      </w:tr>
      <w:tr w:rsidR="00686F49" w:rsidRPr="00856A28" w14:paraId="01538907" w14:textId="77777777" w:rsidTr="00686F49">
        <w:trPr>
          <w:trHeight w:val="300"/>
        </w:trPr>
        <w:tc>
          <w:tcPr>
            <w:cnfStyle w:val="001000000000" w:firstRow="0" w:lastRow="0" w:firstColumn="1" w:lastColumn="0" w:oddVBand="0" w:evenVBand="0" w:oddHBand="0" w:evenHBand="0" w:firstRowFirstColumn="0" w:firstRowLastColumn="0" w:lastRowFirstColumn="0" w:lastRowLastColumn="0"/>
            <w:tcW w:w="3397" w:type="dxa"/>
            <w:noWrap/>
            <w:vAlign w:val="center"/>
            <w:hideMark/>
          </w:tcPr>
          <w:p w14:paraId="69ADAC68" w14:textId="77777777" w:rsidR="00686F49" w:rsidRPr="00856A28" w:rsidRDefault="00686F49" w:rsidP="00686F49">
            <w:pPr>
              <w:widowControl/>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TOTALES</w:t>
            </w:r>
          </w:p>
        </w:tc>
        <w:tc>
          <w:tcPr>
            <w:tcW w:w="1110" w:type="dxa"/>
            <w:noWrap/>
            <w:vAlign w:val="center"/>
            <w:hideMark/>
          </w:tcPr>
          <w:p w14:paraId="46BBFC7B" w14:textId="64A85BD8"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1,419,759</w:t>
            </w:r>
          </w:p>
        </w:tc>
        <w:tc>
          <w:tcPr>
            <w:tcW w:w="1122" w:type="dxa"/>
            <w:noWrap/>
            <w:vAlign w:val="center"/>
            <w:hideMark/>
          </w:tcPr>
          <w:p w14:paraId="34D1C756" w14:textId="6D0E6703"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4,403,122</w:t>
            </w:r>
          </w:p>
        </w:tc>
        <w:tc>
          <w:tcPr>
            <w:tcW w:w="1134" w:type="dxa"/>
            <w:noWrap/>
            <w:vAlign w:val="center"/>
            <w:hideMark/>
          </w:tcPr>
          <w:p w14:paraId="6ED9011C" w14:textId="0478CDB2"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7,837,065</w:t>
            </w:r>
          </w:p>
        </w:tc>
        <w:tc>
          <w:tcPr>
            <w:tcW w:w="1222" w:type="dxa"/>
            <w:noWrap/>
            <w:vAlign w:val="center"/>
            <w:hideMark/>
          </w:tcPr>
          <w:p w14:paraId="160C8B55" w14:textId="76A9A20C"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11,843,264</w:t>
            </w:r>
          </w:p>
        </w:tc>
        <w:tc>
          <w:tcPr>
            <w:tcW w:w="1222" w:type="dxa"/>
            <w:noWrap/>
            <w:vAlign w:val="center"/>
            <w:hideMark/>
          </w:tcPr>
          <w:p w14:paraId="7A49EE9A" w14:textId="67301882" w:rsidR="00686F49" w:rsidRPr="00856A28" w:rsidRDefault="00686F49" w:rsidP="00686F49">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lang w:eastAsia="es-HN"/>
              </w:rPr>
            </w:pPr>
            <w:r w:rsidRPr="00856A28">
              <w:rPr>
                <w:rFonts w:ascii="Times New Roman" w:eastAsia="Times New Roman" w:hAnsi="Times New Roman" w:cs="Times New Roman"/>
                <w:b/>
                <w:bCs/>
                <w:sz w:val="20"/>
                <w:szCs w:val="20"/>
                <w:lang w:eastAsia="es-HN"/>
              </w:rPr>
              <w:t>16,487,930</w:t>
            </w:r>
          </w:p>
        </w:tc>
      </w:tr>
    </w:tbl>
    <w:p w14:paraId="69E56101" w14:textId="77777777" w:rsidR="006D4904" w:rsidRPr="00856A28" w:rsidRDefault="006D4904" w:rsidP="000B396C">
      <w:pPr>
        <w:pStyle w:val="TextoPrincipal"/>
        <w:spacing w:line="240" w:lineRule="auto"/>
        <w:rPr>
          <w:lang w:eastAsia="es-HN"/>
        </w:rPr>
      </w:pPr>
    </w:p>
    <w:tbl>
      <w:tblPr>
        <w:tblStyle w:val="Tablaconcuadrcula1clara"/>
        <w:tblW w:w="9230" w:type="dxa"/>
        <w:tblLook w:val="04A0" w:firstRow="1" w:lastRow="0" w:firstColumn="1" w:lastColumn="0" w:noHBand="0" w:noVBand="1"/>
      </w:tblPr>
      <w:tblGrid>
        <w:gridCol w:w="4248"/>
        <w:gridCol w:w="1701"/>
        <w:gridCol w:w="1701"/>
        <w:gridCol w:w="1580"/>
      </w:tblGrid>
      <w:tr w:rsidR="008B356F" w:rsidRPr="00856A28" w14:paraId="20DEABB9" w14:textId="77777777" w:rsidTr="009F0E2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230" w:type="dxa"/>
            <w:gridSpan w:val="4"/>
            <w:shd w:val="clear" w:color="auto" w:fill="7F7F7F" w:themeFill="text1" w:themeFillTint="80"/>
            <w:vAlign w:val="center"/>
          </w:tcPr>
          <w:p w14:paraId="65559FC1" w14:textId="69999AA8" w:rsidR="008B356F" w:rsidRPr="00856A28" w:rsidRDefault="008B356F" w:rsidP="00677872">
            <w:pPr>
              <w:widowControl/>
              <w:jc w:val="center"/>
              <w:rPr>
                <w:rFonts w:ascii="Times New Roman" w:eastAsia="Times New Roman" w:hAnsi="Times New Roman" w:cs="Times New Roman"/>
                <w:lang w:eastAsia="es-HN"/>
              </w:rPr>
            </w:pPr>
            <w:r w:rsidRPr="00856A28">
              <w:rPr>
                <w:rFonts w:ascii="Times New Roman" w:eastAsia="Times New Roman" w:hAnsi="Times New Roman" w:cs="Times New Roman"/>
                <w:color w:val="FFFFFF" w:themeColor="background1"/>
                <w:lang w:eastAsia="es-HN"/>
              </w:rPr>
              <w:t>PORCENTAJE DE CONTRIBUCIÓN CUENTA AHORRO INFINITA</w:t>
            </w:r>
          </w:p>
        </w:tc>
      </w:tr>
      <w:tr w:rsidR="008B356F" w:rsidRPr="00856A28" w14:paraId="11438756" w14:textId="77777777" w:rsidTr="008B356F">
        <w:trPr>
          <w:trHeight w:val="20"/>
        </w:trPr>
        <w:tc>
          <w:tcPr>
            <w:cnfStyle w:val="001000000000" w:firstRow="0" w:lastRow="0" w:firstColumn="1" w:lastColumn="0" w:oddVBand="0" w:evenVBand="0" w:oddHBand="0" w:evenHBand="0" w:firstRowFirstColumn="0" w:firstRowLastColumn="0" w:lastRowFirstColumn="0" w:lastRowLastColumn="0"/>
            <w:tcW w:w="4248" w:type="dxa"/>
            <w:vAlign w:val="center"/>
            <w:hideMark/>
          </w:tcPr>
          <w:p w14:paraId="22E407D8" w14:textId="092B1A00" w:rsidR="00734991" w:rsidRPr="00856A28" w:rsidRDefault="00734991" w:rsidP="00677872">
            <w:pPr>
              <w:widowControl/>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Cuentas</w:t>
            </w:r>
          </w:p>
        </w:tc>
        <w:tc>
          <w:tcPr>
            <w:tcW w:w="1701" w:type="dxa"/>
            <w:vAlign w:val="center"/>
            <w:hideMark/>
          </w:tcPr>
          <w:p w14:paraId="210DB2C0" w14:textId="0FD16E05"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lang w:eastAsia="es-HN"/>
              </w:rPr>
            </w:pPr>
            <w:r w:rsidRPr="00856A28">
              <w:rPr>
                <w:rFonts w:ascii="Times New Roman" w:eastAsia="Times New Roman" w:hAnsi="Times New Roman" w:cs="Times New Roman"/>
                <w:b/>
                <w:bCs/>
                <w:lang w:eastAsia="es-HN"/>
              </w:rPr>
              <w:t>Saldo 31 de octubre 2023</w:t>
            </w:r>
          </w:p>
        </w:tc>
        <w:tc>
          <w:tcPr>
            <w:tcW w:w="1701" w:type="dxa"/>
            <w:vAlign w:val="center"/>
            <w:hideMark/>
          </w:tcPr>
          <w:p w14:paraId="258F3BF4" w14:textId="4DA268E0"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lang w:eastAsia="es-HN"/>
              </w:rPr>
            </w:pPr>
            <w:r w:rsidRPr="00856A28">
              <w:rPr>
                <w:rFonts w:ascii="Times New Roman" w:eastAsia="Times New Roman" w:hAnsi="Times New Roman" w:cs="Times New Roman"/>
                <w:b/>
                <w:bCs/>
                <w:lang w:eastAsia="es-HN"/>
              </w:rPr>
              <w:t>Aporte Cuenta Infinita</w:t>
            </w:r>
          </w:p>
        </w:tc>
        <w:tc>
          <w:tcPr>
            <w:tcW w:w="1563" w:type="dxa"/>
            <w:vAlign w:val="center"/>
            <w:hideMark/>
          </w:tcPr>
          <w:p w14:paraId="02FBCF12" w14:textId="42316C00"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lang w:eastAsia="es-HN"/>
              </w:rPr>
            </w:pPr>
            <w:r w:rsidRPr="00856A28">
              <w:rPr>
                <w:rFonts w:ascii="Times New Roman" w:eastAsia="Times New Roman" w:hAnsi="Times New Roman" w:cs="Times New Roman"/>
                <w:b/>
                <w:bCs/>
                <w:lang w:eastAsia="es-HN"/>
              </w:rPr>
              <w:t>Contribución</w:t>
            </w:r>
          </w:p>
        </w:tc>
      </w:tr>
      <w:tr w:rsidR="008B356F" w:rsidRPr="00856A28" w14:paraId="38460E0A" w14:textId="77777777" w:rsidTr="008B356F">
        <w:trPr>
          <w:trHeight w:val="20"/>
        </w:trPr>
        <w:tc>
          <w:tcPr>
            <w:cnfStyle w:val="001000000000" w:firstRow="0" w:lastRow="0" w:firstColumn="1" w:lastColumn="0" w:oddVBand="0" w:evenVBand="0" w:oddHBand="0" w:evenHBand="0" w:firstRowFirstColumn="0" w:firstRowLastColumn="0" w:lastRowFirstColumn="0" w:lastRowLastColumn="0"/>
            <w:tcW w:w="4248" w:type="dxa"/>
            <w:noWrap/>
            <w:vAlign w:val="center"/>
            <w:hideMark/>
          </w:tcPr>
          <w:p w14:paraId="66AB9EA5" w14:textId="37B6FBD8" w:rsidR="00734991" w:rsidRPr="00856A28" w:rsidRDefault="001716FB" w:rsidP="00677872">
            <w:pPr>
              <w:widowControl/>
              <w:rPr>
                <w:rFonts w:ascii="Times New Roman" w:eastAsia="Times New Roman" w:hAnsi="Times New Roman" w:cs="Times New Roman"/>
                <w:b w:val="0"/>
                <w:bCs w:val="0"/>
                <w:lang w:eastAsia="es-HN"/>
              </w:rPr>
            </w:pPr>
            <w:r w:rsidRPr="00856A28">
              <w:rPr>
                <w:rFonts w:ascii="Times New Roman" w:eastAsia="Times New Roman" w:hAnsi="Times New Roman" w:cs="Times New Roman"/>
                <w:b w:val="0"/>
                <w:bCs w:val="0"/>
                <w:lang w:eastAsia="es-HN"/>
              </w:rPr>
              <w:t>Intereses cartera de préstamos</w:t>
            </w:r>
          </w:p>
        </w:tc>
        <w:tc>
          <w:tcPr>
            <w:tcW w:w="1701" w:type="dxa"/>
            <w:noWrap/>
            <w:vAlign w:val="center"/>
            <w:hideMark/>
          </w:tcPr>
          <w:p w14:paraId="60F21DD2" w14:textId="11C926C5"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535,198,253</w:t>
            </w:r>
          </w:p>
        </w:tc>
        <w:tc>
          <w:tcPr>
            <w:tcW w:w="1701" w:type="dxa"/>
            <w:noWrap/>
            <w:vAlign w:val="center"/>
            <w:hideMark/>
          </w:tcPr>
          <w:p w14:paraId="436EE11F" w14:textId="108D1A86"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651,435.33</w:t>
            </w:r>
          </w:p>
        </w:tc>
        <w:tc>
          <w:tcPr>
            <w:tcW w:w="1563" w:type="dxa"/>
            <w:noWrap/>
            <w:vAlign w:val="center"/>
            <w:hideMark/>
          </w:tcPr>
          <w:p w14:paraId="0FBF4851" w14:textId="77777777"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0.12%</w:t>
            </w:r>
          </w:p>
        </w:tc>
      </w:tr>
      <w:tr w:rsidR="008B356F" w:rsidRPr="00856A28" w14:paraId="5453C9DA" w14:textId="77777777" w:rsidTr="008B356F">
        <w:trPr>
          <w:trHeight w:val="20"/>
        </w:trPr>
        <w:tc>
          <w:tcPr>
            <w:cnfStyle w:val="001000000000" w:firstRow="0" w:lastRow="0" w:firstColumn="1" w:lastColumn="0" w:oddVBand="0" w:evenVBand="0" w:oddHBand="0" w:evenHBand="0" w:firstRowFirstColumn="0" w:firstRowLastColumn="0" w:lastRowFirstColumn="0" w:lastRowLastColumn="0"/>
            <w:tcW w:w="4248" w:type="dxa"/>
            <w:noWrap/>
            <w:vAlign w:val="center"/>
            <w:hideMark/>
          </w:tcPr>
          <w:p w14:paraId="72955B77" w14:textId="109C0197" w:rsidR="00734991" w:rsidRPr="00856A28" w:rsidRDefault="001716FB" w:rsidP="00677872">
            <w:pPr>
              <w:widowControl/>
              <w:rPr>
                <w:rFonts w:ascii="Times New Roman" w:eastAsia="Times New Roman" w:hAnsi="Times New Roman" w:cs="Times New Roman"/>
                <w:b w:val="0"/>
                <w:bCs w:val="0"/>
                <w:lang w:eastAsia="es-HN"/>
              </w:rPr>
            </w:pPr>
            <w:r w:rsidRPr="00856A28">
              <w:rPr>
                <w:rFonts w:ascii="Times New Roman" w:eastAsia="Times New Roman" w:hAnsi="Times New Roman" w:cs="Times New Roman"/>
                <w:b w:val="0"/>
                <w:bCs w:val="0"/>
                <w:lang w:eastAsia="es-HN"/>
              </w:rPr>
              <w:t>Intereses por disponibilidad e inversiones</w:t>
            </w:r>
          </w:p>
        </w:tc>
        <w:tc>
          <w:tcPr>
            <w:tcW w:w="1701" w:type="dxa"/>
            <w:noWrap/>
            <w:vAlign w:val="center"/>
            <w:hideMark/>
          </w:tcPr>
          <w:p w14:paraId="66E2C928" w14:textId="65EE9375"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125,626,353</w:t>
            </w:r>
          </w:p>
        </w:tc>
        <w:tc>
          <w:tcPr>
            <w:tcW w:w="1701" w:type="dxa"/>
            <w:noWrap/>
            <w:vAlign w:val="center"/>
            <w:hideMark/>
          </w:tcPr>
          <w:p w14:paraId="254BF726" w14:textId="53CC557F"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758,284.51</w:t>
            </w:r>
          </w:p>
        </w:tc>
        <w:tc>
          <w:tcPr>
            <w:tcW w:w="1563" w:type="dxa"/>
            <w:noWrap/>
            <w:vAlign w:val="center"/>
            <w:hideMark/>
          </w:tcPr>
          <w:p w14:paraId="6E552AB1" w14:textId="77777777"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0.60%</w:t>
            </w:r>
          </w:p>
        </w:tc>
      </w:tr>
      <w:tr w:rsidR="008B356F" w:rsidRPr="00856A28" w14:paraId="1CAADC1E" w14:textId="77777777" w:rsidTr="008B356F">
        <w:trPr>
          <w:trHeight w:val="20"/>
        </w:trPr>
        <w:tc>
          <w:tcPr>
            <w:cnfStyle w:val="001000000000" w:firstRow="0" w:lastRow="0" w:firstColumn="1" w:lastColumn="0" w:oddVBand="0" w:evenVBand="0" w:oddHBand="0" w:evenHBand="0" w:firstRowFirstColumn="0" w:firstRowLastColumn="0" w:lastRowFirstColumn="0" w:lastRowLastColumn="0"/>
            <w:tcW w:w="4248" w:type="dxa"/>
            <w:noWrap/>
            <w:vAlign w:val="center"/>
            <w:hideMark/>
          </w:tcPr>
          <w:p w14:paraId="2D738C49" w14:textId="2C9250B0" w:rsidR="00734991" w:rsidRPr="00856A28" w:rsidRDefault="001716FB" w:rsidP="00677872">
            <w:pPr>
              <w:widowControl/>
              <w:rPr>
                <w:rFonts w:ascii="Times New Roman" w:eastAsia="Times New Roman" w:hAnsi="Times New Roman" w:cs="Times New Roman"/>
                <w:b w:val="0"/>
                <w:bCs w:val="0"/>
                <w:lang w:eastAsia="es-HN"/>
              </w:rPr>
            </w:pPr>
            <w:r w:rsidRPr="00856A28">
              <w:rPr>
                <w:rFonts w:ascii="Times New Roman" w:eastAsia="Times New Roman" w:hAnsi="Times New Roman" w:cs="Times New Roman"/>
                <w:b w:val="0"/>
                <w:bCs w:val="0"/>
                <w:lang w:eastAsia="es-HN"/>
              </w:rPr>
              <w:t>Penalización ahorro infinita</w:t>
            </w:r>
          </w:p>
        </w:tc>
        <w:tc>
          <w:tcPr>
            <w:tcW w:w="1701" w:type="dxa"/>
            <w:noWrap/>
            <w:vAlign w:val="center"/>
            <w:hideMark/>
          </w:tcPr>
          <w:p w14:paraId="44D98910" w14:textId="4353F75F"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15,089,497</w:t>
            </w:r>
          </w:p>
        </w:tc>
        <w:tc>
          <w:tcPr>
            <w:tcW w:w="1701" w:type="dxa"/>
            <w:noWrap/>
            <w:vAlign w:val="center"/>
            <w:hideMark/>
          </w:tcPr>
          <w:p w14:paraId="686BFBA8" w14:textId="1B0D4BEC" w:rsidR="00734991" w:rsidRPr="00856A28" w:rsidRDefault="00734991"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10,038.95</w:t>
            </w:r>
          </w:p>
        </w:tc>
        <w:tc>
          <w:tcPr>
            <w:tcW w:w="1563" w:type="dxa"/>
            <w:noWrap/>
            <w:vAlign w:val="center"/>
            <w:hideMark/>
          </w:tcPr>
          <w:p w14:paraId="11A25BDD" w14:textId="77777777" w:rsidR="00734991" w:rsidRPr="00856A28" w:rsidRDefault="00734991"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HN"/>
              </w:rPr>
            </w:pPr>
            <w:r w:rsidRPr="00856A28">
              <w:rPr>
                <w:rFonts w:ascii="Times New Roman" w:eastAsia="Times New Roman" w:hAnsi="Times New Roman" w:cs="Times New Roman"/>
                <w:lang w:eastAsia="es-HN"/>
              </w:rPr>
              <w:t>0.07%</w:t>
            </w:r>
          </w:p>
        </w:tc>
      </w:tr>
    </w:tbl>
    <w:p w14:paraId="4D773C16" w14:textId="0304F843" w:rsidR="007E5625" w:rsidRPr="00856A28" w:rsidRDefault="007E5625" w:rsidP="009F3CD6">
      <w:pPr>
        <w:pStyle w:val="Ttulo4"/>
      </w:pPr>
      <w:r w:rsidRPr="00856A28">
        <w:t xml:space="preserve">EVALUACIÓN </w:t>
      </w:r>
      <w:r w:rsidR="008B31AA">
        <w:t xml:space="preserve">DE LA </w:t>
      </w:r>
      <w:r w:rsidRPr="00856A28">
        <w:t>TASA INTERNA DE RETORNO, VALOR ACTUAL NETO Y PERIODO DE RECUPERACIÓN</w:t>
      </w:r>
    </w:p>
    <w:p w14:paraId="7248E41E" w14:textId="2F5352C1" w:rsidR="007E5625" w:rsidRPr="00856A28" w:rsidRDefault="007E5625" w:rsidP="00820C38">
      <w:pPr>
        <w:pStyle w:val="TextoPrincipal"/>
        <w:spacing w:line="360" w:lineRule="auto"/>
        <w:ind w:firstLine="567"/>
        <w:rPr>
          <w:lang w:eastAsia="es-HN"/>
        </w:rPr>
      </w:pPr>
      <w:r w:rsidRPr="00856A28">
        <w:rPr>
          <w:lang w:eastAsia="es-HN"/>
        </w:rPr>
        <w:t>El indicador de la TIR permite conocer si una inversión es rentable con relación a los desembolsos realizados en la inversión inicial y es una de las formas más utilizadas para medir la viabilidad de una inversión</w:t>
      </w:r>
      <w:r w:rsidR="00CB7530">
        <w:rPr>
          <w:lang w:eastAsia="es-HN"/>
        </w:rPr>
        <w:t>.</w:t>
      </w:r>
      <w:r w:rsidRPr="00856A28">
        <w:rPr>
          <w:lang w:eastAsia="es-HN"/>
        </w:rPr>
        <w:t xml:space="preserve"> </w:t>
      </w:r>
      <w:r w:rsidR="00CB7530">
        <w:rPr>
          <w:lang w:eastAsia="es-HN"/>
        </w:rPr>
        <w:t xml:space="preserve">Además, </w:t>
      </w:r>
      <w:r w:rsidRPr="00856A28">
        <w:rPr>
          <w:lang w:eastAsia="es-HN"/>
        </w:rPr>
        <w:t xml:space="preserve">cuanto más alta </w:t>
      </w:r>
      <w:r w:rsidR="00CB7530">
        <w:rPr>
          <w:lang w:eastAsia="es-HN"/>
        </w:rPr>
        <w:t xml:space="preserve">es </w:t>
      </w:r>
      <w:r w:rsidRPr="00856A28">
        <w:rPr>
          <w:lang w:eastAsia="es-HN"/>
        </w:rPr>
        <w:t>la TIR</w:t>
      </w:r>
      <w:r w:rsidR="00CB7530">
        <w:rPr>
          <w:lang w:eastAsia="es-HN"/>
        </w:rPr>
        <w:t>,</w:t>
      </w:r>
      <w:r w:rsidRPr="00856A28">
        <w:rPr>
          <w:lang w:eastAsia="es-HN"/>
        </w:rPr>
        <w:t xml:space="preserve"> más rentable se vuelve el proyecto. Los resultados</w:t>
      </w:r>
      <w:r w:rsidR="001B06F3">
        <w:rPr>
          <w:lang w:eastAsia="es-HN"/>
        </w:rPr>
        <w:t xml:space="preserve"> obtenidos</w:t>
      </w:r>
      <w:r w:rsidRPr="00856A28">
        <w:rPr>
          <w:lang w:eastAsia="es-HN"/>
        </w:rPr>
        <w:t xml:space="preserve"> de la TIR para la evaluación financiera de este proyecto fueron de </w:t>
      </w:r>
      <w:r w:rsidR="00677872" w:rsidRPr="00856A28">
        <w:rPr>
          <w:lang w:eastAsia="es-HN"/>
        </w:rPr>
        <w:t>45.8</w:t>
      </w:r>
      <w:r w:rsidRPr="00856A28">
        <w:rPr>
          <w:lang w:eastAsia="es-HN"/>
        </w:rPr>
        <w:t>% siendo mayor a la tasa de rendimiento mínima aceptada</w:t>
      </w:r>
      <w:r w:rsidR="001B06F3">
        <w:rPr>
          <w:lang w:eastAsia="es-HN"/>
        </w:rPr>
        <w:t>, que es de</w:t>
      </w:r>
      <w:r w:rsidRPr="00856A28">
        <w:rPr>
          <w:lang w:eastAsia="es-HN"/>
        </w:rPr>
        <w:t xml:space="preserve"> </w:t>
      </w:r>
      <w:r w:rsidR="00820C38" w:rsidRPr="00856A28">
        <w:rPr>
          <w:lang w:eastAsia="es-HN"/>
        </w:rPr>
        <w:t>30</w:t>
      </w:r>
      <w:r w:rsidRPr="00856A28">
        <w:rPr>
          <w:lang w:eastAsia="es-HN"/>
        </w:rPr>
        <w:t>%</w:t>
      </w:r>
      <w:r w:rsidR="001B06F3">
        <w:rPr>
          <w:lang w:eastAsia="es-HN"/>
        </w:rPr>
        <w:t>,</w:t>
      </w:r>
      <w:r w:rsidRPr="00856A28">
        <w:rPr>
          <w:lang w:eastAsia="es-HN"/>
        </w:rPr>
        <w:t xml:space="preserve"> dando como resultado una diferencia del 1</w:t>
      </w:r>
      <w:r w:rsidR="00820C38" w:rsidRPr="00856A28">
        <w:rPr>
          <w:lang w:eastAsia="es-HN"/>
        </w:rPr>
        <w:t>5.8</w:t>
      </w:r>
      <w:r w:rsidRPr="00856A28">
        <w:rPr>
          <w:lang w:eastAsia="es-HN"/>
        </w:rPr>
        <w:t xml:space="preserve">% entre ambas tasas. </w:t>
      </w:r>
    </w:p>
    <w:p w14:paraId="41453774" w14:textId="2A9A76DA" w:rsidR="007E5625" w:rsidRPr="00856A28" w:rsidRDefault="007E5625" w:rsidP="00820C38">
      <w:pPr>
        <w:pStyle w:val="TextoPrincipal"/>
        <w:spacing w:line="360" w:lineRule="auto"/>
        <w:ind w:firstLine="567"/>
        <w:rPr>
          <w:lang w:eastAsia="es-HN"/>
        </w:rPr>
      </w:pPr>
      <w:r w:rsidRPr="00856A28">
        <w:rPr>
          <w:lang w:eastAsia="es-HN"/>
        </w:rPr>
        <w:t xml:space="preserve">El indicador del Valor Actual Neto muestra el valor de los flujos a valor actual neto o presente neto a través del tiempo, lo cual indica que si el valor de la VAN es negativo, no es recomendable realizar la inversión para los aportantes ya que no se obtendrán beneficios. La VAN comienza a ser positiva dentro del periodo de tiempo proyectado de </w:t>
      </w:r>
      <w:r w:rsidR="00A47ADD" w:rsidRPr="00856A28">
        <w:rPr>
          <w:lang w:eastAsia="es-HN"/>
        </w:rPr>
        <w:t>3</w:t>
      </w:r>
      <w:r w:rsidRPr="00856A28">
        <w:rPr>
          <w:lang w:eastAsia="es-HN"/>
        </w:rPr>
        <w:t xml:space="preserve"> años con un valor de L</w:t>
      </w:r>
      <w:r w:rsidR="00A47ADD" w:rsidRPr="00856A28">
        <w:rPr>
          <w:lang w:eastAsia="es-HN"/>
        </w:rPr>
        <w:t xml:space="preserve">977,572 </w:t>
      </w:r>
      <w:r w:rsidRPr="00856A28">
        <w:rPr>
          <w:lang w:eastAsia="es-HN"/>
        </w:rPr>
        <w:t xml:space="preserve">en el año </w:t>
      </w:r>
      <w:r w:rsidR="00A47ADD" w:rsidRPr="00856A28">
        <w:rPr>
          <w:lang w:eastAsia="es-HN"/>
        </w:rPr>
        <w:t>tercero en los flujos acumulados, ver resultados en la tabla 18.</w:t>
      </w:r>
    </w:p>
    <w:p w14:paraId="43ECA7A3" w14:textId="0F81DF6D" w:rsidR="00CE25FC" w:rsidRPr="00856A28" w:rsidRDefault="00523EFA" w:rsidP="00AB5E52">
      <w:pPr>
        <w:pStyle w:val="Descripcin"/>
        <w:spacing w:line="240" w:lineRule="auto"/>
        <w:rPr>
          <w:rFonts w:cs="Times New Roman"/>
          <w:lang w:val="es-HN" w:eastAsia="es-HN"/>
        </w:rPr>
      </w:pPr>
      <w:bookmarkStart w:id="1639" w:name="_Toc159604204"/>
      <w:r w:rsidRPr="00523EFA">
        <w:rPr>
          <w:lang w:val="es-HN"/>
        </w:rPr>
        <w:t>Tabla</w:t>
      </w:r>
      <w:r w:rsidRPr="00AB5E52">
        <w:rPr>
          <w:lang w:val="es-HN"/>
        </w:rPr>
        <w:t xml:space="preserve"> </w:t>
      </w:r>
      <w:r>
        <w:fldChar w:fldCharType="begin"/>
      </w:r>
      <w:r w:rsidRPr="00AB5E52">
        <w:rPr>
          <w:lang w:val="es-HN"/>
        </w:rPr>
        <w:instrText xml:space="preserve"> SEQ Tabla \* ARABIC </w:instrText>
      </w:r>
      <w:r>
        <w:fldChar w:fldCharType="separate"/>
      </w:r>
      <w:r w:rsidR="00F003E8">
        <w:rPr>
          <w:noProof/>
          <w:lang w:val="es-HN"/>
        </w:rPr>
        <w:t>35</w:t>
      </w:r>
      <w:r>
        <w:fldChar w:fldCharType="end"/>
      </w:r>
      <w:r>
        <w:rPr>
          <w:rFonts w:cs="Times New Roman"/>
          <w:lang w:val="es-HN"/>
        </w:rPr>
        <w:t xml:space="preserve"> </w:t>
      </w:r>
      <w:r w:rsidR="00CE25FC" w:rsidRPr="00856A28">
        <w:rPr>
          <w:rFonts w:cs="Times New Roman"/>
          <w:lang w:val="es-HN"/>
        </w:rPr>
        <w:t xml:space="preserve">– </w:t>
      </w:r>
      <w:r>
        <w:rPr>
          <w:rFonts w:cs="Times New Roman"/>
          <w:lang w:val="es-HN"/>
        </w:rPr>
        <w:t>R</w:t>
      </w:r>
      <w:r w:rsidRPr="00856A28">
        <w:rPr>
          <w:rFonts w:cs="Times New Roman"/>
          <w:lang w:val="es-HN"/>
        </w:rPr>
        <w:t>esultados evaluación financiera ahorro infinita</w:t>
      </w:r>
      <w:bookmarkEnd w:id="1639"/>
    </w:p>
    <w:tbl>
      <w:tblPr>
        <w:tblStyle w:val="Tablaconcuadrcula1clara"/>
        <w:tblW w:w="9687" w:type="dxa"/>
        <w:tblLook w:val="04A0" w:firstRow="1" w:lastRow="0" w:firstColumn="1" w:lastColumn="0" w:noHBand="0" w:noVBand="1"/>
      </w:tblPr>
      <w:tblGrid>
        <w:gridCol w:w="1838"/>
        <w:gridCol w:w="1476"/>
        <w:gridCol w:w="1336"/>
        <w:gridCol w:w="1336"/>
        <w:gridCol w:w="1176"/>
        <w:gridCol w:w="1296"/>
        <w:gridCol w:w="1206"/>
        <w:gridCol w:w="10"/>
        <w:gridCol w:w="13"/>
      </w:tblGrid>
      <w:tr w:rsidR="00ED42B5" w:rsidRPr="00856A28" w14:paraId="20320D09" w14:textId="77777777" w:rsidTr="009F0E2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687" w:type="dxa"/>
            <w:gridSpan w:val="9"/>
            <w:shd w:val="clear" w:color="auto" w:fill="595959" w:themeFill="text1" w:themeFillTint="A6"/>
            <w:noWrap/>
            <w:hideMark/>
          </w:tcPr>
          <w:p w14:paraId="4B65EC96" w14:textId="77777777" w:rsidR="00CE25FC" w:rsidRPr="00856A28" w:rsidRDefault="00CE25FC" w:rsidP="00677872">
            <w:pPr>
              <w:widowControl/>
              <w:jc w:val="center"/>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FFFFFF" w:themeColor="background1"/>
                <w:sz w:val="20"/>
                <w:szCs w:val="20"/>
                <w:lang w:eastAsia="es-HN"/>
              </w:rPr>
              <w:t>ESCENARIO NORMAL</w:t>
            </w:r>
          </w:p>
        </w:tc>
      </w:tr>
      <w:tr w:rsidR="00CE25FC" w:rsidRPr="00856A28" w14:paraId="373092FB"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hideMark/>
          </w:tcPr>
          <w:p w14:paraId="3B2AE43E"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Detalle</w:t>
            </w:r>
          </w:p>
        </w:tc>
        <w:tc>
          <w:tcPr>
            <w:tcW w:w="1476" w:type="dxa"/>
            <w:hideMark/>
          </w:tcPr>
          <w:p w14:paraId="7782ED6B"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 xml:space="preserve"> Inversión Inicial </w:t>
            </w:r>
          </w:p>
        </w:tc>
        <w:tc>
          <w:tcPr>
            <w:tcW w:w="1336" w:type="dxa"/>
            <w:hideMark/>
          </w:tcPr>
          <w:p w14:paraId="74DB2C56"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2024</w:t>
            </w:r>
          </w:p>
        </w:tc>
        <w:tc>
          <w:tcPr>
            <w:tcW w:w="1336" w:type="dxa"/>
            <w:hideMark/>
          </w:tcPr>
          <w:p w14:paraId="1740D2DC"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2025</w:t>
            </w:r>
          </w:p>
        </w:tc>
        <w:tc>
          <w:tcPr>
            <w:tcW w:w="1176" w:type="dxa"/>
            <w:hideMark/>
          </w:tcPr>
          <w:p w14:paraId="2CE5FFE4"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2026</w:t>
            </w:r>
          </w:p>
        </w:tc>
        <w:tc>
          <w:tcPr>
            <w:tcW w:w="1296" w:type="dxa"/>
            <w:hideMark/>
          </w:tcPr>
          <w:p w14:paraId="0E9689A0"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2027</w:t>
            </w:r>
          </w:p>
        </w:tc>
        <w:tc>
          <w:tcPr>
            <w:tcW w:w="1206" w:type="dxa"/>
            <w:hideMark/>
          </w:tcPr>
          <w:p w14:paraId="402A70A7" w14:textId="77777777" w:rsidR="00CE25FC" w:rsidRPr="00856A28" w:rsidRDefault="00CE25FC"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2028</w:t>
            </w:r>
          </w:p>
        </w:tc>
      </w:tr>
      <w:tr w:rsidR="00CE25FC" w:rsidRPr="00856A28" w14:paraId="3CAEF583"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5D8378A1" w14:textId="77777777" w:rsidR="00CE25FC" w:rsidRPr="00856A28" w:rsidRDefault="00CE25FC"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Ingresos </w:t>
            </w:r>
          </w:p>
        </w:tc>
        <w:tc>
          <w:tcPr>
            <w:tcW w:w="1476" w:type="dxa"/>
            <w:vMerge w:val="restart"/>
            <w:noWrap/>
            <w:vAlign w:val="center"/>
            <w:hideMark/>
          </w:tcPr>
          <w:p w14:paraId="17B7A357"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7B01F4D4"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1,419,759</w:t>
            </w:r>
          </w:p>
        </w:tc>
        <w:tc>
          <w:tcPr>
            <w:tcW w:w="1336" w:type="dxa"/>
            <w:noWrap/>
            <w:vAlign w:val="center"/>
            <w:hideMark/>
          </w:tcPr>
          <w:p w14:paraId="151A5A03"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4,403,122</w:t>
            </w:r>
          </w:p>
        </w:tc>
        <w:tc>
          <w:tcPr>
            <w:tcW w:w="1176" w:type="dxa"/>
            <w:noWrap/>
            <w:vAlign w:val="center"/>
            <w:hideMark/>
          </w:tcPr>
          <w:p w14:paraId="2EFBD545"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7,837,065</w:t>
            </w:r>
          </w:p>
        </w:tc>
        <w:tc>
          <w:tcPr>
            <w:tcW w:w="1296" w:type="dxa"/>
            <w:noWrap/>
            <w:vAlign w:val="center"/>
            <w:hideMark/>
          </w:tcPr>
          <w:p w14:paraId="0E318A0B"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11,843,264</w:t>
            </w:r>
          </w:p>
        </w:tc>
        <w:tc>
          <w:tcPr>
            <w:tcW w:w="1206" w:type="dxa"/>
            <w:noWrap/>
            <w:vAlign w:val="center"/>
            <w:hideMark/>
          </w:tcPr>
          <w:p w14:paraId="1D897089"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16,487,930</w:t>
            </w:r>
          </w:p>
        </w:tc>
      </w:tr>
      <w:tr w:rsidR="00CE25FC" w:rsidRPr="00856A28" w14:paraId="2227D95A"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F0D6FD8"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Gastos </w:t>
            </w:r>
          </w:p>
        </w:tc>
        <w:tc>
          <w:tcPr>
            <w:tcW w:w="1476" w:type="dxa"/>
            <w:vMerge/>
            <w:noWrap/>
            <w:vAlign w:val="center"/>
            <w:hideMark/>
          </w:tcPr>
          <w:p w14:paraId="61886F5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4A24F79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1,744,901</w:t>
            </w:r>
          </w:p>
        </w:tc>
        <w:tc>
          <w:tcPr>
            <w:tcW w:w="1336" w:type="dxa"/>
            <w:noWrap/>
            <w:vAlign w:val="center"/>
            <w:hideMark/>
          </w:tcPr>
          <w:p w14:paraId="073BF7B0"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3,520,327</w:t>
            </w:r>
          </w:p>
        </w:tc>
        <w:tc>
          <w:tcPr>
            <w:tcW w:w="1176" w:type="dxa"/>
            <w:noWrap/>
            <w:vAlign w:val="center"/>
            <w:hideMark/>
          </w:tcPr>
          <w:p w14:paraId="2299D083"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5,783,545</w:t>
            </w:r>
          </w:p>
        </w:tc>
        <w:tc>
          <w:tcPr>
            <w:tcW w:w="1296" w:type="dxa"/>
            <w:noWrap/>
            <w:vAlign w:val="center"/>
            <w:hideMark/>
          </w:tcPr>
          <w:p w14:paraId="01E10690"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8,413,590</w:t>
            </w:r>
          </w:p>
        </w:tc>
        <w:tc>
          <w:tcPr>
            <w:tcW w:w="1206" w:type="dxa"/>
            <w:noWrap/>
            <w:vAlign w:val="center"/>
            <w:hideMark/>
          </w:tcPr>
          <w:p w14:paraId="30C5750A"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11,452,444</w:t>
            </w:r>
          </w:p>
        </w:tc>
      </w:tr>
      <w:tr w:rsidR="00CE25FC" w:rsidRPr="00856A28" w14:paraId="0EE9D19D"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6DCA1E92"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Excedentes Netos </w:t>
            </w:r>
          </w:p>
        </w:tc>
        <w:tc>
          <w:tcPr>
            <w:tcW w:w="1476" w:type="dxa"/>
            <w:vMerge/>
            <w:noWrap/>
            <w:vAlign w:val="center"/>
            <w:hideMark/>
          </w:tcPr>
          <w:p w14:paraId="7E03AED0"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6E56516E"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(325,142)</w:t>
            </w:r>
          </w:p>
        </w:tc>
        <w:tc>
          <w:tcPr>
            <w:tcW w:w="1336" w:type="dxa"/>
            <w:noWrap/>
            <w:vAlign w:val="center"/>
            <w:hideMark/>
          </w:tcPr>
          <w:p w14:paraId="007ECA26"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882,795</w:t>
            </w:r>
          </w:p>
        </w:tc>
        <w:tc>
          <w:tcPr>
            <w:tcW w:w="1176" w:type="dxa"/>
            <w:noWrap/>
            <w:vAlign w:val="center"/>
            <w:hideMark/>
          </w:tcPr>
          <w:p w14:paraId="1B1DB78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2,053,519</w:t>
            </w:r>
          </w:p>
        </w:tc>
        <w:tc>
          <w:tcPr>
            <w:tcW w:w="1296" w:type="dxa"/>
            <w:noWrap/>
            <w:vAlign w:val="center"/>
            <w:hideMark/>
          </w:tcPr>
          <w:p w14:paraId="5E1741F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3,429,673</w:t>
            </w:r>
          </w:p>
        </w:tc>
        <w:tc>
          <w:tcPr>
            <w:tcW w:w="1206" w:type="dxa"/>
            <w:noWrap/>
            <w:vAlign w:val="center"/>
            <w:hideMark/>
          </w:tcPr>
          <w:p w14:paraId="3D4B5ADE"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5,035,486</w:t>
            </w:r>
          </w:p>
        </w:tc>
      </w:tr>
      <w:tr w:rsidR="00CE25FC" w:rsidRPr="00856A28" w14:paraId="301FA916" w14:textId="77777777" w:rsidTr="00C91BEF">
        <w:trPr>
          <w:gridAfter w:val="1"/>
          <w:wAfter w:w="1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3B1B3B25"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Inversión </w:t>
            </w:r>
          </w:p>
        </w:tc>
        <w:tc>
          <w:tcPr>
            <w:tcW w:w="7836" w:type="dxa"/>
            <w:gridSpan w:val="7"/>
            <w:noWrap/>
            <w:vAlign w:val="center"/>
            <w:hideMark/>
          </w:tcPr>
          <w:p w14:paraId="1EB8BC61" w14:textId="77777777" w:rsidR="00CE25FC" w:rsidRPr="00856A28" w:rsidRDefault="00CE25FC"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r>
      <w:tr w:rsidR="00CE25FC" w:rsidRPr="00856A28" w14:paraId="1A9CF02E"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49A66E49"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Descontados </w:t>
            </w:r>
          </w:p>
        </w:tc>
        <w:tc>
          <w:tcPr>
            <w:tcW w:w="1476" w:type="dxa"/>
            <w:noWrap/>
            <w:vAlign w:val="center"/>
            <w:hideMark/>
          </w:tcPr>
          <w:p w14:paraId="10E1B054"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3D3636C5"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(325,142)</w:t>
            </w:r>
          </w:p>
        </w:tc>
        <w:tc>
          <w:tcPr>
            <w:tcW w:w="1336" w:type="dxa"/>
            <w:noWrap/>
            <w:vAlign w:val="center"/>
            <w:hideMark/>
          </w:tcPr>
          <w:p w14:paraId="63DFFC81"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882,795</w:t>
            </w:r>
          </w:p>
        </w:tc>
        <w:tc>
          <w:tcPr>
            <w:tcW w:w="1176" w:type="dxa"/>
            <w:noWrap/>
            <w:vAlign w:val="center"/>
            <w:hideMark/>
          </w:tcPr>
          <w:p w14:paraId="22E6D202"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2,053,519</w:t>
            </w:r>
          </w:p>
        </w:tc>
        <w:tc>
          <w:tcPr>
            <w:tcW w:w="1296" w:type="dxa"/>
            <w:noWrap/>
            <w:vAlign w:val="center"/>
            <w:hideMark/>
          </w:tcPr>
          <w:p w14:paraId="0C1354D8"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3,429,673</w:t>
            </w:r>
          </w:p>
        </w:tc>
        <w:tc>
          <w:tcPr>
            <w:tcW w:w="1206" w:type="dxa"/>
            <w:noWrap/>
            <w:vAlign w:val="center"/>
            <w:hideMark/>
          </w:tcPr>
          <w:p w14:paraId="5CAAAC32"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5,035,486</w:t>
            </w:r>
          </w:p>
        </w:tc>
      </w:tr>
      <w:tr w:rsidR="00CE25FC" w:rsidRPr="00856A28" w14:paraId="57C87178" w14:textId="77777777" w:rsidTr="00C91BEF">
        <w:trPr>
          <w:gridAfter w:val="2"/>
          <w:wAfter w:w="2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1B6CB69"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Acumulados </w:t>
            </w:r>
          </w:p>
        </w:tc>
        <w:tc>
          <w:tcPr>
            <w:tcW w:w="1476" w:type="dxa"/>
            <w:noWrap/>
            <w:vAlign w:val="center"/>
            <w:hideMark/>
          </w:tcPr>
          <w:p w14:paraId="2CA6458D"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c>
          <w:tcPr>
            <w:tcW w:w="1336" w:type="dxa"/>
            <w:noWrap/>
            <w:vAlign w:val="center"/>
            <w:hideMark/>
          </w:tcPr>
          <w:p w14:paraId="01C6F3DD"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(1,958,742)</w:t>
            </w:r>
          </w:p>
        </w:tc>
        <w:tc>
          <w:tcPr>
            <w:tcW w:w="1336" w:type="dxa"/>
            <w:noWrap/>
            <w:vAlign w:val="center"/>
            <w:hideMark/>
          </w:tcPr>
          <w:p w14:paraId="48861D42"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(1,075,947)</w:t>
            </w:r>
          </w:p>
        </w:tc>
        <w:tc>
          <w:tcPr>
            <w:tcW w:w="1176" w:type="dxa"/>
            <w:noWrap/>
            <w:vAlign w:val="center"/>
            <w:hideMark/>
          </w:tcPr>
          <w:p w14:paraId="5C1D3AC1"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977,572</w:t>
            </w:r>
          </w:p>
        </w:tc>
        <w:tc>
          <w:tcPr>
            <w:tcW w:w="1296" w:type="dxa"/>
            <w:noWrap/>
            <w:vAlign w:val="center"/>
            <w:hideMark/>
          </w:tcPr>
          <w:p w14:paraId="6863DD6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4,407,245</w:t>
            </w:r>
          </w:p>
        </w:tc>
        <w:tc>
          <w:tcPr>
            <w:tcW w:w="1206" w:type="dxa"/>
            <w:noWrap/>
            <w:vAlign w:val="center"/>
            <w:hideMark/>
          </w:tcPr>
          <w:p w14:paraId="5A3253DF"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9,442,731</w:t>
            </w:r>
          </w:p>
        </w:tc>
      </w:tr>
      <w:tr w:rsidR="00ED42B5" w:rsidRPr="00856A28" w14:paraId="37B82A5A" w14:textId="77777777" w:rsidTr="00C91BEF">
        <w:trPr>
          <w:gridAfter w:val="1"/>
          <w:wAfter w:w="1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3FB5F22B"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TIR  </w:t>
            </w:r>
          </w:p>
        </w:tc>
        <w:tc>
          <w:tcPr>
            <w:tcW w:w="1476" w:type="dxa"/>
            <w:noWrap/>
            <w:vAlign w:val="center"/>
            <w:hideMark/>
          </w:tcPr>
          <w:p w14:paraId="421832D6"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45.8%</w:t>
            </w:r>
          </w:p>
        </w:tc>
        <w:tc>
          <w:tcPr>
            <w:tcW w:w="6360" w:type="dxa"/>
            <w:gridSpan w:val="6"/>
            <w:noWrap/>
            <w:vAlign w:val="center"/>
            <w:hideMark/>
          </w:tcPr>
          <w:p w14:paraId="35632611"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ED42B5" w:rsidRPr="00856A28" w14:paraId="4617DB5D" w14:textId="77777777" w:rsidTr="00C91BEF">
        <w:trPr>
          <w:gridAfter w:val="1"/>
          <w:wAfter w:w="1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F3D7FCF" w14:textId="77777777" w:rsidR="00CE25FC" w:rsidRPr="00856A28" w:rsidRDefault="00CE25FC"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 VAN </w:t>
            </w:r>
          </w:p>
        </w:tc>
        <w:tc>
          <w:tcPr>
            <w:tcW w:w="1476" w:type="dxa"/>
            <w:noWrap/>
            <w:vAlign w:val="center"/>
            <w:hideMark/>
          </w:tcPr>
          <w:p w14:paraId="655CFC1E"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6,170,318.45</w:t>
            </w:r>
          </w:p>
        </w:tc>
        <w:tc>
          <w:tcPr>
            <w:tcW w:w="6360" w:type="dxa"/>
            <w:gridSpan w:val="6"/>
            <w:noWrap/>
            <w:vAlign w:val="center"/>
            <w:hideMark/>
          </w:tcPr>
          <w:p w14:paraId="3B40F586"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ED42B5" w:rsidRPr="00856A28" w14:paraId="17338AA8" w14:textId="77777777" w:rsidTr="00C91BEF">
        <w:trPr>
          <w:gridAfter w:val="1"/>
          <w:wAfter w:w="1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C4755C8" w14:textId="77777777" w:rsidR="00CE25FC" w:rsidRPr="00856A28" w:rsidRDefault="00CE25FC"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lastRenderedPageBreak/>
              <w:t xml:space="preserve"> Período de Recuperación </w:t>
            </w:r>
          </w:p>
        </w:tc>
        <w:tc>
          <w:tcPr>
            <w:tcW w:w="7836" w:type="dxa"/>
            <w:gridSpan w:val="7"/>
            <w:noWrap/>
            <w:vAlign w:val="center"/>
            <w:hideMark/>
          </w:tcPr>
          <w:p w14:paraId="77B288B5" w14:textId="021F7136" w:rsidR="00CE25FC" w:rsidRPr="00856A28" w:rsidRDefault="00CE25FC"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3 años, 2 meses, </w:t>
            </w:r>
            <w:r w:rsidR="00723D05" w:rsidRPr="00856A28">
              <w:rPr>
                <w:rFonts w:ascii="Times New Roman" w:eastAsia="Times New Roman" w:hAnsi="Times New Roman" w:cs="Times New Roman"/>
                <w:color w:val="000000" w:themeColor="text1"/>
                <w:sz w:val="20"/>
                <w:szCs w:val="20"/>
                <w:lang w:eastAsia="es-HN"/>
              </w:rPr>
              <w:t>7</w:t>
            </w:r>
            <w:r w:rsidRPr="00856A28">
              <w:rPr>
                <w:rFonts w:ascii="Times New Roman" w:eastAsia="Times New Roman" w:hAnsi="Times New Roman" w:cs="Times New Roman"/>
                <w:color w:val="000000" w:themeColor="text1"/>
                <w:sz w:val="20"/>
                <w:szCs w:val="20"/>
                <w:lang w:eastAsia="es-HN"/>
              </w:rPr>
              <w:t xml:space="preserve"> días.</w:t>
            </w:r>
          </w:p>
        </w:tc>
      </w:tr>
      <w:tr w:rsidR="00ED42B5" w:rsidRPr="00856A28" w14:paraId="30247A35" w14:textId="77777777" w:rsidTr="00C91BEF">
        <w:trPr>
          <w:gridAfter w:val="1"/>
          <w:wAfter w:w="13" w:type="dxa"/>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F5B0F19" w14:textId="77777777" w:rsidR="00CE25FC" w:rsidRPr="00856A28" w:rsidRDefault="00CE25FC"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Costo de Capital </w:t>
            </w:r>
          </w:p>
        </w:tc>
        <w:tc>
          <w:tcPr>
            <w:tcW w:w="1476" w:type="dxa"/>
            <w:noWrap/>
            <w:vAlign w:val="center"/>
            <w:hideMark/>
          </w:tcPr>
          <w:p w14:paraId="535EF12C"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7%</w:t>
            </w:r>
          </w:p>
        </w:tc>
        <w:tc>
          <w:tcPr>
            <w:tcW w:w="6360" w:type="dxa"/>
            <w:gridSpan w:val="6"/>
            <w:noWrap/>
            <w:vAlign w:val="center"/>
            <w:hideMark/>
          </w:tcPr>
          <w:p w14:paraId="7C56FC92" w14:textId="77777777" w:rsidR="00CE25FC" w:rsidRPr="00856A28" w:rsidRDefault="00CE25FC"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bl>
    <w:p w14:paraId="5E06F2C3" w14:textId="55BE69B9" w:rsidR="007A1970" w:rsidRPr="00856A28" w:rsidRDefault="007A1970" w:rsidP="007A1970">
      <w:pPr>
        <w:pStyle w:val="TextoPrincipal"/>
        <w:spacing w:line="360" w:lineRule="auto"/>
        <w:ind w:firstLine="567"/>
        <w:rPr>
          <w:lang w:eastAsia="es-HN"/>
        </w:rPr>
      </w:pPr>
      <w:r w:rsidRPr="00856A28">
        <w:rPr>
          <w:lang w:eastAsia="es-HN"/>
        </w:rPr>
        <w:t>Periodo de recuperación de la inversión</w:t>
      </w:r>
    </w:p>
    <w:p w14:paraId="7224DCC0" w14:textId="27AA04AA" w:rsidR="007A1970" w:rsidRPr="00856A28" w:rsidRDefault="007A1970" w:rsidP="007A1970">
      <w:pPr>
        <w:pStyle w:val="TextoPrincipal"/>
        <w:spacing w:line="360" w:lineRule="auto"/>
        <w:ind w:firstLine="567"/>
        <w:rPr>
          <w:lang w:eastAsia="es-HN"/>
        </w:rPr>
      </w:pPr>
      <w:r w:rsidRPr="00856A28">
        <w:rPr>
          <w:lang w:eastAsia="es-HN"/>
        </w:rPr>
        <w:t>Este indicador muestra el tiempo en que se pretende recuperar la inversión. Los resultados del cálculo para este proyecto muestran que el periodo de recuperación de la inversión es de 3 años, dos meses y 8 días, donde dicho periodo está dentro de los cinco años de proyecciones que se han estimado para este proyecto.</w:t>
      </w:r>
    </w:p>
    <w:p w14:paraId="60CB901D" w14:textId="6047F9DB" w:rsidR="005A176C" w:rsidRPr="00856A28" w:rsidRDefault="005A176C" w:rsidP="005A176C">
      <w:pPr>
        <w:pStyle w:val="Descripcin"/>
        <w:rPr>
          <w:rFonts w:cs="Times New Roman"/>
          <w:lang w:val="es-HN" w:eastAsia="es-HN"/>
        </w:rPr>
      </w:pPr>
      <w:bookmarkStart w:id="1640" w:name="_Toc159604205"/>
      <w:r w:rsidRPr="00856A28">
        <w:rPr>
          <w:rFonts w:cs="Times New Roman"/>
          <w:lang w:val="es-HN"/>
        </w:rPr>
        <w:t xml:space="preserve">Tabla </w:t>
      </w:r>
      <w:r w:rsidRPr="00856A28">
        <w:rPr>
          <w:rFonts w:cs="Times New Roman"/>
        </w:rPr>
        <w:fldChar w:fldCharType="begin"/>
      </w:r>
      <w:r w:rsidRPr="00856A28">
        <w:rPr>
          <w:rFonts w:cs="Times New Roman"/>
          <w:lang w:val="es-HN"/>
        </w:rPr>
        <w:instrText xml:space="preserve"> SEQ Tabla \* ARABIC </w:instrText>
      </w:r>
      <w:r w:rsidRPr="00856A28">
        <w:rPr>
          <w:rFonts w:cs="Times New Roman"/>
        </w:rPr>
        <w:fldChar w:fldCharType="separate"/>
      </w:r>
      <w:r w:rsidR="00F003E8">
        <w:rPr>
          <w:rFonts w:cs="Times New Roman"/>
          <w:noProof/>
          <w:lang w:val="es-HN"/>
        </w:rPr>
        <w:t>36</w:t>
      </w:r>
      <w:r w:rsidRPr="00856A28">
        <w:rPr>
          <w:rFonts w:cs="Times New Roman"/>
        </w:rPr>
        <w:fldChar w:fldCharType="end"/>
      </w:r>
      <w:r w:rsidRPr="00856A28">
        <w:rPr>
          <w:rFonts w:cs="Times New Roman"/>
          <w:lang w:val="es-HN"/>
        </w:rPr>
        <w:t xml:space="preserve"> – </w:t>
      </w:r>
      <w:r w:rsidR="00A24F6B">
        <w:rPr>
          <w:rFonts w:cs="Times New Roman"/>
          <w:lang w:val="es-HN"/>
        </w:rPr>
        <w:t>P</w:t>
      </w:r>
      <w:r w:rsidR="00A24F6B" w:rsidRPr="00856A28">
        <w:rPr>
          <w:rFonts w:cs="Times New Roman"/>
          <w:lang w:val="es-HN"/>
        </w:rPr>
        <w:t>er</w:t>
      </w:r>
      <w:r w:rsidR="00A24F6B">
        <w:rPr>
          <w:rFonts w:cs="Times New Roman"/>
          <w:lang w:val="es-HN"/>
        </w:rPr>
        <w:t>í</w:t>
      </w:r>
      <w:r w:rsidR="00A24F6B" w:rsidRPr="00856A28">
        <w:rPr>
          <w:rFonts w:cs="Times New Roman"/>
          <w:lang w:val="es-HN"/>
        </w:rPr>
        <w:t>odo de recuperación</w:t>
      </w:r>
      <w:bookmarkEnd w:id="1640"/>
      <w:r w:rsidR="00A24F6B" w:rsidRPr="00856A28">
        <w:rPr>
          <w:rFonts w:cs="Times New Roman"/>
          <w:lang w:val="es-HN"/>
        </w:rPr>
        <w:t xml:space="preserve"> </w:t>
      </w:r>
    </w:p>
    <w:tbl>
      <w:tblPr>
        <w:tblStyle w:val="Tablaconcuadrcula1clara"/>
        <w:tblW w:w="9600" w:type="dxa"/>
        <w:tblLook w:val="04A0" w:firstRow="1" w:lastRow="0" w:firstColumn="1" w:lastColumn="0" w:noHBand="0" w:noVBand="1"/>
      </w:tblPr>
      <w:tblGrid>
        <w:gridCol w:w="2700"/>
        <w:gridCol w:w="1380"/>
        <w:gridCol w:w="1380"/>
        <w:gridCol w:w="1380"/>
        <w:gridCol w:w="1380"/>
        <w:gridCol w:w="1380"/>
      </w:tblGrid>
      <w:tr w:rsidR="005A176C" w:rsidRPr="00856A28" w14:paraId="57BD286D" w14:textId="77777777" w:rsidTr="00C91BE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0" w:type="dxa"/>
            <w:gridSpan w:val="6"/>
            <w:noWrap/>
            <w:vAlign w:val="center"/>
          </w:tcPr>
          <w:p w14:paraId="4132DFB6" w14:textId="5E4D5E81" w:rsidR="005A176C" w:rsidRPr="00856A28" w:rsidRDefault="005A176C" w:rsidP="005A176C">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CALCULO PERÍODO DE RECUPERACIÓN</w:t>
            </w:r>
          </w:p>
        </w:tc>
      </w:tr>
      <w:tr w:rsidR="005A176C" w:rsidRPr="00856A28" w14:paraId="6DFAC492" w14:textId="77777777" w:rsidTr="005A176C">
        <w:trPr>
          <w:trHeight w:val="300"/>
        </w:trPr>
        <w:tc>
          <w:tcPr>
            <w:cnfStyle w:val="001000000000" w:firstRow="0" w:lastRow="0" w:firstColumn="1" w:lastColumn="0" w:oddVBand="0" w:evenVBand="0" w:oddHBand="0" w:evenHBand="0" w:firstRowFirstColumn="0" w:firstRowLastColumn="0" w:lastRowFirstColumn="0" w:lastRowLastColumn="0"/>
            <w:tcW w:w="2700" w:type="dxa"/>
            <w:noWrap/>
            <w:vAlign w:val="center"/>
            <w:hideMark/>
          </w:tcPr>
          <w:p w14:paraId="27E0E700" w14:textId="77777777" w:rsidR="005A176C" w:rsidRPr="00856A28" w:rsidRDefault="005A176C" w:rsidP="005A176C">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Detalle</w:t>
            </w:r>
          </w:p>
        </w:tc>
        <w:tc>
          <w:tcPr>
            <w:tcW w:w="1380" w:type="dxa"/>
            <w:noWrap/>
            <w:hideMark/>
          </w:tcPr>
          <w:p w14:paraId="7A0ABBC5"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2024</w:t>
            </w:r>
          </w:p>
        </w:tc>
        <w:tc>
          <w:tcPr>
            <w:tcW w:w="1380" w:type="dxa"/>
            <w:noWrap/>
            <w:hideMark/>
          </w:tcPr>
          <w:p w14:paraId="08D26D6E"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2025</w:t>
            </w:r>
          </w:p>
        </w:tc>
        <w:tc>
          <w:tcPr>
            <w:tcW w:w="1380" w:type="dxa"/>
            <w:noWrap/>
            <w:hideMark/>
          </w:tcPr>
          <w:p w14:paraId="0BBCC7FE"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2026</w:t>
            </w:r>
          </w:p>
        </w:tc>
        <w:tc>
          <w:tcPr>
            <w:tcW w:w="1380" w:type="dxa"/>
            <w:noWrap/>
            <w:hideMark/>
          </w:tcPr>
          <w:p w14:paraId="64510322"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2027</w:t>
            </w:r>
          </w:p>
        </w:tc>
        <w:tc>
          <w:tcPr>
            <w:tcW w:w="1380" w:type="dxa"/>
            <w:noWrap/>
            <w:hideMark/>
          </w:tcPr>
          <w:p w14:paraId="12F22178"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2028</w:t>
            </w:r>
          </w:p>
        </w:tc>
      </w:tr>
      <w:tr w:rsidR="005A176C" w:rsidRPr="00856A28" w14:paraId="4F05FDA5" w14:textId="77777777" w:rsidTr="005A176C">
        <w:trPr>
          <w:trHeight w:val="300"/>
        </w:trPr>
        <w:tc>
          <w:tcPr>
            <w:cnfStyle w:val="001000000000" w:firstRow="0" w:lastRow="0" w:firstColumn="1" w:lastColumn="0" w:oddVBand="0" w:evenVBand="0" w:oddHBand="0" w:evenHBand="0" w:firstRowFirstColumn="0" w:firstRowLastColumn="0" w:lastRowFirstColumn="0" w:lastRowLastColumn="0"/>
            <w:tcW w:w="2700" w:type="dxa"/>
            <w:noWrap/>
            <w:vAlign w:val="center"/>
            <w:hideMark/>
          </w:tcPr>
          <w:p w14:paraId="4853F5EC" w14:textId="77777777" w:rsidR="005A176C" w:rsidRPr="00856A28" w:rsidRDefault="005A176C" w:rsidP="005A176C">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Inversión</w:t>
            </w:r>
          </w:p>
        </w:tc>
        <w:tc>
          <w:tcPr>
            <w:tcW w:w="1380" w:type="dxa"/>
            <w:noWrap/>
            <w:vAlign w:val="center"/>
            <w:hideMark/>
          </w:tcPr>
          <w:p w14:paraId="580E3354" w14:textId="606F0022"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(1,633,600)</w:t>
            </w:r>
          </w:p>
        </w:tc>
        <w:tc>
          <w:tcPr>
            <w:tcW w:w="1380" w:type="dxa"/>
            <w:noWrap/>
            <w:vAlign w:val="center"/>
            <w:hideMark/>
          </w:tcPr>
          <w:p w14:paraId="33D3FA21" w14:textId="23821325"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(1,633,600)</w:t>
            </w:r>
          </w:p>
        </w:tc>
        <w:tc>
          <w:tcPr>
            <w:tcW w:w="1380" w:type="dxa"/>
            <w:noWrap/>
            <w:vAlign w:val="center"/>
            <w:hideMark/>
          </w:tcPr>
          <w:p w14:paraId="662F8AF2" w14:textId="3CCA92EE"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(1,633,600)</w:t>
            </w:r>
          </w:p>
        </w:tc>
        <w:tc>
          <w:tcPr>
            <w:tcW w:w="1380" w:type="dxa"/>
            <w:noWrap/>
            <w:vAlign w:val="center"/>
            <w:hideMark/>
          </w:tcPr>
          <w:p w14:paraId="48F24047" w14:textId="669CCC5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(1,633,600)</w:t>
            </w:r>
          </w:p>
        </w:tc>
        <w:tc>
          <w:tcPr>
            <w:tcW w:w="1380" w:type="dxa"/>
            <w:noWrap/>
            <w:vAlign w:val="center"/>
            <w:hideMark/>
          </w:tcPr>
          <w:p w14:paraId="1098BFE2" w14:textId="564B036B"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(1,633,600)</w:t>
            </w:r>
          </w:p>
        </w:tc>
      </w:tr>
      <w:tr w:rsidR="005A176C" w:rsidRPr="00856A28" w14:paraId="244FA565" w14:textId="77777777" w:rsidTr="005A176C">
        <w:trPr>
          <w:trHeight w:val="300"/>
        </w:trPr>
        <w:tc>
          <w:tcPr>
            <w:cnfStyle w:val="001000000000" w:firstRow="0" w:lastRow="0" w:firstColumn="1" w:lastColumn="0" w:oddVBand="0" w:evenVBand="0" w:oddHBand="0" w:evenHBand="0" w:firstRowFirstColumn="0" w:firstRowLastColumn="0" w:lastRowFirstColumn="0" w:lastRowLastColumn="0"/>
            <w:tcW w:w="2700" w:type="dxa"/>
            <w:noWrap/>
            <w:vAlign w:val="center"/>
            <w:hideMark/>
          </w:tcPr>
          <w:p w14:paraId="33E073CA" w14:textId="77777777" w:rsidR="005A176C" w:rsidRPr="00856A28" w:rsidRDefault="005A176C" w:rsidP="005A176C">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Flujos Acumulados</w:t>
            </w:r>
          </w:p>
        </w:tc>
        <w:tc>
          <w:tcPr>
            <w:tcW w:w="1380" w:type="dxa"/>
            <w:noWrap/>
            <w:vAlign w:val="center"/>
            <w:hideMark/>
          </w:tcPr>
          <w:p w14:paraId="44C6E5D9" w14:textId="77574E91"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(1,958,742)</w:t>
            </w:r>
          </w:p>
        </w:tc>
        <w:tc>
          <w:tcPr>
            <w:tcW w:w="1380" w:type="dxa"/>
            <w:noWrap/>
            <w:vAlign w:val="center"/>
            <w:hideMark/>
          </w:tcPr>
          <w:p w14:paraId="1D6C8B07" w14:textId="73E2716E"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(1,075,947)</w:t>
            </w:r>
          </w:p>
        </w:tc>
        <w:tc>
          <w:tcPr>
            <w:tcW w:w="1380" w:type="dxa"/>
            <w:noWrap/>
            <w:vAlign w:val="center"/>
            <w:hideMark/>
          </w:tcPr>
          <w:p w14:paraId="681E532C" w14:textId="4DD088EF"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977,572</w:t>
            </w:r>
          </w:p>
        </w:tc>
        <w:tc>
          <w:tcPr>
            <w:tcW w:w="1380" w:type="dxa"/>
            <w:noWrap/>
            <w:vAlign w:val="center"/>
            <w:hideMark/>
          </w:tcPr>
          <w:p w14:paraId="6E69B1B2" w14:textId="3A74F275"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4,407,245</w:t>
            </w:r>
          </w:p>
        </w:tc>
        <w:tc>
          <w:tcPr>
            <w:tcW w:w="1380" w:type="dxa"/>
            <w:noWrap/>
            <w:vAlign w:val="center"/>
            <w:hideMark/>
          </w:tcPr>
          <w:p w14:paraId="67D2FD63" w14:textId="3F659D96"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9,442,731</w:t>
            </w:r>
          </w:p>
        </w:tc>
      </w:tr>
      <w:tr w:rsidR="005A62B2" w:rsidRPr="00856A28" w14:paraId="1C298868" w14:textId="77777777" w:rsidTr="005A62B2">
        <w:trPr>
          <w:trHeight w:val="300"/>
        </w:trPr>
        <w:tc>
          <w:tcPr>
            <w:cnfStyle w:val="001000000000" w:firstRow="0" w:lastRow="0" w:firstColumn="1" w:lastColumn="0" w:oddVBand="0" w:evenVBand="0" w:oddHBand="0" w:evenHBand="0" w:firstRowFirstColumn="0" w:firstRowLastColumn="0" w:lastRowFirstColumn="0" w:lastRowLastColumn="0"/>
            <w:tcW w:w="2700" w:type="dxa"/>
            <w:noWrap/>
            <w:vAlign w:val="center"/>
          </w:tcPr>
          <w:p w14:paraId="3A016049" w14:textId="6E97151F" w:rsidR="005A62B2" w:rsidRPr="00856A28" w:rsidRDefault="005A62B2" w:rsidP="005A176C">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Años</w:t>
            </w:r>
          </w:p>
        </w:tc>
        <w:tc>
          <w:tcPr>
            <w:tcW w:w="1380" w:type="dxa"/>
            <w:noWrap/>
            <w:vAlign w:val="center"/>
          </w:tcPr>
          <w:p w14:paraId="61D79BD2" w14:textId="35123575" w:rsidR="005A62B2" w:rsidRPr="00856A28" w:rsidRDefault="005A62B2" w:rsidP="005A62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w:t>
            </w:r>
          </w:p>
        </w:tc>
        <w:tc>
          <w:tcPr>
            <w:tcW w:w="1380" w:type="dxa"/>
            <w:noWrap/>
            <w:vAlign w:val="center"/>
          </w:tcPr>
          <w:p w14:paraId="2781B62F" w14:textId="16999243" w:rsidR="005A62B2" w:rsidRPr="00856A28" w:rsidRDefault="005A62B2" w:rsidP="005A62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w:t>
            </w:r>
          </w:p>
        </w:tc>
        <w:tc>
          <w:tcPr>
            <w:tcW w:w="1380" w:type="dxa"/>
            <w:noWrap/>
            <w:vAlign w:val="center"/>
          </w:tcPr>
          <w:p w14:paraId="3636FC52" w14:textId="1C8CD621" w:rsidR="005A62B2" w:rsidRPr="00856A28" w:rsidRDefault="005A62B2" w:rsidP="005A62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3</w:t>
            </w:r>
          </w:p>
        </w:tc>
        <w:tc>
          <w:tcPr>
            <w:tcW w:w="1380" w:type="dxa"/>
            <w:noWrap/>
            <w:vAlign w:val="center"/>
          </w:tcPr>
          <w:p w14:paraId="767AA80F" w14:textId="61FF75E5" w:rsidR="005A62B2" w:rsidRPr="00856A28" w:rsidRDefault="005A62B2" w:rsidP="005A62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w:t>
            </w:r>
          </w:p>
        </w:tc>
        <w:tc>
          <w:tcPr>
            <w:tcW w:w="1380" w:type="dxa"/>
            <w:noWrap/>
            <w:vAlign w:val="center"/>
          </w:tcPr>
          <w:p w14:paraId="5A8E3239" w14:textId="205ABE17" w:rsidR="005A62B2" w:rsidRPr="00856A28" w:rsidRDefault="005A62B2" w:rsidP="005A62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w:t>
            </w:r>
          </w:p>
        </w:tc>
      </w:tr>
      <w:tr w:rsidR="005A176C" w:rsidRPr="00856A28" w14:paraId="4A5C9FB1" w14:textId="77777777" w:rsidTr="00C91BEF">
        <w:trPr>
          <w:trHeight w:val="300"/>
        </w:trPr>
        <w:tc>
          <w:tcPr>
            <w:cnfStyle w:val="001000000000" w:firstRow="0" w:lastRow="0" w:firstColumn="1" w:lastColumn="0" w:oddVBand="0" w:evenVBand="0" w:oddHBand="0" w:evenHBand="0" w:firstRowFirstColumn="0" w:firstRowLastColumn="0" w:lastRowFirstColumn="0" w:lastRowLastColumn="0"/>
            <w:tcW w:w="9600" w:type="dxa"/>
            <w:gridSpan w:val="6"/>
            <w:noWrap/>
            <w:vAlign w:val="center"/>
            <w:hideMark/>
          </w:tcPr>
          <w:p w14:paraId="37D6E6AF" w14:textId="77777777" w:rsidR="005A176C" w:rsidRPr="00856A28" w:rsidRDefault="005A176C" w:rsidP="005A176C">
            <w:pPr>
              <w:widowControl/>
              <w:rPr>
                <w:rFonts w:ascii="Times New Roman" w:eastAsia="Times New Roman" w:hAnsi="Times New Roman" w:cs="Times New Roman"/>
                <w:sz w:val="20"/>
                <w:szCs w:val="20"/>
                <w:lang w:eastAsia="es-HN"/>
              </w:rPr>
            </w:pPr>
          </w:p>
        </w:tc>
      </w:tr>
      <w:tr w:rsidR="005A176C" w:rsidRPr="00856A28" w14:paraId="79F097DE" w14:textId="77777777" w:rsidTr="009F0E2E">
        <w:trPr>
          <w:trHeight w:val="300"/>
        </w:trPr>
        <w:tc>
          <w:tcPr>
            <w:cnfStyle w:val="001000000000" w:firstRow="0" w:lastRow="0" w:firstColumn="1" w:lastColumn="0" w:oddVBand="0" w:evenVBand="0" w:oddHBand="0" w:evenHBand="0" w:firstRowFirstColumn="0" w:firstRowLastColumn="0" w:lastRowFirstColumn="0" w:lastRowLastColumn="0"/>
            <w:tcW w:w="2700" w:type="dxa"/>
            <w:vMerge w:val="restart"/>
            <w:noWrap/>
            <w:vAlign w:val="center"/>
            <w:hideMark/>
          </w:tcPr>
          <w:p w14:paraId="5E671427" w14:textId="77777777" w:rsidR="005A176C" w:rsidRPr="00856A28" w:rsidRDefault="005A176C" w:rsidP="005A176C">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Periodo de Recuperación</w:t>
            </w:r>
          </w:p>
        </w:tc>
        <w:tc>
          <w:tcPr>
            <w:tcW w:w="1380" w:type="dxa"/>
            <w:shd w:val="clear" w:color="auto" w:fill="000000" w:themeFill="text1"/>
            <w:noWrap/>
            <w:hideMark/>
          </w:tcPr>
          <w:p w14:paraId="337D079E" w14:textId="77777777" w:rsidR="005A176C" w:rsidRPr="00856A28" w:rsidRDefault="005A176C"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AÑOS</w:t>
            </w:r>
          </w:p>
        </w:tc>
        <w:tc>
          <w:tcPr>
            <w:tcW w:w="1380" w:type="dxa"/>
            <w:shd w:val="clear" w:color="auto" w:fill="000000" w:themeFill="text1"/>
            <w:noWrap/>
            <w:hideMark/>
          </w:tcPr>
          <w:p w14:paraId="5E99FE01" w14:textId="77777777" w:rsidR="005A176C" w:rsidRPr="00856A28" w:rsidRDefault="005A176C"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MESES</w:t>
            </w:r>
          </w:p>
        </w:tc>
        <w:tc>
          <w:tcPr>
            <w:tcW w:w="1380" w:type="dxa"/>
            <w:shd w:val="clear" w:color="auto" w:fill="000000" w:themeFill="text1"/>
            <w:noWrap/>
            <w:hideMark/>
          </w:tcPr>
          <w:p w14:paraId="54B262C0" w14:textId="77777777" w:rsidR="005A176C" w:rsidRPr="00856A28" w:rsidRDefault="005A176C"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856A28">
              <w:rPr>
                <w:rFonts w:ascii="Times New Roman" w:eastAsia="Times New Roman" w:hAnsi="Times New Roman" w:cs="Times New Roman"/>
                <w:color w:val="FFFFFF" w:themeColor="background1"/>
                <w:sz w:val="20"/>
                <w:szCs w:val="20"/>
                <w:lang w:eastAsia="es-HN"/>
              </w:rPr>
              <w:t>DIAS</w:t>
            </w:r>
          </w:p>
        </w:tc>
        <w:tc>
          <w:tcPr>
            <w:tcW w:w="1380" w:type="dxa"/>
            <w:noWrap/>
            <w:hideMark/>
          </w:tcPr>
          <w:p w14:paraId="5A83394A" w14:textId="77777777" w:rsidR="005A176C" w:rsidRPr="00856A28" w:rsidRDefault="005A176C" w:rsidP="005A176C">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80" w:type="dxa"/>
            <w:noWrap/>
            <w:hideMark/>
          </w:tcPr>
          <w:p w14:paraId="7739A80B" w14:textId="77777777" w:rsidR="005A176C" w:rsidRPr="00856A28" w:rsidRDefault="005A176C" w:rsidP="005A176C">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r w:rsidR="005A176C" w:rsidRPr="00856A28" w14:paraId="482BEC91" w14:textId="77777777" w:rsidTr="005A176C">
        <w:trPr>
          <w:trHeight w:val="300"/>
        </w:trPr>
        <w:tc>
          <w:tcPr>
            <w:cnfStyle w:val="001000000000" w:firstRow="0" w:lastRow="0" w:firstColumn="1" w:lastColumn="0" w:oddVBand="0" w:evenVBand="0" w:oddHBand="0" w:evenHBand="0" w:firstRowFirstColumn="0" w:firstRowLastColumn="0" w:lastRowFirstColumn="0" w:lastRowLastColumn="0"/>
            <w:tcW w:w="2700" w:type="dxa"/>
            <w:vMerge/>
            <w:noWrap/>
            <w:hideMark/>
          </w:tcPr>
          <w:p w14:paraId="1DFF12D1" w14:textId="77777777" w:rsidR="005A176C" w:rsidRPr="00856A28" w:rsidRDefault="005A176C" w:rsidP="005A176C">
            <w:pPr>
              <w:widowControl/>
              <w:rPr>
                <w:rFonts w:ascii="Times New Roman" w:eastAsia="Times New Roman" w:hAnsi="Times New Roman" w:cs="Times New Roman"/>
                <w:sz w:val="20"/>
                <w:szCs w:val="20"/>
                <w:lang w:eastAsia="es-HN"/>
              </w:rPr>
            </w:pPr>
          </w:p>
        </w:tc>
        <w:tc>
          <w:tcPr>
            <w:tcW w:w="1380" w:type="dxa"/>
            <w:noWrap/>
            <w:hideMark/>
          </w:tcPr>
          <w:p w14:paraId="5D819671" w14:textId="77777777" w:rsidR="005A176C" w:rsidRPr="00856A28" w:rsidRDefault="005A176C"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3</w:t>
            </w:r>
          </w:p>
        </w:tc>
        <w:tc>
          <w:tcPr>
            <w:tcW w:w="1380" w:type="dxa"/>
            <w:noWrap/>
            <w:hideMark/>
          </w:tcPr>
          <w:p w14:paraId="4F7567EF" w14:textId="77777777" w:rsidR="005A176C" w:rsidRPr="00856A28" w:rsidRDefault="005A176C"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2</w:t>
            </w:r>
          </w:p>
        </w:tc>
        <w:tc>
          <w:tcPr>
            <w:tcW w:w="1380" w:type="dxa"/>
            <w:noWrap/>
            <w:hideMark/>
          </w:tcPr>
          <w:p w14:paraId="66211177" w14:textId="207B3A4E" w:rsidR="005A176C" w:rsidRPr="00856A28" w:rsidRDefault="00514DEE" w:rsidP="005A176C">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7</w:t>
            </w:r>
          </w:p>
        </w:tc>
        <w:tc>
          <w:tcPr>
            <w:tcW w:w="1380" w:type="dxa"/>
            <w:noWrap/>
            <w:hideMark/>
          </w:tcPr>
          <w:p w14:paraId="1DA7F3AD" w14:textId="77777777" w:rsidR="005A176C" w:rsidRPr="00856A28" w:rsidRDefault="005A176C" w:rsidP="005A176C">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1380" w:type="dxa"/>
            <w:noWrap/>
            <w:hideMark/>
          </w:tcPr>
          <w:p w14:paraId="4F3BE779" w14:textId="77777777" w:rsidR="005A176C" w:rsidRPr="00856A28" w:rsidRDefault="005A176C" w:rsidP="005A176C">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r>
    </w:tbl>
    <w:p w14:paraId="3BF2349C" w14:textId="77777777" w:rsidR="005A176C" w:rsidRPr="00856A28" w:rsidRDefault="005A176C" w:rsidP="007A1970">
      <w:pPr>
        <w:pStyle w:val="TextoPrincipal"/>
        <w:spacing w:line="360" w:lineRule="auto"/>
        <w:ind w:firstLine="567"/>
        <w:rPr>
          <w:lang w:eastAsia="es-H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A62B2" w:rsidRPr="00856A28" w14:paraId="0C2431EB" w14:textId="77777777" w:rsidTr="00514DEE">
        <w:tc>
          <w:tcPr>
            <w:tcW w:w="4675" w:type="dxa"/>
            <w:vAlign w:val="center"/>
          </w:tcPr>
          <w:p w14:paraId="224DAA05" w14:textId="1019EE70" w:rsidR="005A62B2" w:rsidRPr="00856A28" w:rsidRDefault="005A62B2" w:rsidP="005A62B2">
            <w:pPr>
              <w:pStyle w:val="TextoPrincipal"/>
              <w:spacing w:line="360" w:lineRule="auto"/>
              <w:ind w:firstLine="0"/>
              <w:jc w:val="center"/>
              <w:rPr>
                <w:b/>
                <w:bCs/>
                <w:lang w:eastAsia="es-HN"/>
              </w:rPr>
            </w:pPr>
            <w:r w:rsidRPr="00856A28">
              <w:rPr>
                <w:b/>
                <w:bCs/>
                <w:lang w:eastAsia="es-HN"/>
              </w:rPr>
              <w:t>Cálculo de los Meses</w:t>
            </w:r>
          </w:p>
        </w:tc>
        <w:tc>
          <w:tcPr>
            <w:tcW w:w="4675" w:type="dxa"/>
            <w:vAlign w:val="center"/>
          </w:tcPr>
          <w:p w14:paraId="188046AE" w14:textId="67E3B033" w:rsidR="005A62B2" w:rsidRPr="00856A28" w:rsidRDefault="005A62B2" w:rsidP="005A62B2">
            <w:pPr>
              <w:pStyle w:val="TextoPrincipal"/>
              <w:spacing w:line="360" w:lineRule="auto"/>
              <w:ind w:firstLine="0"/>
              <w:jc w:val="center"/>
              <w:rPr>
                <w:b/>
                <w:bCs/>
                <w:lang w:eastAsia="es-HN"/>
              </w:rPr>
            </w:pPr>
            <w:r w:rsidRPr="00856A28">
              <w:rPr>
                <w:b/>
                <w:bCs/>
                <w:lang w:eastAsia="es-HN"/>
              </w:rPr>
              <w:t>Cálculo de los Meses</w:t>
            </w:r>
          </w:p>
        </w:tc>
      </w:tr>
      <w:tr w:rsidR="005A62B2" w:rsidRPr="00856A28" w14:paraId="3A6A5068" w14:textId="77777777" w:rsidTr="00514DEE">
        <w:tc>
          <w:tcPr>
            <w:tcW w:w="4675" w:type="dxa"/>
          </w:tcPr>
          <w:p w14:paraId="0F142B8A" w14:textId="07FCB92A" w:rsidR="005A62B2" w:rsidRPr="00856A28" w:rsidRDefault="005A62B2" w:rsidP="007A1970">
            <w:pPr>
              <w:pStyle w:val="TextoPrincipal"/>
              <w:spacing w:line="360" w:lineRule="auto"/>
              <w:ind w:firstLine="0"/>
              <w:rPr>
                <w:lang w:eastAsia="es-HN"/>
              </w:rPr>
            </w:pPr>
            <m:oMathPara>
              <m:oMath>
                <m:r>
                  <w:rPr>
                    <w:rFonts w:ascii="Cambria Math" w:hAnsi="Cambria Math"/>
                    <w:lang w:eastAsia="es-HN"/>
                  </w:rPr>
                  <m:t>Meses=</m:t>
                </m:r>
                <m:d>
                  <m:dPr>
                    <m:ctrlPr>
                      <w:rPr>
                        <w:rFonts w:ascii="Cambria Math" w:hAnsi="Cambria Math"/>
                        <w:i/>
                        <w:lang w:eastAsia="es-HN"/>
                      </w:rPr>
                    </m:ctrlPr>
                  </m:dPr>
                  <m:e>
                    <m:f>
                      <m:fPr>
                        <m:ctrlPr>
                          <w:rPr>
                            <w:rFonts w:ascii="Cambria Math" w:hAnsi="Cambria Math"/>
                            <w:i/>
                            <w:lang w:eastAsia="es-HN"/>
                          </w:rPr>
                        </m:ctrlPr>
                      </m:fPr>
                      <m:num>
                        <m:r>
                          <w:rPr>
                            <w:rFonts w:ascii="Cambria Math" w:hAnsi="Cambria Math"/>
                            <w:lang w:eastAsia="es-HN"/>
                          </w:rPr>
                          <m:t>977,572</m:t>
                        </m:r>
                      </m:num>
                      <m:den>
                        <m:r>
                          <w:rPr>
                            <w:rFonts w:ascii="Cambria Math" w:hAnsi="Cambria Math"/>
                            <w:lang w:eastAsia="es-HN"/>
                          </w:rPr>
                          <m:t>4,407,245</m:t>
                        </m:r>
                      </m:den>
                    </m:f>
                  </m:e>
                </m:d>
                <m:r>
                  <w:rPr>
                    <w:rFonts w:ascii="Cambria Math" w:hAnsi="Cambria Math"/>
                    <w:lang w:eastAsia="es-HN"/>
                  </w:rPr>
                  <m:t>*12=2</m:t>
                </m:r>
              </m:oMath>
            </m:oMathPara>
          </w:p>
        </w:tc>
        <w:tc>
          <w:tcPr>
            <w:tcW w:w="4675" w:type="dxa"/>
          </w:tcPr>
          <w:p w14:paraId="13D701BC" w14:textId="22D51C90" w:rsidR="005A62B2" w:rsidRPr="00856A28" w:rsidRDefault="005A62B2" w:rsidP="007A1970">
            <w:pPr>
              <w:pStyle w:val="TextoPrincipal"/>
              <w:spacing w:line="360" w:lineRule="auto"/>
              <w:ind w:firstLine="0"/>
              <w:rPr>
                <w:lang w:eastAsia="es-HN"/>
              </w:rPr>
            </w:pPr>
            <m:oMathPara>
              <m:oMath>
                <m:r>
                  <w:rPr>
                    <w:rFonts w:ascii="Cambria Math" w:hAnsi="Cambria Math"/>
                    <w:lang w:eastAsia="es-HN"/>
                  </w:rPr>
                  <m:t>Días=</m:t>
                </m:r>
                <m:f>
                  <m:fPr>
                    <m:ctrlPr>
                      <w:rPr>
                        <w:rFonts w:ascii="Cambria Math" w:hAnsi="Cambria Math"/>
                        <w:i/>
                        <w:lang w:eastAsia="es-HN"/>
                      </w:rPr>
                    </m:ctrlPr>
                  </m:fPr>
                  <m:num>
                    <m:r>
                      <w:rPr>
                        <w:rFonts w:ascii="Cambria Math" w:hAnsi="Cambria Math"/>
                        <w:lang w:eastAsia="es-HN"/>
                      </w:rPr>
                      <m:t>977,572</m:t>
                    </m:r>
                  </m:num>
                  <m:den>
                    <m:r>
                      <w:rPr>
                        <w:rFonts w:ascii="Cambria Math" w:hAnsi="Cambria Math"/>
                        <w:lang w:eastAsia="es-HN"/>
                      </w:rPr>
                      <m:t>4,407,245</m:t>
                    </m:r>
                  </m:den>
                </m:f>
                <m:r>
                  <w:rPr>
                    <w:rFonts w:ascii="Cambria Math" w:hAnsi="Cambria Math"/>
                    <w:lang w:eastAsia="es-HN"/>
                  </w:rPr>
                  <m:t>*30=6.6</m:t>
                </m:r>
              </m:oMath>
            </m:oMathPara>
          </w:p>
        </w:tc>
      </w:tr>
    </w:tbl>
    <w:p w14:paraId="5F226BBC" w14:textId="7FADD9FB" w:rsidR="009959AE" w:rsidRPr="00856A28" w:rsidRDefault="009959AE" w:rsidP="009F3CD6">
      <w:pPr>
        <w:pStyle w:val="Ttulo4"/>
      </w:pPr>
      <w:r w:rsidRPr="00856A28">
        <w:t>INDICADORES FINANCIEROS</w:t>
      </w:r>
    </w:p>
    <w:p w14:paraId="7C4AF6B2" w14:textId="4475434A" w:rsidR="009959AE" w:rsidRPr="00856A28" w:rsidRDefault="005201FF" w:rsidP="005201FF">
      <w:pPr>
        <w:pStyle w:val="TextoPrincipal"/>
        <w:spacing w:line="360" w:lineRule="auto"/>
        <w:ind w:firstLine="567"/>
        <w:rPr>
          <w:lang w:eastAsia="es-HN"/>
        </w:rPr>
      </w:pPr>
      <w:r w:rsidRPr="00856A28">
        <w:rPr>
          <w:lang w:eastAsia="es-HN"/>
        </w:rPr>
        <w:t xml:space="preserve">El cálculo de los indicadores financieros detallados a continuación, muestran la situación financiera proyectada de la </w:t>
      </w:r>
      <w:r w:rsidR="00B23CD7">
        <w:rPr>
          <w:lang w:eastAsia="es-HN"/>
        </w:rPr>
        <w:t>C</w:t>
      </w:r>
      <w:r w:rsidRPr="00856A28">
        <w:rPr>
          <w:lang w:eastAsia="es-HN"/>
        </w:rPr>
        <w:t>uenta</w:t>
      </w:r>
      <w:r w:rsidR="00B23CD7">
        <w:rPr>
          <w:lang w:eastAsia="es-HN"/>
        </w:rPr>
        <w:t xml:space="preserve"> de</w:t>
      </w:r>
      <w:r w:rsidRPr="00856A28">
        <w:rPr>
          <w:lang w:eastAsia="es-HN"/>
        </w:rPr>
        <w:t xml:space="preserve"> </w:t>
      </w:r>
      <w:r w:rsidR="00B23CD7">
        <w:rPr>
          <w:lang w:eastAsia="es-HN"/>
        </w:rPr>
        <w:t>A</w:t>
      </w:r>
      <w:r w:rsidRPr="00856A28">
        <w:rPr>
          <w:lang w:eastAsia="es-HN"/>
        </w:rPr>
        <w:t xml:space="preserve">horro </w:t>
      </w:r>
      <w:r w:rsidR="00B23CD7">
        <w:rPr>
          <w:lang w:eastAsia="es-HN"/>
        </w:rPr>
        <w:t>P</w:t>
      </w:r>
      <w:r w:rsidRPr="00856A28">
        <w:rPr>
          <w:lang w:eastAsia="es-HN"/>
        </w:rPr>
        <w:t>rogramada INFINITA en un periodo determinado de cinco años, permitiendo evaluar escenarios que puedan influir en la operación y desempeño de la cuenta, cuyos datos son necesarios para la toma de decisiones de la alta administración y la Junta Directiva de</w:t>
      </w:r>
      <w:r w:rsidR="00AF3F5E">
        <w:rPr>
          <w:lang w:eastAsia="es-HN"/>
        </w:rPr>
        <w:t xml:space="preserve"> la</w:t>
      </w:r>
      <w:r w:rsidRPr="00856A28">
        <w:rPr>
          <w:lang w:eastAsia="es-HN"/>
        </w:rPr>
        <w:t xml:space="preserve"> Cooperativa ELGA.</w:t>
      </w:r>
    </w:p>
    <w:p w14:paraId="7E28907B" w14:textId="0C927BB1" w:rsidR="00F53EF4" w:rsidRPr="00856A28" w:rsidRDefault="00F53EF4">
      <w:pPr>
        <w:pStyle w:val="TextoPrincipal"/>
        <w:numPr>
          <w:ilvl w:val="0"/>
          <w:numId w:val="43"/>
        </w:numPr>
        <w:spacing w:line="360" w:lineRule="auto"/>
        <w:ind w:left="567" w:hanging="567"/>
        <w:rPr>
          <w:lang w:eastAsia="es-HN"/>
        </w:rPr>
      </w:pPr>
      <w:r w:rsidRPr="00856A28">
        <w:rPr>
          <w:lang w:eastAsia="es-HN"/>
        </w:rPr>
        <w:t>Indicador de Liquidez</w:t>
      </w:r>
      <w:r w:rsidR="0006402A" w:rsidRPr="00856A28">
        <w:rPr>
          <w:lang w:eastAsia="es-HN"/>
        </w:rPr>
        <w:t>: de acuerdo con los análisis realizados este proyecto alcanza un indicador de liquidez del 162% para el año uno, un 52% por encima del indicador requerido que debe ser del 110% de acuerdo con el Manual de Indicadores Financieros para Cooperativas de Ahorro y Crédito vigente.</w:t>
      </w:r>
    </w:p>
    <w:tbl>
      <w:tblPr>
        <w:tblStyle w:val="Tablaconcuadrcula"/>
        <w:tblW w:w="8922"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2410"/>
        <w:gridCol w:w="2406"/>
      </w:tblGrid>
      <w:tr w:rsidR="00FB3C1D" w:rsidRPr="00856A28" w14:paraId="702C80A9" w14:textId="66E98FF5" w:rsidTr="00FE39E2">
        <w:tc>
          <w:tcPr>
            <w:tcW w:w="4106" w:type="dxa"/>
            <w:vAlign w:val="center"/>
          </w:tcPr>
          <w:p w14:paraId="6B3880A4" w14:textId="7EBAD5DA" w:rsidR="00FB3C1D" w:rsidRPr="00856A28" w:rsidRDefault="00FB3C1D" w:rsidP="00FB3C1D">
            <w:pPr>
              <w:pStyle w:val="TextoPrincipal"/>
              <w:spacing w:line="360" w:lineRule="auto"/>
              <w:ind w:firstLine="0"/>
              <w:jc w:val="center"/>
              <w:rPr>
                <w:b/>
                <w:bCs/>
                <w:lang w:eastAsia="es-HN"/>
              </w:rPr>
            </w:pPr>
            <w:r w:rsidRPr="00856A28">
              <w:rPr>
                <w:b/>
                <w:bCs/>
                <w:lang w:eastAsia="es-HN"/>
              </w:rPr>
              <w:lastRenderedPageBreak/>
              <w:t>Formula</w:t>
            </w:r>
          </w:p>
        </w:tc>
        <w:tc>
          <w:tcPr>
            <w:tcW w:w="2410" w:type="dxa"/>
            <w:vAlign w:val="center"/>
          </w:tcPr>
          <w:p w14:paraId="71AC0AF0" w14:textId="329421BC" w:rsidR="00FB3C1D" w:rsidRPr="00856A28" w:rsidRDefault="00FB3C1D" w:rsidP="00FB3C1D">
            <w:pPr>
              <w:pStyle w:val="TextoPrincipal"/>
              <w:spacing w:line="360" w:lineRule="auto"/>
              <w:ind w:firstLine="0"/>
              <w:jc w:val="center"/>
              <w:rPr>
                <w:b/>
                <w:bCs/>
                <w:lang w:eastAsia="es-HN"/>
              </w:rPr>
            </w:pPr>
            <w:r w:rsidRPr="00856A28">
              <w:rPr>
                <w:b/>
                <w:bCs/>
                <w:lang w:eastAsia="es-HN"/>
              </w:rPr>
              <w:t>Datos</w:t>
            </w:r>
          </w:p>
        </w:tc>
        <w:tc>
          <w:tcPr>
            <w:tcW w:w="2406" w:type="dxa"/>
            <w:vAlign w:val="center"/>
          </w:tcPr>
          <w:p w14:paraId="29448D36" w14:textId="584D5E3A" w:rsidR="00FB3C1D" w:rsidRPr="00856A28" w:rsidRDefault="00FB3C1D" w:rsidP="00FB3C1D">
            <w:pPr>
              <w:pStyle w:val="TextoPrincipal"/>
              <w:spacing w:line="360" w:lineRule="auto"/>
              <w:ind w:firstLine="0"/>
              <w:jc w:val="center"/>
              <w:rPr>
                <w:b/>
                <w:bCs/>
                <w:lang w:eastAsia="es-HN"/>
              </w:rPr>
            </w:pPr>
            <w:r w:rsidRPr="00856A28">
              <w:rPr>
                <w:b/>
                <w:bCs/>
                <w:lang w:eastAsia="es-HN"/>
              </w:rPr>
              <w:t>Valores</w:t>
            </w:r>
          </w:p>
        </w:tc>
      </w:tr>
      <w:tr w:rsidR="00FB3C1D" w:rsidRPr="00856A28" w14:paraId="2A38417A" w14:textId="45EA16FA" w:rsidTr="00FE39E2">
        <w:tc>
          <w:tcPr>
            <w:tcW w:w="4106" w:type="dxa"/>
            <w:vAlign w:val="center"/>
          </w:tcPr>
          <w:p w14:paraId="7650CDC0" w14:textId="1502F13A" w:rsidR="00FB3C1D" w:rsidRPr="004854E0" w:rsidRDefault="00FB3C1D" w:rsidP="00FB3C1D">
            <w:pPr>
              <w:pStyle w:val="TextoPrincipal"/>
              <w:spacing w:line="360" w:lineRule="auto"/>
              <w:ind w:firstLine="0"/>
              <w:jc w:val="center"/>
              <w:rPr>
                <w:rFonts w:eastAsiaTheme="minorEastAsia"/>
                <w:lang w:eastAsia="es-HN"/>
              </w:rPr>
            </w:pPr>
            <m:oMathPara>
              <m:oMath>
                <m:r>
                  <w:rPr>
                    <w:rFonts w:ascii="Cambria Math" w:hAnsi="Cambria Math"/>
                    <w:lang w:eastAsia="es-HN"/>
                  </w:rPr>
                  <m:t>Liquidez=</m:t>
                </m:r>
                <m:f>
                  <m:fPr>
                    <m:ctrlPr>
                      <w:rPr>
                        <w:rFonts w:ascii="Cambria Math" w:hAnsi="Cambria Math"/>
                        <w:i/>
                        <w:lang w:eastAsia="es-HN"/>
                      </w:rPr>
                    </m:ctrlPr>
                  </m:fPr>
                  <m:num>
                    <m:r>
                      <w:rPr>
                        <w:rFonts w:ascii="Cambria Math" w:hAnsi="Cambria Math"/>
                        <w:lang w:eastAsia="es-HN"/>
                      </w:rPr>
                      <m:t>Activoscorrientes</m:t>
                    </m:r>
                  </m:num>
                  <m:den>
                    <m:r>
                      <w:rPr>
                        <w:rFonts w:ascii="Cambria Math" w:hAnsi="Cambria Math"/>
                        <w:lang w:eastAsia="es-HN"/>
                      </w:rPr>
                      <m:t>Pasivoscorrientes</m:t>
                    </m:r>
                  </m:den>
                </m:f>
                <m:r>
                  <w:rPr>
                    <w:rFonts w:ascii="Cambria Math" w:hAnsi="Cambria Math"/>
                    <w:lang w:eastAsia="es-HN"/>
                  </w:rPr>
                  <m:t>=%</m:t>
                </m:r>
              </m:oMath>
            </m:oMathPara>
          </w:p>
        </w:tc>
        <w:tc>
          <w:tcPr>
            <w:tcW w:w="2410" w:type="dxa"/>
            <w:vAlign w:val="center"/>
          </w:tcPr>
          <w:p w14:paraId="14F2306B" w14:textId="116FC1CE" w:rsidR="00FB3C1D" w:rsidRPr="00856A28" w:rsidRDefault="00FB3C1D" w:rsidP="00FB3C1D">
            <w:pPr>
              <w:pStyle w:val="TextoPrincipal"/>
              <w:spacing w:line="360" w:lineRule="auto"/>
              <w:ind w:firstLine="0"/>
              <w:jc w:val="center"/>
              <w:rPr>
                <w:lang w:eastAsia="es-HN"/>
              </w:rPr>
            </w:pPr>
            <w:r w:rsidRPr="00856A28">
              <w:rPr>
                <w:lang w:eastAsia="es-HN"/>
              </w:rPr>
              <w:t>Activos Corrientes</w:t>
            </w:r>
          </w:p>
        </w:tc>
        <w:tc>
          <w:tcPr>
            <w:tcW w:w="2406" w:type="dxa"/>
            <w:vAlign w:val="center"/>
          </w:tcPr>
          <w:p w14:paraId="40803DCD" w14:textId="4DFE6960" w:rsidR="00FB3C1D" w:rsidRPr="004854E0" w:rsidRDefault="00FB3C1D" w:rsidP="00FB3C1D">
            <w:pPr>
              <w:widowControl/>
              <w:jc w:val="center"/>
              <w:rPr>
                <w:rFonts w:ascii="Times New Roman" w:hAnsi="Times New Roman" w:cs="Times New Roman"/>
                <w:color w:val="000000"/>
              </w:rPr>
            </w:pPr>
            <w:r w:rsidRPr="004854E0">
              <w:rPr>
                <w:rFonts w:ascii="Times New Roman" w:hAnsi="Times New Roman" w:cs="Times New Roman"/>
                <w:color w:val="000000"/>
              </w:rPr>
              <w:t xml:space="preserve">   L11,167,463</w:t>
            </w:r>
          </w:p>
        </w:tc>
      </w:tr>
      <w:tr w:rsidR="00FB3C1D" w:rsidRPr="00856A28" w14:paraId="6756FA84" w14:textId="12CFB82B" w:rsidTr="00FE39E2">
        <w:tc>
          <w:tcPr>
            <w:tcW w:w="4106" w:type="dxa"/>
            <w:vAlign w:val="center"/>
          </w:tcPr>
          <w:p w14:paraId="4B34BF89" w14:textId="03AA5AF1" w:rsidR="00FB3C1D" w:rsidRPr="00856A28" w:rsidRDefault="00FE39E2" w:rsidP="00FB3C1D">
            <w:pPr>
              <w:pStyle w:val="TextoPrincipal"/>
              <w:spacing w:line="360" w:lineRule="auto"/>
              <w:ind w:firstLine="0"/>
              <w:jc w:val="center"/>
              <w:rPr>
                <w:lang w:eastAsia="es-HN"/>
              </w:rPr>
            </w:pPr>
            <m:oMathPara>
              <m:oMath>
                <m:r>
                  <w:rPr>
                    <w:rFonts w:ascii="Cambria Math" w:hAnsi="Cambria Math"/>
                    <w:lang w:eastAsia="es-HN"/>
                  </w:rPr>
                  <m:t>Liquidez=</m:t>
                </m:r>
                <m:f>
                  <m:fPr>
                    <m:ctrlPr>
                      <w:rPr>
                        <w:rFonts w:ascii="Cambria Math" w:hAnsi="Cambria Math"/>
                        <w:i/>
                        <w:lang w:eastAsia="es-HN"/>
                      </w:rPr>
                    </m:ctrlPr>
                  </m:fPr>
                  <m:num>
                    <m:r>
                      <w:rPr>
                        <w:rFonts w:ascii="Cambria Math" w:hAnsi="Cambria Math"/>
                        <w:lang w:eastAsia="es-HN"/>
                      </w:rPr>
                      <m:t>11,167,463</m:t>
                    </m:r>
                  </m:num>
                  <m:den>
                    <m:r>
                      <w:rPr>
                        <w:rFonts w:ascii="Cambria Math" w:hAnsi="Cambria Math"/>
                        <w:lang w:eastAsia="es-HN"/>
                      </w:rPr>
                      <m:t>6,893,496</m:t>
                    </m:r>
                  </m:den>
                </m:f>
                <m:r>
                  <w:rPr>
                    <w:rFonts w:ascii="Cambria Math" w:hAnsi="Cambria Math"/>
                    <w:lang w:eastAsia="es-HN"/>
                  </w:rPr>
                  <m:t>=162%</m:t>
                </m:r>
              </m:oMath>
            </m:oMathPara>
          </w:p>
        </w:tc>
        <w:tc>
          <w:tcPr>
            <w:tcW w:w="2410" w:type="dxa"/>
            <w:vAlign w:val="center"/>
          </w:tcPr>
          <w:p w14:paraId="41A4B8EC" w14:textId="61D50E7B" w:rsidR="00FB3C1D" w:rsidRPr="00856A28" w:rsidRDefault="00FB3C1D" w:rsidP="00FB3C1D">
            <w:pPr>
              <w:pStyle w:val="TextoPrincipal"/>
              <w:spacing w:line="360" w:lineRule="auto"/>
              <w:ind w:firstLine="0"/>
              <w:jc w:val="center"/>
              <w:rPr>
                <w:lang w:eastAsia="es-HN"/>
              </w:rPr>
            </w:pPr>
            <w:r w:rsidRPr="00856A28">
              <w:rPr>
                <w:lang w:eastAsia="es-HN"/>
              </w:rPr>
              <w:t>Pasivos Corrientes</w:t>
            </w:r>
          </w:p>
        </w:tc>
        <w:tc>
          <w:tcPr>
            <w:tcW w:w="2406" w:type="dxa"/>
            <w:vAlign w:val="center"/>
          </w:tcPr>
          <w:p w14:paraId="45D9032A" w14:textId="6D430102" w:rsidR="00FB3C1D" w:rsidRPr="004854E0" w:rsidRDefault="00FB3C1D" w:rsidP="00FB3C1D">
            <w:pPr>
              <w:widowControl/>
              <w:jc w:val="center"/>
              <w:rPr>
                <w:rFonts w:ascii="Times New Roman" w:hAnsi="Times New Roman" w:cs="Times New Roman"/>
                <w:color w:val="000000"/>
              </w:rPr>
            </w:pPr>
            <w:r w:rsidRPr="004854E0">
              <w:rPr>
                <w:rFonts w:ascii="Times New Roman" w:hAnsi="Times New Roman" w:cs="Times New Roman"/>
                <w:color w:val="000000"/>
              </w:rPr>
              <w:t xml:space="preserve">     L6,893,495.55</w:t>
            </w:r>
          </w:p>
        </w:tc>
      </w:tr>
    </w:tbl>
    <w:p w14:paraId="0DC8F73B" w14:textId="61A35488" w:rsidR="00216F25" w:rsidRPr="00856A28" w:rsidRDefault="00F53EF4">
      <w:pPr>
        <w:pStyle w:val="TextoPrincipal"/>
        <w:numPr>
          <w:ilvl w:val="0"/>
          <w:numId w:val="43"/>
        </w:numPr>
        <w:spacing w:line="360" w:lineRule="auto"/>
        <w:ind w:left="567" w:firstLine="0"/>
        <w:rPr>
          <w:lang w:eastAsia="es-HN"/>
        </w:rPr>
      </w:pPr>
      <w:r w:rsidRPr="00856A28">
        <w:rPr>
          <w:lang w:eastAsia="es-HN"/>
        </w:rPr>
        <w:t>Indicador de Eficiencia Operativa</w:t>
      </w:r>
      <w:r w:rsidR="00FB3C1D" w:rsidRPr="00856A28">
        <w:rPr>
          <w:lang w:eastAsia="es-HN"/>
        </w:rPr>
        <w:t xml:space="preserve">: El indicador de gasto Operativo </w:t>
      </w:r>
      <w:r w:rsidR="00624E34" w:rsidRPr="00856A28">
        <w:rPr>
          <w:lang w:eastAsia="es-HN"/>
        </w:rPr>
        <w:t>dio como resultado un indicador del 99% para el primer año</w:t>
      </w:r>
      <w:r w:rsidR="00377881">
        <w:rPr>
          <w:lang w:eastAsia="es-HN"/>
        </w:rPr>
        <w:t>;</w:t>
      </w:r>
      <w:r w:rsidR="00624E34" w:rsidRPr="00856A28">
        <w:rPr>
          <w:lang w:eastAsia="es-HN"/>
        </w:rPr>
        <w:t xml:space="preserve"> si bien es cierto el indicador </w:t>
      </w:r>
      <w:r w:rsidR="00377881" w:rsidRPr="00856A28">
        <w:rPr>
          <w:lang w:eastAsia="es-HN"/>
        </w:rPr>
        <w:t>está</w:t>
      </w:r>
      <w:r w:rsidR="00624E34" w:rsidRPr="00856A28">
        <w:rPr>
          <w:lang w:eastAsia="es-HN"/>
        </w:rPr>
        <w:t xml:space="preserve"> por debajo del requerido que es mínimo del 110%, este se supera a partir del segundo año de vida del proyecto dentro de los cinco años analizados en el estudio.</w:t>
      </w:r>
    </w:p>
    <w:p w14:paraId="24F15A5B" w14:textId="2862F379" w:rsidR="00216F25" w:rsidRPr="00856A28" w:rsidRDefault="00216F25" w:rsidP="00216F25">
      <w:pPr>
        <w:pStyle w:val="TextoPrincipal"/>
        <w:spacing w:line="360" w:lineRule="auto"/>
        <w:ind w:left="567" w:firstLine="0"/>
        <w:rPr>
          <w:lang w:eastAsia="es-HN"/>
        </w:rPr>
      </w:pPr>
      <m:oMathPara>
        <m:oMath>
          <m:r>
            <w:rPr>
              <w:rFonts w:ascii="Cambria Math" w:hAnsi="Cambria Math"/>
              <w:lang w:eastAsia="es-HN"/>
            </w:rPr>
            <m:t>Eficiencia Operativa=</m:t>
          </m:r>
          <m:f>
            <m:fPr>
              <m:ctrlPr>
                <w:rPr>
                  <w:rFonts w:ascii="Cambria Math" w:hAnsi="Cambria Math"/>
                  <w:i/>
                  <w:lang w:eastAsia="es-HN"/>
                </w:rPr>
              </m:ctrlPr>
            </m:fPr>
            <m:num>
              <m:r>
                <w:rPr>
                  <w:rFonts w:ascii="Cambria Math" w:hAnsi="Cambria Math"/>
                  <w:lang w:eastAsia="es-HN"/>
                </w:rPr>
                <m:t>IngresoFinanciero</m:t>
              </m:r>
            </m:num>
            <m:den>
              <m:d>
                <m:dPr>
                  <m:ctrlPr>
                    <w:rPr>
                      <w:rFonts w:ascii="Cambria Math" w:hAnsi="Cambria Math"/>
                      <w:i/>
                      <w:lang w:eastAsia="es-HN"/>
                    </w:rPr>
                  </m:ctrlPr>
                </m:dPr>
                <m:e>
                  <m:r>
                    <w:rPr>
                      <w:rFonts w:ascii="Cambria Math" w:hAnsi="Cambria Math"/>
                      <w:lang w:eastAsia="es-HN"/>
                    </w:rPr>
                    <m:t>CostoFinanciero+Gasto Operativo</m:t>
                  </m:r>
                </m:e>
              </m:d>
            </m:den>
          </m:f>
        </m:oMath>
      </m:oMathPara>
    </w:p>
    <w:tbl>
      <w:tblPr>
        <w:tblStyle w:val="Tablaconc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418"/>
        <w:gridCol w:w="3402"/>
      </w:tblGrid>
      <w:tr w:rsidR="00216F25" w:rsidRPr="00856A28" w14:paraId="514E89F8" w14:textId="07A42134" w:rsidTr="00216F25">
        <w:trPr>
          <w:trHeight w:val="20"/>
        </w:trPr>
        <w:tc>
          <w:tcPr>
            <w:tcW w:w="2263" w:type="dxa"/>
            <w:vAlign w:val="center"/>
          </w:tcPr>
          <w:p w14:paraId="484DBE19" w14:textId="696EE240" w:rsidR="00216F25" w:rsidRPr="00856A28" w:rsidRDefault="00216F25" w:rsidP="0005175A">
            <w:pPr>
              <w:pStyle w:val="TextoPrincipal"/>
              <w:spacing w:line="240" w:lineRule="auto"/>
              <w:ind w:firstLine="0"/>
              <w:jc w:val="center"/>
              <w:rPr>
                <w:b/>
                <w:bCs/>
                <w:lang w:eastAsia="es-HN"/>
              </w:rPr>
            </w:pPr>
            <w:r w:rsidRPr="00856A28">
              <w:rPr>
                <w:b/>
                <w:bCs/>
                <w:lang w:eastAsia="es-HN"/>
              </w:rPr>
              <w:t>Datos</w:t>
            </w:r>
          </w:p>
        </w:tc>
        <w:tc>
          <w:tcPr>
            <w:tcW w:w="1418" w:type="dxa"/>
            <w:vAlign w:val="center"/>
          </w:tcPr>
          <w:p w14:paraId="69829301" w14:textId="74FE6B3D" w:rsidR="00216F25" w:rsidRPr="00856A28" w:rsidRDefault="00216F25" w:rsidP="0005175A">
            <w:pPr>
              <w:pStyle w:val="TextoPrincipal"/>
              <w:spacing w:line="240" w:lineRule="auto"/>
              <w:ind w:firstLine="0"/>
              <w:jc w:val="center"/>
              <w:rPr>
                <w:b/>
                <w:bCs/>
                <w:lang w:eastAsia="es-HN"/>
              </w:rPr>
            </w:pPr>
            <w:r w:rsidRPr="00856A28">
              <w:rPr>
                <w:b/>
                <w:bCs/>
                <w:lang w:eastAsia="es-HN"/>
              </w:rPr>
              <w:t>Monto</w:t>
            </w:r>
          </w:p>
        </w:tc>
        <w:tc>
          <w:tcPr>
            <w:tcW w:w="3402" w:type="dxa"/>
            <w:vAlign w:val="center"/>
          </w:tcPr>
          <w:p w14:paraId="3E9A8C27" w14:textId="1AA94C12" w:rsidR="00216F25" w:rsidRPr="00856A28" w:rsidRDefault="00216F25" w:rsidP="0005175A">
            <w:pPr>
              <w:pStyle w:val="TextoPrincipal"/>
              <w:spacing w:line="240" w:lineRule="auto"/>
              <w:ind w:firstLine="0"/>
              <w:jc w:val="center"/>
              <w:rPr>
                <w:b/>
                <w:bCs/>
                <w:lang w:eastAsia="es-HN"/>
              </w:rPr>
            </w:pPr>
            <w:r w:rsidRPr="00856A28">
              <w:rPr>
                <w:b/>
                <w:bCs/>
                <w:lang w:eastAsia="es-HN"/>
              </w:rPr>
              <w:t>Formula</w:t>
            </w:r>
          </w:p>
        </w:tc>
      </w:tr>
      <w:tr w:rsidR="00216F25" w:rsidRPr="00856A28" w14:paraId="27833DB4" w14:textId="49FF79DA" w:rsidTr="00216F25">
        <w:trPr>
          <w:cantSplit/>
          <w:trHeight w:val="20"/>
        </w:trPr>
        <w:tc>
          <w:tcPr>
            <w:tcW w:w="2263" w:type="dxa"/>
            <w:vAlign w:val="center"/>
          </w:tcPr>
          <w:p w14:paraId="4D0FCB8E" w14:textId="71252308" w:rsidR="00216F25" w:rsidRPr="00856A28" w:rsidRDefault="00216F25" w:rsidP="0005175A">
            <w:pPr>
              <w:pStyle w:val="TextoPrincipal"/>
              <w:spacing w:line="240" w:lineRule="auto"/>
              <w:ind w:firstLine="0"/>
              <w:jc w:val="left"/>
              <w:rPr>
                <w:lang w:eastAsia="es-HN"/>
              </w:rPr>
            </w:pPr>
            <w:r w:rsidRPr="00856A28">
              <w:rPr>
                <w:lang w:eastAsia="es-HN"/>
              </w:rPr>
              <w:t>Ingreso Financiero</w:t>
            </w:r>
          </w:p>
        </w:tc>
        <w:tc>
          <w:tcPr>
            <w:tcW w:w="1418" w:type="dxa"/>
            <w:vAlign w:val="center"/>
          </w:tcPr>
          <w:p w14:paraId="7200E5F8" w14:textId="1D617728" w:rsidR="00216F25" w:rsidRPr="00856A28" w:rsidRDefault="00216F25" w:rsidP="0005175A">
            <w:pPr>
              <w:widowControl/>
              <w:jc w:val="right"/>
              <w:rPr>
                <w:rFonts w:ascii="Times New Roman" w:hAnsi="Times New Roman" w:cs="Times New Roman"/>
                <w:color w:val="000000"/>
                <w:sz w:val="24"/>
                <w:szCs w:val="24"/>
              </w:rPr>
            </w:pPr>
            <w:r w:rsidRPr="00856A28">
              <w:rPr>
                <w:rFonts w:ascii="Times New Roman" w:hAnsi="Times New Roman" w:cs="Times New Roman"/>
                <w:color w:val="000000"/>
                <w:sz w:val="24"/>
                <w:szCs w:val="24"/>
              </w:rPr>
              <w:t>1,409,7</w:t>
            </w:r>
            <w:r w:rsidR="00F26BEB" w:rsidRPr="00856A28">
              <w:rPr>
                <w:rFonts w:ascii="Times New Roman" w:hAnsi="Times New Roman" w:cs="Times New Roman"/>
                <w:color w:val="000000"/>
                <w:sz w:val="24"/>
                <w:szCs w:val="24"/>
              </w:rPr>
              <w:t>20</w:t>
            </w:r>
          </w:p>
        </w:tc>
        <w:tc>
          <w:tcPr>
            <w:tcW w:w="3402" w:type="dxa"/>
            <w:vMerge w:val="restart"/>
            <w:vAlign w:val="center"/>
          </w:tcPr>
          <w:p w14:paraId="68F2772F" w14:textId="62042E45" w:rsidR="00216F25" w:rsidRPr="00856A28" w:rsidRDefault="00216F25" w:rsidP="0005175A">
            <w:pPr>
              <w:pStyle w:val="TextoPrincipal"/>
              <w:spacing w:line="240" w:lineRule="auto"/>
              <w:ind w:firstLine="0"/>
              <w:jc w:val="left"/>
              <w:rPr>
                <w:lang w:eastAsia="es-HN"/>
              </w:rPr>
            </w:pPr>
            <m:oMathPara>
              <m:oMath>
                <m:r>
                  <w:rPr>
                    <w:rFonts w:ascii="Cambria Math" w:hAnsi="Cambria Math"/>
                    <w:lang w:eastAsia="es-HN"/>
                  </w:rPr>
                  <m:t>EO=</m:t>
                </m:r>
                <m:f>
                  <m:fPr>
                    <m:ctrlPr>
                      <w:rPr>
                        <w:rFonts w:ascii="Cambria Math" w:hAnsi="Cambria Math"/>
                        <w:i/>
                        <w:lang w:eastAsia="es-HN"/>
                      </w:rPr>
                    </m:ctrlPr>
                  </m:fPr>
                  <m:num>
                    <m:r>
                      <w:rPr>
                        <w:rFonts w:ascii="Cambria Math" w:hAnsi="Cambria Math"/>
                        <w:lang w:eastAsia="es-HN"/>
                      </w:rPr>
                      <m:t>1,409,720</m:t>
                    </m:r>
                  </m:num>
                  <m:den>
                    <m:r>
                      <w:rPr>
                        <w:rFonts w:ascii="Cambria Math" w:hAnsi="Cambria Math"/>
                        <w:lang w:eastAsia="es-HN"/>
                      </w:rPr>
                      <m:t>111,301+1633,600</m:t>
                    </m:r>
                  </m:den>
                </m:f>
                <m:r>
                  <w:rPr>
                    <w:rFonts w:ascii="Cambria Math" w:hAnsi="Cambria Math"/>
                    <w:lang w:eastAsia="es-HN"/>
                  </w:rPr>
                  <m:t>=99%</m:t>
                </m:r>
              </m:oMath>
            </m:oMathPara>
          </w:p>
        </w:tc>
      </w:tr>
      <w:tr w:rsidR="00216F25" w:rsidRPr="00856A28" w14:paraId="0533F602" w14:textId="77777777" w:rsidTr="00216F25">
        <w:trPr>
          <w:cantSplit/>
          <w:trHeight w:val="20"/>
        </w:trPr>
        <w:tc>
          <w:tcPr>
            <w:tcW w:w="2263" w:type="dxa"/>
            <w:vAlign w:val="center"/>
          </w:tcPr>
          <w:p w14:paraId="2952FF99" w14:textId="2E3673CF" w:rsidR="00216F25" w:rsidRPr="00856A28" w:rsidRDefault="00216F25" w:rsidP="0005175A">
            <w:pPr>
              <w:pStyle w:val="TextoPrincipal"/>
              <w:spacing w:line="240" w:lineRule="auto"/>
              <w:ind w:firstLine="0"/>
              <w:jc w:val="left"/>
              <w:rPr>
                <w:lang w:eastAsia="es-HN"/>
              </w:rPr>
            </w:pPr>
            <w:r w:rsidRPr="00856A28">
              <w:rPr>
                <w:lang w:eastAsia="es-HN"/>
              </w:rPr>
              <w:t>Costo Financiero</w:t>
            </w:r>
          </w:p>
        </w:tc>
        <w:tc>
          <w:tcPr>
            <w:tcW w:w="1418" w:type="dxa"/>
            <w:vAlign w:val="center"/>
          </w:tcPr>
          <w:p w14:paraId="702452E4" w14:textId="00650337" w:rsidR="00216F25" w:rsidRPr="00856A28" w:rsidRDefault="00216F25" w:rsidP="0005175A">
            <w:pPr>
              <w:widowControl/>
              <w:jc w:val="right"/>
              <w:rPr>
                <w:rFonts w:ascii="Times New Roman" w:hAnsi="Times New Roman" w:cs="Times New Roman"/>
                <w:color w:val="000000"/>
                <w:sz w:val="24"/>
                <w:szCs w:val="24"/>
              </w:rPr>
            </w:pPr>
            <w:r w:rsidRPr="00856A28">
              <w:rPr>
                <w:rFonts w:ascii="Times New Roman" w:hAnsi="Times New Roman" w:cs="Times New Roman"/>
                <w:color w:val="000000"/>
                <w:sz w:val="24"/>
                <w:szCs w:val="24"/>
              </w:rPr>
              <w:t>111,301</w:t>
            </w:r>
          </w:p>
        </w:tc>
        <w:tc>
          <w:tcPr>
            <w:tcW w:w="3402" w:type="dxa"/>
            <w:vMerge/>
            <w:vAlign w:val="center"/>
          </w:tcPr>
          <w:p w14:paraId="3C8CEB84" w14:textId="77777777" w:rsidR="00216F25" w:rsidRPr="00856A28" w:rsidRDefault="00216F25" w:rsidP="0005175A">
            <w:pPr>
              <w:pStyle w:val="TextoPrincipal"/>
              <w:spacing w:line="240" w:lineRule="auto"/>
              <w:ind w:firstLine="0"/>
              <w:jc w:val="left"/>
              <w:rPr>
                <w:lang w:eastAsia="es-HN"/>
              </w:rPr>
            </w:pPr>
          </w:p>
        </w:tc>
      </w:tr>
      <w:tr w:rsidR="00216F25" w:rsidRPr="00856A28" w14:paraId="03219E23" w14:textId="77777777" w:rsidTr="00216F25">
        <w:trPr>
          <w:cantSplit/>
          <w:trHeight w:val="20"/>
        </w:trPr>
        <w:tc>
          <w:tcPr>
            <w:tcW w:w="2263" w:type="dxa"/>
            <w:vAlign w:val="center"/>
          </w:tcPr>
          <w:p w14:paraId="18817C4C" w14:textId="0D63FB4B" w:rsidR="00216F25" w:rsidRPr="00856A28" w:rsidRDefault="00216F25" w:rsidP="0005175A">
            <w:pPr>
              <w:pStyle w:val="TextoPrincipal"/>
              <w:spacing w:line="240" w:lineRule="auto"/>
              <w:ind w:firstLine="0"/>
              <w:jc w:val="left"/>
              <w:rPr>
                <w:lang w:eastAsia="es-HN"/>
              </w:rPr>
            </w:pPr>
            <w:r w:rsidRPr="00856A28">
              <w:rPr>
                <w:lang w:eastAsia="es-HN"/>
              </w:rPr>
              <w:t>Gasto Operativo</w:t>
            </w:r>
          </w:p>
        </w:tc>
        <w:tc>
          <w:tcPr>
            <w:tcW w:w="1418" w:type="dxa"/>
            <w:vAlign w:val="center"/>
          </w:tcPr>
          <w:p w14:paraId="3A8A2269" w14:textId="2D9BBB74" w:rsidR="00216F25" w:rsidRPr="00856A28" w:rsidRDefault="00216F25" w:rsidP="0005175A">
            <w:pPr>
              <w:widowControl/>
              <w:jc w:val="right"/>
              <w:rPr>
                <w:rFonts w:ascii="Times New Roman" w:hAnsi="Times New Roman" w:cs="Times New Roman"/>
                <w:color w:val="000000"/>
                <w:sz w:val="24"/>
                <w:szCs w:val="24"/>
              </w:rPr>
            </w:pPr>
            <w:r w:rsidRPr="00856A28">
              <w:rPr>
                <w:rFonts w:ascii="Times New Roman" w:hAnsi="Times New Roman" w:cs="Times New Roman"/>
                <w:color w:val="000000"/>
                <w:sz w:val="24"/>
                <w:szCs w:val="24"/>
              </w:rPr>
              <w:t>1,633,600</w:t>
            </w:r>
          </w:p>
        </w:tc>
        <w:tc>
          <w:tcPr>
            <w:tcW w:w="3402" w:type="dxa"/>
            <w:vMerge/>
            <w:vAlign w:val="center"/>
          </w:tcPr>
          <w:p w14:paraId="6056F5D4" w14:textId="77777777" w:rsidR="00216F25" w:rsidRPr="00856A28" w:rsidRDefault="00216F25" w:rsidP="0005175A">
            <w:pPr>
              <w:pStyle w:val="TextoPrincipal"/>
              <w:spacing w:line="240" w:lineRule="auto"/>
              <w:ind w:firstLine="0"/>
              <w:jc w:val="left"/>
              <w:rPr>
                <w:lang w:eastAsia="es-HN"/>
              </w:rPr>
            </w:pPr>
          </w:p>
        </w:tc>
      </w:tr>
    </w:tbl>
    <w:p w14:paraId="1EA3CD52" w14:textId="77777777" w:rsidR="00216F25" w:rsidRPr="00856A28" w:rsidRDefault="00216F25" w:rsidP="00216F25">
      <w:pPr>
        <w:pStyle w:val="TextoPrincipal"/>
        <w:spacing w:line="360" w:lineRule="auto"/>
        <w:ind w:left="567" w:firstLine="0"/>
        <w:rPr>
          <w:lang w:eastAsia="es-HN"/>
        </w:rPr>
      </w:pPr>
    </w:p>
    <w:p w14:paraId="3F0801DF" w14:textId="330AECD5" w:rsidR="00F53EF4" w:rsidRPr="00856A28" w:rsidRDefault="00F53EF4">
      <w:pPr>
        <w:pStyle w:val="TextoPrincipal"/>
        <w:numPr>
          <w:ilvl w:val="0"/>
          <w:numId w:val="43"/>
        </w:numPr>
        <w:spacing w:line="360" w:lineRule="auto"/>
        <w:ind w:left="567" w:hanging="567"/>
        <w:rPr>
          <w:lang w:eastAsia="es-HN"/>
        </w:rPr>
      </w:pPr>
      <w:r w:rsidRPr="00856A28">
        <w:rPr>
          <w:lang w:eastAsia="es-HN"/>
        </w:rPr>
        <w:t>Indicador de Rentabilidad</w:t>
      </w:r>
      <w:r w:rsidR="00B05D9A" w:rsidRPr="00856A28">
        <w:rPr>
          <w:lang w:eastAsia="es-HN"/>
        </w:rPr>
        <w:t xml:space="preserve">: Se alcanzó un indicador de rentabilidad del </w:t>
      </w:r>
      <w:r w:rsidR="00D75933" w:rsidRPr="00856A28">
        <w:rPr>
          <w:lang w:eastAsia="es-HN"/>
        </w:rPr>
        <w:t>(</w:t>
      </w:r>
      <w:r w:rsidR="00B05D9A" w:rsidRPr="00856A28">
        <w:rPr>
          <w:lang w:eastAsia="es-HN"/>
        </w:rPr>
        <w:t>-1.89%</w:t>
      </w:r>
      <w:r w:rsidR="00D75933" w:rsidRPr="00856A28">
        <w:rPr>
          <w:lang w:eastAsia="es-HN"/>
        </w:rPr>
        <w:t>)</w:t>
      </w:r>
      <w:r w:rsidR="00B05D9A" w:rsidRPr="00856A28">
        <w:rPr>
          <w:lang w:eastAsia="es-HN"/>
        </w:rPr>
        <w:t xml:space="preserve"> para el primer año, producto </w:t>
      </w:r>
      <w:r w:rsidR="00D75933" w:rsidRPr="00856A28">
        <w:rPr>
          <w:lang w:eastAsia="es-HN"/>
        </w:rPr>
        <w:t>de la no generación de utilidades o excedentes</w:t>
      </w:r>
      <w:r w:rsidR="00B05D9A" w:rsidRPr="00856A28">
        <w:rPr>
          <w:lang w:eastAsia="es-HN"/>
        </w:rPr>
        <w:t xml:space="preserve">; sin embargo, a partir del segundo año se alcanza un indicador del 4.35% por encima del requerido que debe ser mayor al 1%. </w:t>
      </w:r>
    </w:p>
    <w:tbl>
      <w:tblPr>
        <w:tblStyle w:val="Tablaconcuadrcula"/>
        <w:tblW w:w="8647"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2693"/>
        <w:gridCol w:w="1559"/>
      </w:tblGrid>
      <w:tr w:rsidR="00216F25" w:rsidRPr="00856A28" w14:paraId="79035F9A" w14:textId="77777777" w:rsidTr="00FD3E1E">
        <w:tc>
          <w:tcPr>
            <w:tcW w:w="4395" w:type="dxa"/>
            <w:vAlign w:val="center"/>
          </w:tcPr>
          <w:p w14:paraId="7DE6368A" w14:textId="77777777" w:rsidR="00216F25" w:rsidRPr="00856A28" w:rsidRDefault="00216F25" w:rsidP="00FD3E1E">
            <w:pPr>
              <w:pStyle w:val="TextoPrincipal"/>
              <w:spacing w:line="360" w:lineRule="auto"/>
              <w:ind w:firstLine="0"/>
              <w:jc w:val="center"/>
              <w:rPr>
                <w:b/>
                <w:bCs/>
                <w:lang w:eastAsia="es-HN"/>
              </w:rPr>
            </w:pPr>
            <w:r w:rsidRPr="00856A28">
              <w:rPr>
                <w:b/>
                <w:bCs/>
                <w:lang w:eastAsia="es-HN"/>
              </w:rPr>
              <w:t>Formula</w:t>
            </w:r>
          </w:p>
        </w:tc>
        <w:tc>
          <w:tcPr>
            <w:tcW w:w="2693" w:type="dxa"/>
            <w:vAlign w:val="center"/>
          </w:tcPr>
          <w:p w14:paraId="03C7551B" w14:textId="77777777" w:rsidR="00216F25" w:rsidRPr="00856A28" w:rsidRDefault="00216F25" w:rsidP="00FD3E1E">
            <w:pPr>
              <w:pStyle w:val="TextoPrincipal"/>
              <w:spacing w:line="360" w:lineRule="auto"/>
              <w:ind w:firstLine="0"/>
              <w:jc w:val="center"/>
              <w:rPr>
                <w:b/>
                <w:bCs/>
                <w:lang w:eastAsia="es-HN"/>
              </w:rPr>
            </w:pPr>
            <w:r w:rsidRPr="00856A28">
              <w:rPr>
                <w:b/>
                <w:bCs/>
                <w:lang w:eastAsia="es-HN"/>
              </w:rPr>
              <w:t>Datos</w:t>
            </w:r>
          </w:p>
        </w:tc>
        <w:tc>
          <w:tcPr>
            <w:tcW w:w="1559" w:type="dxa"/>
            <w:vAlign w:val="center"/>
          </w:tcPr>
          <w:p w14:paraId="1118A1C9" w14:textId="77777777" w:rsidR="00216F25" w:rsidRPr="00856A28" w:rsidRDefault="00216F25" w:rsidP="00FD3E1E">
            <w:pPr>
              <w:pStyle w:val="TextoPrincipal"/>
              <w:spacing w:line="360" w:lineRule="auto"/>
              <w:ind w:firstLine="0"/>
              <w:jc w:val="center"/>
              <w:rPr>
                <w:b/>
                <w:bCs/>
                <w:lang w:eastAsia="es-HN"/>
              </w:rPr>
            </w:pPr>
            <w:r w:rsidRPr="00856A28">
              <w:rPr>
                <w:b/>
                <w:bCs/>
                <w:lang w:eastAsia="es-HN"/>
              </w:rPr>
              <w:t>Valores</w:t>
            </w:r>
          </w:p>
        </w:tc>
      </w:tr>
      <w:tr w:rsidR="00216F25" w:rsidRPr="00856A28" w14:paraId="57BF989B" w14:textId="77777777" w:rsidTr="00FD3E1E">
        <w:tc>
          <w:tcPr>
            <w:tcW w:w="4395" w:type="dxa"/>
            <w:vAlign w:val="center"/>
          </w:tcPr>
          <w:p w14:paraId="11779102" w14:textId="711508FD" w:rsidR="00216F25" w:rsidRPr="00856A28" w:rsidRDefault="00FD3E1E" w:rsidP="00FD3E1E">
            <w:pPr>
              <w:pStyle w:val="TextoPrincipal"/>
              <w:spacing w:line="360" w:lineRule="auto"/>
              <w:ind w:firstLine="0"/>
              <w:jc w:val="center"/>
              <w:rPr>
                <w:rFonts w:eastAsiaTheme="minorEastAsia"/>
                <w:lang w:eastAsia="es-HN"/>
              </w:rPr>
            </w:pPr>
            <m:oMathPara>
              <m:oMath>
                <m:r>
                  <w:rPr>
                    <w:rFonts w:ascii="Cambria Math" w:hAnsi="Cambria Math"/>
                    <w:lang w:eastAsia="es-HN"/>
                  </w:rPr>
                  <m:t>Rentabilidad=</m:t>
                </m:r>
                <m:f>
                  <m:fPr>
                    <m:ctrlPr>
                      <w:rPr>
                        <w:rFonts w:ascii="Cambria Math" w:hAnsi="Cambria Math"/>
                        <w:i/>
                        <w:lang w:eastAsia="es-HN"/>
                      </w:rPr>
                    </m:ctrlPr>
                  </m:fPr>
                  <m:num>
                    <m:r>
                      <w:rPr>
                        <w:rFonts w:ascii="Cambria Math" w:hAnsi="Cambria Math"/>
                        <w:lang w:eastAsia="es-HN"/>
                      </w:rPr>
                      <m:t>Excedentes</m:t>
                    </m:r>
                  </m:num>
                  <m:den>
                    <m:r>
                      <w:rPr>
                        <w:rFonts w:ascii="Cambria Math" w:hAnsi="Cambria Math"/>
                        <w:lang w:eastAsia="es-HN"/>
                      </w:rPr>
                      <m:t>Activos Netos</m:t>
                    </m:r>
                  </m:den>
                </m:f>
                <m:r>
                  <w:rPr>
                    <w:rFonts w:ascii="Cambria Math" w:hAnsi="Cambria Math"/>
                    <w:lang w:eastAsia="es-HN"/>
                  </w:rPr>
                  <m:t>=%</m:t>
                </m:r>
              </m:oMath>
            </m:oMathPara>
          </w:p>
        </w:tc>
        <w:tc>
          <w:tcPr>
            <w:tcW w:w="2693" w:type="dxa"/>
            <w:vAlign w:val="center"/>
          </w:tcPr>
          <w:p w14:paraId="3302A928" w14:textId="696BB474" w:rsidR="00216F25" w:rsidRPr="00856A28" w:rsidRDefault="00FD3E1E" w:rsidP="00FD3E1E">
            <w:pPr>
              <w:pStyle w:val="TextoPrincipal"/>
              <w:spacing w:line="360" w:lineRule="auto"/>
              <w:ind w:firstLine="0"/>
              <w:jc w:val="center"/>
              <w:rPr>
                <w:lang w:eastAsia="es-HN"/>
              </w:rPr>
            </w:pPr>
            <w:r w:rsidRPr="00856A28">
              <w:rPr>
                <w:lang w:eastAsia="es-HN"/>
              </w:rPr>
              <w:t>Excedentes</w:t>
            </w:r>
          </w:p>
        </w:tc>
        <w:tc>
          <w:tcPr>
            <w:tcW w:w="1559" w:type="dxa"/>
            <w:vAlign w:val="center"/>
          </w:tcPr>
          <w:p w14:paraId="15995BE5" w14:textId="77777777" w:rsidR="00FD3E1E" w:rsidRPr="00856A28" w:rsidRDefault="00216F25" w:rsidP="00FD3E1E">
            <w:pPr>
              <w:widowControl/>
              <w:spacing w:line="360" w:lineRule="auto"/>
              <w:jc w:val="center"/>
              <w:rPr>
                <w:rFonts w:ascii="Times New Roman" w:hAnsi="Times New Roman" w:cs="Times New Roman"/>
                <w:color w:val="000000"/>
                <w:sz w:val="24"/>
                <w:szCs w:val="24"/>
              </w:rPr>
            </w:pPr>
            <w:r w:rsidRPr="00856A28">
              <w:rPr>
                <w:rFonts w:ascii="Times New Roman" w:hAnsi="Times New Roman" w:cs="Times New Roman"/>
                <w:color w:val="000000"/>
                <w:sz w:val="24"/>
                <w:szCs w:val="24"/>
              </w:rPr>
              <w:t xml:space="preserve">   </w:t>
            </w:r>
          </w:p>
          <w:p w14:paraId="2380DE25" w14:textId="7843AF28" w:rsidR="00FD3E1E" w:rsidRPr="00856A28" w:rsidRDefault="00FD3E1E" w:rsidP="00FD3E1E">
            <w:pPr>
              <w:widowControl/>
              <w:spacing w:line="360" w:lineRule="auto"/>
              <w:jc w:val="center"/>
              <w:rPr>
                <w:rFonts w:ascii="Times New Roman" w:hAnsi="Times New Roman" w:cs="Times New Roman"/>
                <w:color w:val="000000"/>
                <w:sz w:val="24"/>
                <w:szCs w:val="24"/>
              </w:rPr>
            </w:pPr>
            <w:r w:rsidRPr="00856A28">
              <w:rPr>
                <w:rFonts w:ascii="Times New Roman" w:hAnsi="Times New Roman" w:cs="Times New Roman"/>
                <w:color w:val="000000"/>
                <w:sz w:val="24"/>
                <w:szCs w:val="24"/>
              </w:rPr>
              <w:t xml:space="preserve">(325,142) </w:t>
            </w:r>
          </w:p>
          <w:p w14:paraId="08203C8D" w14:textId="37672B1F" w:rsidR="00216F25" w:rsidRPr="00856A28" w:rsidRDefault="00216F25" w:rsidP="00FD3E1E">
            <w:pPr>
              <w:widowControl/>
              <w:spacing w:line="360" w:lineRule="auto"/>
              <w:jc w:val="center"/>
              <w:rPr>
                <w:rFonts w:ascii="Times New Roman" w:hAnsi="Times New Roman" w:cs="Times New Roman"/>
                <w:color w:val="000000"/>
                <w:sz w:val="24"/>
                <w:szCs w:val="24"/>
              </w:rPr>
            </w:pPr>
          </w:p>
        </w:tc>
      </w:tr>
      <w:tr w:rsidR="00216F25" w:rsidRPr="00856A28" w14:paraId="497689DA" w14:textId="77777777" w:rsidTr="00FD3E1E">
        <w:tc>
          <w:tcPr>
            <w:tcW w:w="4395" w:type="dxa"/>
            <w:vAlign w:val="center"/>
          </w:tcPr>
          <w:p w14:paraId="6C4E52AA" w14:textId="6B40CB3A" w:rsidR="00216F25" w:rsidRPr="00856A28" w:rsidRDefault="00FD3E1E" w:rsidP="00FD3E1E">
            <w:pPr>
              <w:pStyle w:val="TextoPrincipal"/>
              <w:spacing w:line="360" w:lineRule="auto"/>
              <w:ind w:firstLine="0"/>
              <w:jc w:val="center"/>
              <w:rPr>
                <w:lang w:eastAsia="es-HN"/>
              </w:rPr>
            </w:pPr>
            <m:oMathPara>
              <m:oMath>
                <m:r>
                  <w:rPr>
                    <w:rFonts w:ascii="Cambria Math" w:hAnsi="Cambria Math"/>
                    <w:lang w:eastAsia="es-HN"/>
                  </w:rPr>
                  <m:t>Rentabilidad=</m:t>
                </m:r>
                <m:f>
                  <m:fPr>
                    <m:ctrlPr>
                      <w:rPr>
                        <w:rFonts w:ascii="Cambria Math" w:hAnsi="Cambria Math"/>
                        <w:i/>
                        <w:lang w:eastAsia="es-HN"/>
                      </w:rPr>
                    </m:ctrlPr>
                  </m:fPr>
                  <m:num>
                    <m:r>
                      <w:rPr>
                        <w:rFonts w:ascii="Cambria Math" w:hAnsi="Cambria Math"/>
                        <w:lang w:eastAsia="es-HN"/>
                      </w:rPr>
                      <m:t>-325,142</m:t>
                    </m:r>
                  </m:num>
                  <m:den>
                    <m:r>
                      <w:rPr>
                        <w:rFonts w:ascii="Cambria Math" w:hAnsi="Cambria Math"/>
                        <w:lang w:eastAsia="es-HN"/>
                      </w:rPr>
                      <m:t>17,233,739</m:t>
                    </m:r>
                  </m:den>
                </m:f>
                <m:r>
                  <w:rPr>
                    <w:rFonts w:ascii="Cambria Math" w:hAnsi="Cambria Math"/>
                    <w:lang w:eastAsia="es-HN"/>
                  </w:rPr>
                  <m:t>=-1.89%</m:t>
                </m:r>
              </m:oMath>
            </m:oMathPara>
          </w:p>
        </w:tc>
        <w:tc>
          <w:tcPr>
            <w:tcW w:w="2693" w:type="dxa"/>
            <w:vAlign w:val="center"/>
          </w:tcPr>
          <w:p w14:paraId="13C6343A" w14:textId="77777777" w:rsidR="00216F25" w:rsidRPr="00856A28" w:rsidRDefault="00216F25" w:rsidP="00FD3E1E">
            <w:pPr>
              <w:pStyle w:val="TextoPrincipal"/>
              <w:spacing w:line="360" w:lineRule="auto"/>
              <w:ind w:firstLine="0"/>
              <w:jc w:val="center"/>
              <w:rPr>
                <w:lang w:eastAsia="es-HN"/>
              </w:rPr>
            </w:pPr>
            <w:r w:rsidRPr="00856A28">
              <w:rPr>
                <w:lang w:eastAsia="es-HN"/>
              </w:rPr>
              <w:t>Pasivos Corrientes</w:t>
            </w:r>
          </w:p>
        </w:tc>
        <w:tc>
          <w:tcPr>
            <w:tcW w:w="1559" w:type="dxa"/>
            <w:vAlign w:val="center"/>
          </w:tcPr>
          <w:p w14:paraId="35CE6146" w14:textId="0B2D9DF3" w:rsidR="00216F25" w:rsidRPr="00856A28" w:rsidRDefault="00FD3E1E" w:rsidP="00FD3E1E">
            <w:pPr>
              <w:widowControl/>
              <w:spacing w:line="360" w:lineRule="auto"/>
              <w:jc w:val="center"/>
              <w:rPr>
                <w:rFonts w:ascii="Times New Roman" w:hAnsi="Times New Roman" w:cs="Times New Roman"/>
                <w:color w:val="000000"/>
                <w:sz w:val="24"/>
                <w:szCs w:val="24"/>
              </w:rPr>
            </w:pPr>
            <w:r w:rsidRPr="00856A28">
              <w:rPr>
                <w:rFonts w:ascii="Times New Roman" w:hAnsi="Times New Roman" w:cs="Times New Roman"/>
                <w:color w:val="000000"/>
                <w:sz w:val="24"/>
                <w:szCs w:val="24"/>
              </w:rPr>
              <w:t xml:space="preserve">   17,233,739</w:t>
            </w:r>
          </w:p>
        </w:tc>
      </w:tr>
    </w:tbl>
    <w:p w14:paraId="593CFFCB" w14:textId="51EEDFC3" w:rsidR="00610FBA" w:rsidRPr="00856A28" w:rsidRDefault="00610FBA">
      <w:pPr>
        <w:pStyle w:val="TextoPrincipal"/>
        <w:numPr>
          <w:ilvl w:val="3"/>
          <w:numId w:val="45"/>
        </w:numPr>
        <w:spacing w:line="360" w:lineRule="auto"/>
        <w:ind w:left="0" w:firstLine="1134"/>
        <w:rPr>
          <w:lang w:eastAsia="es-HN"/>
        </w:rPr>
      </w:pPr>
      <w:r w:rsidRPr="00856A28">
        <w:rPr>
          <w:lang w:eastAsia="es-HN"/>
        </w:rPr>
        <w:t>ANALISIS DE SEN</w:t>
      </w:r>
      <w:r w:rsidR="007D4289">
        <w:rPr>
          <w:lang w:eastAsia="es-HN"/>
        </w:rPr>
        <w:t>S</w:t>
      </w:r>
      <w:r w:rsidRPr="00856A28">
        <w:rPr>
          <w:lang w:eastAsia="es-HN"/>
        </w:rPr>
        <w:t xml:space="preserve">IBILIDAD </w:t>
      </w:r>
      <w:r w:rsidR="007D4289">
        <w:rPr>
          <w:lang w:eastAsia="es-HN"/>
        </w:rPr>
        <w:t xml:space="preserve">DE LA CUENTA DE </w:t>
      </w:r>
      <w:r w:rsidRPr="00856A28">
        <w:rPr>
          <w:lang w:eastAsia="es-HN"/>
        </w:rPr>
        <w:t>AHORRO</w:t>
      </w:r>
      <w:r w:rsidR="00D36AAA">
        <w:rPr>
          <w:lang w:eastAsia="es-HN"/>
        </w:rPr>
        <w:t xml:space="preserve"> PROGRAMADO</w:t>
      </w:r>
      <w:r w:rsidRPr="00856A28">
        <w:rPr>
          <w:lang w:eastAsia="es-HN"/>
        </w:rPr>
        <w:t xml:space="preserve"> INFINITA</w:t>
      </w:r>
    </w:p>
    <w:p w14:paraId="6C6CBEDE" w14:textId="218D27D5" w:rsidR="00987D34" w:rsidRPr="00856A28" w:rsidRDefault="00F84052" w:rsidP="00F84052">
      <w:pPr>
        <w:pStyle w:val="TextoPrincipal"/>
        <w:spacing w:line="360" w:lineRule="auto"/>
        <w:rPr>
          <w:lang w:eastAsia="es-HN"/>
        </w:rPr>
      </w:pPr>
      <w:r w:rsidRPr="00856A28">
        <w:rPr>
          <w:lang w:eastAsia="es-HN"/>
        </w:rPr>
        <w:t xml:space="preserve">En el comparativo de los escenarios sensibilizados de </w:t>
      </w:r>
      <w:r w:rsidR="00916803" w:rsidRPr="00856A28">
        <w:rPr>
          <w:lang w:eastAsia="es-HN"/>
        </w:rPr>
        <w:t xml:space="preserve">ingresos y costos </w:t>
      </w:r>
      <w:r w:rsidRPr="00856A28">
        <w:rPr>
          <w:lang w:eastAsia="es-HN"/>
        </w:rPr>
        <w:t xml:space="preserve">se presentan los </w:t>
      </w:r>
      <w:r w:rsidRPr="00856A28">
        <w:rPr>
          <w:lang w:eastAsia="es-HN"/>
        </w:rPr>
        <w:lastRenderedPageBreak/>
        <w:t>valores y porcentajes a los que el proyecto es sensible ante el cambio. Para el escenario de sensibiliz</w:t>
      </w:r>
      <w:r w:rsidR="007D4289">
        <w:rPr>
          <w:lang w:eastAsia="es-HN"/>
        </w:rPr>
        <w:t>ación</w:t>
      </w:r>
      <w:r w:rsidRPr="00856A28">
        <w:rPr>
          <w:lang w:eastAsia="es-HN"/>
        </w:rPr>
        <w:t xml:space="preserve"> se consider</w:t>
      </w:r>
      <w:r w:rsidR="00D36AAA">
        <w:rPr>
          <w:lang w:eastAsia="es-HN"/>
        </w:rPr>
        <w:t>aron</w:t>
      </w:r>
      <w:r w:rsidRPr="00856A28">
        <w:rPr>
          <w:lang w:eastAsia="es-HN"/>
        </w:rPr>
        <w:t xml:space="preserve"> </w:t>
      </w:r>
      <w:r w:rsidR="00916803" w:rsidRPr="00856A28">
        <w:rPr>
          <w:lang w:eastAsia="es-HN"/>
        </w:rPr>
        <w:t xml:space="preserve">cambios en los aportes y </w:t>
      </w:r>
      <w:r w:rsidR="00D36AAA">
        <w:rPr>
          <w:lang w:eastAsia="es-HN"/>
        </w:rPr>
        <w:t xml:space="preserve">el </w:t>
      </w:r>
      <w:r w:rsidR="00916803" w:rsidRPr="00856A28">
        <w:rPr>
          <w:lang w:eastAsia="es-HN"/>
        </w:rPr>
        <w:t xml:space="preserve">crecimiento de </w:t>
      </w:r>
      <w:r w:rsidR="00D36AAA">
        <w:rPr>
          <w:lang w:eastAsia="es-HN"/>
        </w:rPr>
        <w:t xml:space="preserve">las </w:t>
      </w:r>
      <w:r w:rsidR="00916803" w:rsidRPr="00856A28">
        <w:rPr>
          <w:lang w:eastAsia="es-HN"/>
        </w:rPr>
        <w:t>cuentas por año</w:t>
      </w:r>
      <w:r w:rsidR="00D36AAA">
        <w:rPr>
          <w:lang w:eastAsia="es-HN"/>
        </w:rPr>
        <w:t>,</w:t>
      </w:r>
      <w:r w:rsidR="00916803" w:rsidRPr="00856A28">
        <w:rPr>
          <w:lang w:eastAsia="es-HN"/>
        </w:rPr>
        <w:t xml:space="preserve"> dando como resultado </w:t>
      </w:r>
      <w:r w:rsidR="00274D19" w:rsidRPr="00856A28">
        <w:rPr>
          <w:lang w:eastAsia="es-HN"/>
        </w:rPr>
        <w:t xml:space="preserve">un valor presente neto </w:t>
      </w:r>
      <w:r w:rsidR="00274D19" w:rsidRPr="00856A28">
        <w:rPr>
          <w:rFonts w:eastAsia="Times New Roman"/>
          <w:color w:val="000000"/>
          <w:lang w:eastAsia="es-HN"/>
        </w:rPr>
        <w:t>25,701,631.75 con una TIR del 109.3%</w:t>
      </w:r>
      <w:r w:rsidR="00CE25FC" w:rsidRPr="00856A28">
        <w:rPr>
          <w:rFonts w:eastAsia="Times New Roman"/>
          <w:color w:val="000000"/>
          <w:lang w:eastAsia="es-HN"/>
        </w:rPr>
        <w:t xml:space="preserve">, con un período de recuperación de un año 9 meses y 5 días, </w:t>
      </w:r>
      <w:r w:rsidR="00274D19" w:rsidRPr="00856A28">
        <w:rPr>
          <w:rFonts w:eastAsia="Times New Roman"/>
          <w:color w:val="000000"/>
          <w:lang w:eastAsia="es-HN"/>
        </w:rPr>
        <w:t>para el escenario Optimista</w:t>
      </w:r>
      <w:r w:rsidR="00D36AAA">
        <w:rPr>
          <w:rFonts w:eastAsia="Times New Roman"/>
          <w:color w:val="000000"/>
          <w:lang w:eastAsia="es-HN"/>
        </w:rPr>
        <w:t>;</w:t>
      </w:r>
      <w:r w:rsidR="00274D19" w:rsidRPr="00856A28">
        <w:rPr>
          <w:rFonts w:eastAsia="Times New Roman"/>
          <w:color w:val="000000"/>
          <w:lang w:eastAsia="es-HN"/>
        </w:rPr>
        <w:t xml:space="preserve"> y para el escenario pesimista los resultados arrojaron un valor presente neto de </w:t>
      </w:r>
      <w:r w:rsidR="00274D19" w:rsidRPr="00856A28">
        <w:rPr>
          <w:lang w:eastAsia="es-HN"/>
        </w:rPr>
        <w:t xml:space="preserve">negativo de </w:t>
      </w:r>
      <w:r w:rsidR="00274D19" w:rsidRPr="00856A28">
        <w:rPr>
          <w:rFonts w:eastAsia="Times New Roman"/>
          <w:color w:val="000000"/>
          <w:lang w:eastAsia="es-HN"/>
        </w:rPr>
        <w:t>(590,916.55) y una TIR de (-0.3%) con un periodo de recuperación mayor a los seis años</w:t>
      </w:r>
      <w:r w:rsidR="00A67068" w:rsidRPr="00856A28">
        <w:rPr>
          <w:rFonts w:eastAsia="Times New Roman"/>
          <w:color w:val="000000"/>
          <w:lang w:eastAsia="es-HN"/>
        </w:rPr>
        <w:t>.</w:t>
      </w:r>
    </w:p>
    <w:p w14:paraId="6422FD85" w14:textId="3E7B5381" w:rsidR="00573405" w:rsidRPr="00856A28" w:rsidRDefault="00523EFA" w:rsidP="00523EFA">
      <w:pPr>
        <w:pStyle w:val="Descripcin"/>
        <w:rPr>
          <w:rFonts w:cs="Times New Roman"/>
          <w:lang w:val="es-HN" w:eastAsia="es-HN"/>
        </w:rPr>
      </w:pPr>
      <w:bookmarkStart w:id="1641" w:name="_Toc159604206"/>
      <w:r w:rsidRPr="00AB5E52">
        <w:rPr>
          <w:lang w:val="es-HN"/>
        </w:rPr>
        <w:t xml:space="preserve">Tabla </w:t>
      </w:r>
      <w:r>
        <w:fldChar w:fldCharType="begin"/>
      </w:r>
      <w:r w:rsidRPr="00AB5E52">
        <w:rPr>
          <w:lang w:val="es-HN"/>
        </w:rPr>
        <w:instrText xml:space="preserve"> SEQ Tabla \* ARABIC </w:instrText>
      </w:r>
      <w:r>
        <w:fldChar w:fldCharType="separate"/>
      </w:r>
      <w:r w:rsidR="00F003E8">
        <w:rPr>
          <w:noProof/>
          <w:lang w:val="es-HN"/>
        </w:rPr>
        <w:t>37</w:t>
      </w:r>
      <w:r>
        <w:fldChar w:fldCharType="end"/>
      </w:r>
      <w:r>
        <w:rPr>
          <w:rFonts w:cs="Times New Roman"/>
          <w:lang w:val="es-HN"/>
        </w:rPr>
        <w:t xml:space="preserve"> </w:t>
      </w:r>
      <w:r w:rsidR="00573405" w:rsidRPr="00856A28">
        <w:rPr>
          <w:rFonts w:cs="Times New Roman"/>
          <w:lang w:val="es-HN"/>
        </w:rPr>
        <w:t xml:space="preserve">– </w:t>
      </w:r>
      <w:r>
        <w:rPr>
          <w:rFonts w:cs="Times New Roman"/>
          <w:lang w:val="es-HN"/>
        </w:rPr>
        <w:t>C</w:t>
      </w:r>
      <w:r w:rsidRPr="00856A28">
        <w:rPr>
          <w:rFonts w:cs="Times New Roman"/>
          <w:lang w:val="es-HN"/>
        </w:rPr>
        <w:t>ondiciones escenarios de sensibilidad</w:t>
      </w:r>
      <w:bookmarkEnd w:id="1641"/>
    </w:p>
    <w:tbl>
      <w:tblPr>
        <w:tblStyle w:val="Tablaconcuadrcula1clara"/>
        <w:tblW w:w="9400" w:type="dxa"/>
        <w:tblLook w:val="04A0" w:firstRow="1" w:lastRow="0" w:firstColumn="1" w:lastColumn="0" w:noHBand="0" w:noVBand="1"/>
      </w:tblPr>
      <w:tblGrid>
        <w:gridCol w:w="5550"/>
        <w:gridCol w:w="1249"/>
        <w:gridCol w:w="1314"/>
        <w:gridCol w:w="1279"/>
        <w:gridCol w:w="8"/>
      </w:tblGrid>
      <w:tr w:rsidR="00573405" w:rsidRPr="00856A28" w14:paraId="1FE940B0" w14:textId="77777777" w:rsidTr="009F0E2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400" w:type="dxa"/>
            <w:gridSpan w:val="5"/>
            <w:shd w:val="clear" w:color="auto" w:fill="7F7F7F" w:themeFill="text1" w:themeFillTint="80"/>
            <w:noWrap/>
          </w:tcPr>
          <w:p w14:paraId="14EE957B" w14:textId="6FEAFA6C" w:rsidR="00573405" w:rsidRPr="00856A28" w:rsidRDefault="00573405" w:rsidP="00677872">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FFFFFF" w:themeColor="background1"/>
                <w:sz w:val="20"/>
                <w:szCs w:val="20"/>
                <w:lang w:eastAsia="es-HN"/>
              </w:rPr>
              <w:t>CONDICIONES PROPUESTAS ANALISIS DE SENSIBILIDAD</w:t>
            </w:r>
          </w:p>
        </w:tc>
      </w:tr>
      <w:tr w:rsidR="00573405" w:rsidRPr="00856A28" w14:paraId="2222FF6D" w14:textId="77777777" w:rsidTr="00573405">
        <w:trPr>
          <w:gridAfter w:val="1"/>
          <w:wAfter w:w="8" w:type="dxa"/>
          <w:trHeight w:val="227"/>
        </w:trPr>
        <w:tc>
          <w:tcPr>
            <w:cnfStyle w:val="001000000000" w:firstRow="0" w:lastRow="0" w:firstColumn="1" w:lastColumn="0" w:oddVBand="0" w:evenVBand="0" w:oddHBand="0" w:evenHBand="0" w:firstRowFirstColumn="0" w:firstRowLastColumn="0" w:lastRowFirstColumn="0" w:lastRowLastColumn="0"/>
            <w:tcW w:w="5550" w:type="dxa"/>
            <w:vMerge w:val="restart"/>
            <w:noWrap/>
            <w:hideMark/>
          </w:tcPr>
          <w:p w14:paraId="0C00C4E3" w14:textId="77777777" w:rsidR="00573405" w:rsidRPr="00856A28" w:rsidRDefault="00573405" w:rsidP="00677872">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Condiciones</w:t>
            </w:r>
          </w:p>
        </w:tc>
        <w:tc>
          <w:tcPr>
            <w:tcW w:w="3842" w:type="dxa"/>
            <w:gridSpan w:val="3"/>
            <w:noWrap/>
            <w:hideMark/>
          </w:tcPr>
          <w:p w14:paraId="148DE1FA" w14:textId="2AF1075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Escenarios</w:t>
            </w:r>
          </w:p>
        </w:tc>
      </w:tr>
      <w:tr w:rsidR="00573405" w:rsidRPr="00856A28" w14:paraId="2BD00E3D" w14:textId="77777777" w:rsidTr="00573405">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vMerge/>
            <w:hideMark/>
          </w:tcPr>
          <w:p w14:paraId="33ADB6A4" w14:textId="77777777" w:rsidR="00573405" w:rsidRPr="00856A28" w:rsidRDefault="00573405" w:rsidP="00677872">
            <w:pPr>
              <w:widowControl/>
              <w:rPr>
                <w:rFonts w:ascii="Times New Roman" w:eastAsia="Times New Roman" w:hAnsi="Times New Roman" w:cs="Times New Roman"/>
                <w:color w:val="000000"/>
                <w:sz w:val="20"/>
                <w:szCs w:val="20"/>
                <w:lang w:eastAsia="es-HN"/>
              </w:rPr>
            </w:pPr>
          </w:p>
        </w:tc>
        <w:tc>
          <w:tcPr>
            <w:tcW w:w="1249" w:type="dxa"/>
            <w:noWrap/>
            <w:hideMark/>
          </w:tcPr>
          <w:p w14:paraId="2A447457" w14:textId="77777777" w:rsidR="00573405" w:rsidRPr="00856A28" w:rsidRDefault="00573405"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Normal</w:t>
            </w:r>
          </w:p>
        </w:tc>
        <w:tc>
          <w:tcPr>
            <w:tcW w:w="1314" w:type="dxa"/>
            <w:noWrap/>
            <w:hideMark/>
          </w:tcPr>
          <w:p w14:paraId="1F300161" w14:textId="77777777" w:rsidR="00573405" w:rsidRPr="00856A28" w:rsidRDefault="00573405"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Optimista</w:t>
            </w:r>
          </w:p>
        </w:tc>
        <w:tc>
          <w:tcPr>
            <w:tcW w:w="1276" w:type="dxa"/>
            <w:noWrap/>
            <w:hideMark/>
          </w:tcPr>
          <w:p w14:paraId="0FB19C91" w14:textId="77777777" w:rsidR="00573405" w:rsidRPr="00856A28" w:rsidRDefault="00573405"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Pesimista</w:t>
            </w:r>
          </w:p>
        </w:tc>
      </w:tr>
      <w:tr w:rsidR="00573405" w:rsidRPr="00856A28" w14:paraId="763740FC"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67BF1067" w14:textId="298E7F32" w:rsidR="00573405" w:rsidRPr="00856A28" w:rsidRDefault="00573405" w:rsidP="00677872">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Monto proyectado de cuota</w:t>
            </w:r>
          </w:p>
        </w:tc>
        <w:tc>
          <w:tcPr>
            <w:tcW w:w="1249" w:type="dxa"/>
            <w:noWrap/>
            <w:vAlign w:val="center"/>
            <w:hideMark/>
          </w:tcPr>
          <w:p w14:paraId="27E51BE2" w14:textId="1234E4F7" w:rsidR="00573405" w:rsidRPr="00856A28" w:rsidRDefault="00126ACD"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w:t>
            </w:r>
            <w:r w:rsidR="00573405" w:rsidRPr="00856A28">
              <w:rPr>
                <w:rFonts w:ascii="Times New Roman" w:eastAsia="Times New Roman" w:hAnsi="Times New Roman" w:cs="Times New Roman"/>
                <w:color w:val="000000"/>
                <w:sz w:val="20"/>
                <w:szCs w:val="20"/>
                <w:lang w:eastAsia="es-HN"/>
              </w:rPr>
              <w:t>500</w:t>
            </w:r>
          </w:p>
        </w:tc>
        <w:tc>
          <w:tcPr>
            <w:tcW w:w="1314" w:type="dxa"/>
            <w:noWrap/>
            <w:vAlign w:val="center"/>
            <w:hideMark/>
          </w:tcPr>
          <w:p w14:paraId="1B6B6620" w14:textId="7C2E2B02" w:rsidR="00573405" w:rsidRPr="00856A28" w:rsidRDefault="00126ACD"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w:t>
            </w:r>
            <w:r w:rsidR="00573405" w:rsidRPr="00856A28">
              <w:rPr>
                <w:rFonts w:ascii="Times New Roman" w:eastAsia="Times New Roman" w:hAnsi="Times New Roman" w:cs="Times New Roman"/>
                <w:color w:val="000000"/>
                <w:sz w:val="20"/>
                <w:szCs w:val="20"/>
                <w:lang w:eastAsia="es-HN"/>
              </w:rPr>
              <w:t>1</w:t>
            </w:r>
            <w:r w:rsidRPr="00856A28">
              <w:rPr>
                <w:rFonts w:ascii="Times New Roman" w:eastAsia="Times New Roman" w:hAnsi="Times New Roman" w:cs="Times New Roman"/>
                <w:color w:val="000000"/>
                <w:sz w:val="20"/>
                <w:szCs w:val="20"/>
                <w:lang w:eastAsia="es-HN"/>
              </w:rPr>
              <w:t>,</w:t>
            </w:r>
            <w:r w:rsidR="00573405" w:rsidRPr="00856A28">
              <w:rPr>
                <w:rFonts w:ascii="Times New Roman" w:eastAsia="Times New Roman" w:hAnsi="Times New Roman" w:cs="Times New Roman"/>
                <w:color w:val="000000"/>
                <w:sz w:val="20"/>
                <w:szCs w:val="20"/>
                <w:lang w:eastAsia="es-HN"/>
              </w:rPr>
              <w:t>000</w:t>
            </w:r>
          </w:p>
        </w:tc>
        <w:tc>
          <w:tcPr>
            <w:tcW w:w="1276" w:type="dxa"/>
            <w:noWrap/>
            <w:vAlign w:val="center"/>
            <w:hideMark/>
          </w:tcPr>
          <w:p w14:paraId="023995DF" w14:textId="12408750" w:rsidR="00573405" w:rsidRPr="00856A28" w:rsidRDefault="00126ACD"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L</w:t>
            </w:r>
            <w:r w:rsidR="00573405" w:rsidRPr="00856A28">
              <w:rPr>
                <w:rFonts w:ascii="Times New Roman" w:eastAsia="Times New Roman" w:hAnsi="Times New Roman" w:cs="Times New Roman"/>
                <w:color w:val="000000"/>
                <w:sz w:val="20"/>
                <w:szCs w:val="20"/>
                <w:lang w:eastAsia="es-HN"/>
              </w:rPr>
              <w:t>300</w:t>
            </w:r>
          </w:p>
        </w:tc>
      </w:tr>
      <w:tr w:rsidR="00573405" w:rsidRPr="00856A28" w14:paraId="64E5404E"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40C4ED80"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Crecimiento en cuentas por año 2024</w:t>
            </w:r>
          </w:p>
        </w:tc>
        <w:tc>
          <w:tcPr>
            <w:tcW w:w="1249" w:type="dxa"/>
            <w:noWrap/>
            <w:vAlign w:val="center"/>
            <w:hideMark/>
          </w:tcPr>
          <w:p w14:paraId="5DD80BE8"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w:t>
            </w:r>
          </w:p>
        </w:tc>
        <w:tc>
          <w:tcPr>
            <w:tcW w:w="1314" w:type="dxa"/>
            <w:noWrap/>
            <w:vAlign w:val="center"/>
            <w:hideMark/>
          </w:tcPr>
          <w:p w14:paraId="444DBD44"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w:t>
            </w:r>
          </w:p>
        </w:tc>
        <w:tc>
          <w:tcPr>
            <w:tcW w:w="1276" w:type="dxa"/>
            <w:noWrap/>
            <w:vAlign w:val="center"/>
            <w:hideMark/>
          </w:tcPr>
          <w:p w14:paraId="7562A873"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w:t>
            </w:r>
          </w:p>
        </w:tc>
      </w:tr>
      <w:tr w:rsidR="00573405" w:rsidRPr="00856A28" w14:paraId="44D118B3"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49E0EC58"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Crecimiento en cuentas por año 2025</w:t>
            </w:r>
          </w:p>
        </w:tc>
        <w:tc>
          <w:tcPr>
            <w:tcW w:w="1249" w:type="dxa"/>
            <w:noWrap/>
            <w:vAlign w:val="center"/>
            <w:hideMark/>
          </w:tcPr>
          <w:p w14:paraId="54D7B70C"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w:t>
            </w:r>
          </w:p>
        </w:tc>
        <w:tc>
          <w:tcPr>
            <w:tcW w:w="1314" w:type="dxa"/>
            <w:noWrap/>
            <w:vAlign w:val="center"/>
            <w:hideMark/>
          </w:tcPr>
          <w:p w14:paraId="72962158"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30%</w:t>
            </w:r>
          </w:p>
        </w:tc>
        <w:tc>
          <w:tcPr>
            <w:tcW w:w="1276" w:type="dxa"/>
            <w:noWrap/>
            <w:vAlign w:val="center"/>
            <w:hideMark/>
          </w:tcPr>
          <w:p w14:paraId="048A32F2"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w:t>
            </w:r>
          </w:p>
        </w:tc>
      </w:tr>
      <w:tr w:rsidR="00573405" w:rsidRPr="00856A28" w14:paraId="6F1EFD6F"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24AD5A01"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Crecimiento en cuentas por año 2026</w:t>
            </w:r>
          </w:p>
        </w:tc>
        <w:tc>
          <w:tcPr>
            <w:tcW w:w="1249" w:type="dxa"/>
            <w:noWrap/>
            <w:vAlign w:val="center"/>
            <w:hideMark/>
          </w:tcPr>
          <w:p w14:paraId="29629D13"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30%</w:t>
            </w:r>
          </w:p>
        </w:tc>
        <w:tc>
          <w:tcPr>
            <w:tcW w:w="1314" w:type="dxa"/>
            <w:noWrap/>
            <w:vAlign w:val="center"/>
            <w:hideMark/>
          </w:tcPr>
          <w:p w14:paraId="4730AB08"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40%</w:t>
            </w:r>
          </w:p>
        </w:tc>
        <w:tc>
          <w:tcPr>
            <w:tcW w:w="1276" w:type="dxa"/>
            <w:noWrap/>
            <w:vAlign w:val="center"/>
            <w:hideMark/>
          </w:tcPr>
          <w:p w14:paraId="311E3689"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15%</w:t>
            </w:r>
          </w:p>
        </w:tc>
      </w:tr>
      <w:tr w:rsidR="00573405" w:rsidRPr="00856A28" w14:paraId="2883E458"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12ED7919"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Crecimiento en cuentas por año 2027</w:t>
            </w:r>
          </w:p>
        </w:tc>
        <w:tc>
          <w:tcPr>
            <w:tcW w:w="1249" w:type="dxa"/>
            <w:noWrap/>
            <w:vAlign w:val="center"/>
            <w:hideMark/>
          </w:tcPr>
          <w:p w14:paraId="3B4B6B9B"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40%</w:t>
            </w:r>
          </w:p>
        </w:tc>
        <w:tc>
          <w:tcPr>
            <w:tcW w:w="1314" w:type="dxa"/>
            <w:noWrap/>
            <w:vAlign w:val="center"/>
            <w:hideMark/>
          </w:tcPr>
          <w:p w14:paraId="576BE3A3"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50%</w:t>
            </w:r>
          </w:p>
        </w:tc>
        <w:tc>
          <w:tcPr>
            <w:tcW w:w="1276" w:type="dxa"/>
            <w:noWrap/>
            <w:vAlign w:val="center"/>
            <w:hideMark/>
          </w:tcPr>
          <w:p w14:paraId="6108C53F"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w:t>
            </w:r>
          </w:p>
        </w:tc>
      </w:tr>
      <w:tr w:rsidR="00573405" w:rsidRPr="00856A28" w14:paraId="4D270697"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66DBD15E"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Crecimiento en cuentas por año 2028</w:t>
            </w:r>
          </w:p>
        </w:tc>
        <w:tc>
          <w:tcPr>
            <w:tcW w:w="1249" w:type="dxa"/>
            <w:noWrap/>
            <w:vAlign w:val="center"/>
            <w:hideMark/>
          </w:tcPr>
          <w:p w14:paraId="19FBF558"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50%</w:t>
            </w:r>
          </w:p>
        </w:tc>
        <w:tc>
          <w:tcPr>
            <w:tcW w:w="1314" w:type="dxa"/>
            <w:noWrap/>
            <w:vAlign w:val="center"/>
            <w:hideMark/>
          </w:tcPr>
          <w:p w14:paraId="71FFDD8C"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60%</w:t>
            </w:r>
          </w:p>
        </w:tc>
        <w:tc>
          <w:tcPr>
            <w:tcW w:w="1276" w:type="dxa"/>
            <w:noWrap/>
            <w:vAlign w:val="center"/>
            <w:hideMark/>
          </w:tcPr>
          <w:p w14:paraId="7FE346FB"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25%</w:t>
            </w:r>
          </w:p>
        </w:tc>
      </w:tr>
      <w:tr w:rsidR="00573405" w:rsidRPr="00856A28" w14:paraId="20C524F2"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6D34AEFC"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Monto Colocado en Inversiones Financieras</w:t>
            </w:r>
          </w:p>
        </w:tc>
        <w:tc>
          <w:tcPr>
            <w:tcW w:w="1249" w:type="dxa"/>
            <w:noWrap/>
            <w:vAlign w:val="center"/>
            <w:hideMark/>
          </w:tcPr>
          <w:p w14:paraId="1929FB7A"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60%</w:t>
            </w:r>
          </w:p>
        </w:tc>
        <w:tc>
          <w:tcPr>
            <w:tcW w:w="1314" w:type="dxa"/>
            <w:noWrap/>
            <w:vAlign w:val="center"/>
            <w:hideMark/>
          </w:tcPr>
          <w:p w14:paraId="7AA12998"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40%</w:t>
            </w:r>
          </w:p>
        </w:tc>
        <w:tc>
          <w:tcPr>
            <w:tcW w:w="1276" w:type="dxa"/>
            <w:noWrap/>
            <w:vAlign w:val="center"/>
            <w:hideMark/>
          </w:tcPr>
          <w:p w14:paraId="13C5A7DA"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80%</w:t>
            </w:r>
          </w:p>
        </w:tc>
      </w:tr>
      <w:tr w:rsidR="00573405" w:rsidRPr="00856A28" w14:paraId="172F5B30"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46272E15"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Monto Colocado en cartera de préstamos</w:t>
            </w:r>
          </w:p>
        </w:tc>
        <w:tc>
          <w:tcPr>
            <w:tcW w:w="1249" w:type="dxa"/>
            <w:noWrap/>
            <w:vAlign w:val="center"/>
            <w:hideMark/>
          </w:tcPr>
          <w:p w14:paraId="681FB11F"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40%</w:t>
            </w:r>
          </w:p>
        </w:tc>
        <w:tc>
          <w:tcPr>
            <w:tcW w:w="1314" w:type="dxa"/>
            <w:noWrap/>
            <w:vAlign w:val="center"/>
            <w:hideMark/>
          </w:tcPr>
          <w:p w14:paraId="22DAD5C5"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60%</w:t>
            </w:r>
          </w:p>
        </w:tc>
        <w:tc>
          <w:tcPr>
            <w:tcW w:w="1276" w:type="dxa"/>
            <w:noWrap/>
            <w:vAlign w:val="center"/>
            <w:hideMark/>
          </w:tcPr>
          <w:p w14:paraId="4047A26F"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20%</w:t>
            </w:r>
          </w:p>
        </w:tc>
      </w:tr>
      <w:tr w:rsidR="00573405" w:rsidRPr="00856A28" w14:paraId="44C7F47D"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0EC9F245"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Tasa promedio Inversiones Financieras</w:t>
            </w:r>
          </w:p>
        </w:tc>
        <w:tc>
          <w:tcPr>
            <w:tcW w:w="1249" w:type="dxa"/>
            <w:noWrap/>
            <w:vAlign w:val="center"/>
            <w:hideMark/>
          </w:tcPr>
          <w:p w14:paraId="745FEC86"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7%</w:t>
            </w:r>
          </w:p>
        </w:tc>
        <w:tc>
          <w:tcPr>
            <w:tcW w:w="1314" w:type="dxa"/>
            <w:noWrap/>
            <w:vAlign w:val="center"/>
            <w:hideMark/>
          </w:tcPr>
          <w:p w14:paraId="1F01B802"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7%</w:t>
            </w:r>
          </w:p>
        </w:tc>
        <w:tc>
          <w:tcPr>
            <w:tcW w:w="1276" w:type="dxa"/>
            <w:noWrap/>
            <w:vAlign w:val="center"/>
            <w:hideMark/>
          </w:tcPr>
          <w:p w14:paraId="1FFCEAC9"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7%</w:t>
            </w:r>
          </w:p>
        </w:tc>
      </w:tr>
      <w:tr w:rsidR="00573405" w:rsidRPr="00856A28" w14:paraId="3A4C8BA1" w14:textId="77777777" w:rsidTr="00293B3C">
        <w:trPr>
          <w:gridAfter w:val="1"/>
          <w:wAfter w:w="11" w:type="dxa"/>
          <w:trHeight w:val="227"/>
        </w:trPr>
        <w:tc>
          <w:tcPr>
            <w:cnfStyle w:val="001000000000" w:firstRow="0" w:lastRow="0" w:firstColumn="1" w:lastColumn="0" w:oddVBand="0" w:evenVBand="0" w:oddHBand="0" w:evenHBand="0" w:firstRowFirstColumn="0" w:firstRowLastColumn="0" w:lastRowFirstColumn="0" w:lastRowLastColumn="0"/>
            <w:tcW w:w="5550" w:type="dxa"/>
            <w:noWrap/>
            <w:hideMark/>
          </w:tcPr>
          <w:p w14:paraId="45FB4696" w14:textId="77777777" w:rsidR="00573405" w:rsidRPr="00856A28" w:rsidRDefault="00573405" w:rsidP="00677872">
            <w:pPr>
              <w:widowControl/>
              <w:rPr>
                <w:rFonts w:ascii="Times New Roman" w:eastAsia="Times New Roman" w:hAnsi="Times New Roman" w:cs="Times New Roman"/>
                <w:b w:val="0"/>
                <w:bCs w:val="0"/>
                <w:color w:val="000000"/>
                <w:sz w:val="20"/>
                <w:szCs w:val="20"/>
                <w:lang w:eastAsia="es-HN"/>
              </w:rPr>
            </w:pPr>
            <w:r w:rsidRPr="00856A28">
              <w:rPr>
                <w:rFonts w:ascii="Times New Roman" w:eastAsia="Times New Roman" w:hAnsi="Times New Roman" w:cs="Times New Roman"/>
                <w:b w:val="0"/>
                <w:bCs w:val="0"/>
                <w:color w:val="000000"/>
                <w:sz w:val="20"/>
                <w:szCs w:val="20"/>
                <w:lang w:eastAsia="es-HN"/>
              </w:rPr>
              <w:t>Tasa promedio cartera de préstamo</w:t>
            </w:r>
          </w:p>
        </w:tc>
        <w:tc>
          <w:tcPr>
            <w:tcW w:w="1249" w:type="dxa"/>
            <w:noWrap/>
            <w:vAlign w:val="center"/>
            <w:hideMark/>
          </w:tcPr>
          <w:p w14:paraId="53CFC6E7"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c>
          <w:tcPr>
            <w:tcW w:w="1314" w:type="dxa"/>
            <w:noWrap/>
            <w:vAlign w:val="center"/>
            <w:hideMark/>
          </w:tcPr>
          <w:p w14:paraId="650E60A9"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c>
          <w:tcPr>
            <w:tcW w:w="1276" w:type="dxa"/>
            <w:noWrap/>
            <w:vAlign w:val="center"/>
            <w:hideMark/>
          </w:tcPr>
          <w:p w14:paraId="739F1DF1" w14:textId="77777777" w:rsidR="00573405" w:rsidRPr="00856A28" w:rsidRDefault="00573405"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r>
    </w:tbl>
    <w:p w14:paraId="639ACF3E" w14:textId="77777777" w:rsidR="003112FF" w:rsidRPr="009F0E2E" w:rsidRDefault="003112FF" w:rsidP="00677872">
      <w:pPr>
        <w:pStyle w:val="Descripcin"/>
        <w:spacing w:line="240" w:lineRule="auto"/>
        <w:rPr>
          <w:rFonts w:cs="Times New Roman"/>
          <w:sz w:val="8"/>
          <w:szCs w:val="8"/>
          <w:lang w:val="es-HN"/>
        </w:rPr>
      </w:pPr>
    </w:p>
    <w:p w14:paraId="0020DB31" w14:textId="799CFB7C" w:rsidR="00C34AC5" w:rsidRPr="003112FF" w:rsidRDefault="003112FF" w:rsidP="00AB5E52">
      <w:pPr>
        <w:pStyle w:val="Descripcin"/>
        <w:spacing w:line="240" w:lineRule="auto"/>
        <w:rPr>
          <w:rFonts w:cs="Times New Roman"/>
          <w:color w:val="auto"/>
          <w:lang w:val="es-HN" w:eastAsia="es-HN"/>
        </w:rPr>
      </w:pPr>
      <w:bookmarkStart w:id="1642" w:name="_Toc159604207"/>
      <w:r w:rsidRPr="003112FF">
        <w:rPr>
          <w:color w:val="auto"/>
          <w:lang w:val="es-HN"/>
        </w:rPr>
        <w:t>Tabla</w:t>
      </w:r>
      <w:r w:rsidRPr="00AB5E52">
        <w:rPr>
          <w:color w:val="auto"/>
          <w:lang w:val="es-HN"/>
        </w:rPr>
        <w:t xml:space="preserve"> </w:t>
      </w:r>
      <w:r w:rsidRPr="003112FF">
        <w:rPr>
          <w:color w:val="auto"/>
        </w:rPr>
        <w:fldChar w:fldCharType="begin"/>
      </w:r>
      <w:r w:rsidRPr="00AB5E52">
        <w:rPr>
          <w:color w:val="auto"/>
          <w:lang w:val="es-HN"/>
        </w:rPr>
        <w:instrText xml:space="preserve"> SEQ Tabla \* ARABIC </w:instrText>
      </w:r>
      <w:r w:rsidRPr="003112FF">
        <w:rPr>
          <w:color w:val="auto"/>
        </w:rPr>
        <w:fldChar w:fldCharType="separate"/>
      </w:r>
      <w:r w:rsidR="00F003E8">
        <w:rPr>
          <w:noProof/>
          <w:color w:val="auto"/>
          <w:lang w:val="es-HN"/>
        </w:rPr>
        <w:t>38</w:t>
      </w:r>
      <w:r w:rsidRPr="003112FF">
        <w:rPr>
          <w:color w:val="auto"/>
        </w:rPr>
        <w:fldChar w:fldCharType="end"/>
      </w:r>
      <w:r w:rsidRPr="003112FF">
        <w:rPr>
          <w:rFonts w:cs="Times New Roman"/>
          <w:color w:val="auto"/>
          <w:lang w:val="es-HN"/>
        </w:rPr>
        <w:t xml:space="preserve"> </w:t>
      </w:r>
      <w:r w:rsidR="00C34AC5" w:rsidRPr="003112FF">
        <w:rPr>
          <w:rFonts w:cs="Times New Roman"/>
          <w:color w:val="auto"/>
          <w:lang w:val="es-HN"/>
        </w:rPr>
        <w:t xml:space="preserve">– </w:t>
      </w:r>
      <w:r w:rsidR="00AB5E52">
        <w:rPr>
          <w:rFonts w:cs="Times New Roman"/>
          <w:color w:val="auto"/>
          <w:lang w:val="es-HN"/>
        </w:rPr>
        <w:t>E</w:t>
      </w:r>
      <w:r w:rsidRPr="003112FF">
        <w:rPr>
          <w:rFonts w:cs="Times New Roman"/>
          <w:color w:val="auto"/>
          <w:lang w:val="es-HN"/>
        </w:rPr>
        <w:t>scenarios de sensibilidad ahorro infinita</w:t>
      </w:r>
      <w:bookmarkEnd w:id="1642"/>
    </w:p>
    <w:tbl>
      <w:tblPr>
        <w:tblStyle w:val="Tablaconcuadrcula1clara"/>
        <w:tblW w:w="9704" w:type="dxa"/>
        <w:tblLook w:val="04A0" w:firstRow="1" w:lastRow="0" w:firstColumn="1" w:lastColumn="0" w:noHBand="0" w:noVBand="1"/>
      </w:tblPr>
      <w:tblGrid>
        <w:gridCol w:w="1838"/>
        <w:gridCol w:w="1481"/>
        <w:gridCol w:w="1336"/>
        <w:gridCol w:w="1336"/>
        <w:gridCol w:w="1206"/>
        <w:gridCol w:w="1296"/>
        <w:gridCol w:w="1211"/>
      </w:tblGrid>
      <w:tr w:rsidR="00CE25FC" w:rsidRPr="00856A28" w14:paraId="7662D0D2" w14:textId="77777777" w:rsidTr="009F0E2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704" w:type="dxa"/>
            <w:gridSpan w:val="7"/>
            <w:shd w:val="clear" w:color="auto" w:fill="7F7F7F" w:themeFill="text1" w:themeFillTint="80"/>
            <w:noWrap/>
            <w:hideMark/>
          </w:tcPr>
          <w:p w14:paraId="43CEFA3D" w14:textId="3B8AE5A1" w:rsidR="00FC7A5F" w:rsidRPr="00856A28" w:rsidRDefault="00FC7A5F" w:rsidP="00677872">
            <w:pPr>
              <w:widowControl/>
              <w:jc w:val="center"/>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FFFFFF" w:themeColor="background1"/>
                <w:sz w:val="20"/>
                <w:szCs w:val="20"/>
                <w:lang w:eastAsia="es-HN"/>
              </w:rPr>
              <w:t>ESCENARIO OPTIMISTA</w:t>
            </w:r>
          </w:p>
        </w:tc>
      </w:tr>
      <w:tr w:rsidR="00FC7A5F" w:rsidRPr="00856A28" w14:paraId="1C0E848F"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hideMark/>
          </w:tcPr>
          <w:p w14:paraId="47F20040"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Detalle</w:t>
            </w:r>
          </w:p>
        </w:tc>
        <w:tc>
          <w:tcPr>
            <w:tcW w:w="1481" w:type="dxa"/>
            <w:hideMark/>
          </w:tcPr>
          <w:p w14:paraId="2A0069BF"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 xml:space="preserve"> Inversión Inicial </w:t>
            </w:r>
          </w:p>
        </w:tc>
        <w:tc>
          <w:tcPr>
            <w:tcW w:w="1336" w:type="dxa"/>
            <w:hideMark/>
          </w:tcPr>
          <w:p w14:paraId="6CE59DB3"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2024</w:t>
            </w:r>
          </w:p>
        </w:tc>
        <w:tc>
          <w:tcPr>
            <w:tcW w:w="1336" w:type="dxa"/>
            <w:hideMark/>
          </w:tcPr>
          <w:p w14:paraId="3FDFC9A6"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2025</w:t>
            </w:r>
          </w:p>
        </w:tc>
        <w:tc>
          <w:tcPr>
            <w:tcW w:w="1206" w:type="dxa"/>
            <w:hideMark/>
          </w:tcPr>
          <w:p w14:paraId="0747B542"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2026</w:t>
            </w:r>
          </w:p>
        </w:tc>
        <w:tc>
          <w:tcPr>
            <w:tcW w:w="1296" w:type="dxa"/>
            <w:hideMark/>
          </w:tcPr>
          <w:p w14:paraId="6501512F"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2027</w:t>
            </w:r>
          </w:p>
        </w:tc>
        <w:tc>
          <w:tcPr>
            <w:tcW w:w="1211" w:type="dxa"/>
            <w:hideMark/>
          </w:tcPr>
          <w:p w14:paraId="7E94585B" w14:textId="77777777" w:rsidR="00FC7A5F" w:rsidRPr="00856A28" w:rsidRDefault="00FC7A5F"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2028</w:t>
            </w:r>
          </w:p>
        </w:tc>
      </w:tr>
      <w:tr w:rsidR="00FC7A5F" w:rsidRPr="00856A28" w14:paraId="2073C3E8"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74003232" w14:textId="77777777" w:rsidR="00FC7A5F" w:rsidRPr="00856A28" w:rsidRDefault="00FC7A5F"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Ingresos </w:t>
            </w:r>
          </w:p>
        </w:tc>
        <w:tc>
          <w:tcPr>
            <w:tcW w:w="1481" w:type="dxa"/>
            <w:vMerge w:val="restart"/>
            <w:noWrap/>
            <w:vAlign w:val="center"/>
            <w:hideMark/>
          </w:tcPr>
          <w:p w14:paraId="4692969C"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00A8AEA0" w14:textId="4245AAA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5,596,540</w:t>
            </w:r>
          </w:p>
        </w:tc>
        <w:tc>
          <w:tcPr>
            <w:tcW w:w="1336" w:type="dxa"/>
            <w:noWrap/>
            <w:vAlign w:val="center"/>
            <w:hideMark/>
          </w:tcPr>
          <w:p w14:paraId="623FDC55" w14:textId="3A6CA9AC"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14,016,362</w:t>
            </w:r>
          </w:p>
        </w:tc>
        <w:tc>
          <w:tcPr>
            <w:tcW w:w="1206" w:type="dxa"/>
            <w:noWrap/>
            <w:vAlign w:val="center"/>
            <w:hideMark/>
          </w:tcPr>
          <w:p w14:paraId="46F4892A" w14:textId="62EE7336"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22,298,525</w:t>
            </w:r>
          </w:p>
        </w:tc>
        <w:tc>
          <w:tcPr>
            <w:tcW w:w="1296" w:type="dxa"/>
            <w:noWrap/>
            <w:vAlign w:val="center"/>
            <w:hideMark/>
          </w:tcPr>
          <w:p w14:paraId="2E3EDEDC" w14:textId="146B1D7D"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31,647,779</w:t>
            </w:r>
          </w:p>
        </w:tc>
        <w:tc>
          <w:tcPr>
            <w:tcW w:w="1211" w:type="dxa"/>
            <w:noWrap/>
            <w:vAlign w:val="center"/>
            <w:hideMark/>
          </w:tcPr>
          <w:p w14:paraId="3CF86627" w14:textId="5E511E11"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42,261,819</w:t>
            </w:r>
          </w:p>
        </w:tc>
      </w:tr>
      <w:tr w:rsidR="00FC7A5F" w:rsidRPr="00856A28" w14:paraId="75B5335E"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42F57AD"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Gastos </w:t>
            </w:r>
          </w:p>
        </w:tc>
        <w:tc>
          <w:tcPr>
            <w:tcW w:w="1481" w:type="dxa"/>
            <w:vMerge/>
            <w:noWrap/>
            <w:vAlign w:val="center"/>
            <w:hideMark/>
          </w:tcPr>
          <w:p w14:paraId="77434AC1"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6B97D62E" w14:textId="0FD8D68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4,185,607</w:t>
            </w:r>
          </w:p>
        </w:tc>
        <w:tc>
          <w:tcPr>
            <w:tcW w:w="1336" w:type="dxa"/>
            <w:noWrap/>
            <w:vAlign w:val="center"/>
            <w:hideMark/>
          </w:tcPr>
          <w:p w14:paraId="3B009D85" w14:textId="65DAA3EB"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9,579,987</w:t>
            </w:r>
          </w:p>
        </w:tc>
        <w:tc>
          <w:tcPr>
            <w:tcW w:w="1206" w:type="dxa"/>
            <w:noWrap/>
            <w:vAlign w:val="center"/>
            <w:hideMark/>
          </w:tcPr>
          <w:p w14:paraId="21A7C611" w14:textId="1EBE8988"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14,883,821</w:t>
            </w:r>
          </w:p>
        </w:tc>
        <w:tc>
          <w:tcPr>
            <w:tcW w:w="1296" w:type="dxa"/>
            <w:noWrap/>
            <w:vAlign w:val="center"/>
            <w:hideMark/>
          </w:tcPr>
          <w:p w14:paraId="3C665058" w14:textId="6808A0D2"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20,860,657</w:t>
            </w:r>
          </w:p>
        </w:tc>
        <w:tc>
          <w:tcPr>
            <w:tcW w:w="1211" w:type="dxa"/>
            <w:noWrap/>
            <w:vAlign w:val="center"/>
            <w:hideMark/>
          </w:tcPr>
          <w:p w14:paraId="3C251576" w14:textId="7BF52561"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27,635,639</w:t>
            </w:r>
          </w:p>
        </w:tc>
      </w:tr>
      <w:tr w:rsidR="00FC7A5F" w:rsidRPr="00856A28" w14:paraId="7CFC4354"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4380A5BE"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Excedentes Netos </w:t>
            </w:r>
          </w:p>
        </w:tc>
        <w:tc>
          <w:tcPr>
            <w:tcW w:w="1481" w:type="dxa"/>
            <w:vMerge/>
            <w:noWrap/>
            <w:vAlign w:val="center"/>
            <w:hideMark/>
          </w:tcPr>
          <w:p w14:paraId="396348F5"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30F2BE2A" w14:textId="75E64B4B"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1,410,932</w:t>
            </w:r>
          </w:p>
        </w:tc>
        <w:tc>
          <w:tcPr>
            <w:tcW w:w="1336" w:type="dxa"/>
            <w:noWrap/>
            <w:vAlign w:val="center"/>
            <w:hideMark/>
          </w:tcPr>
          <w:p w14:paraId="6B761EF5" w14:textId="17D0FD76"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4,436,375</w:t>
            </w:r>
          </w:p>
        </w:tc>
        <w:tc>
          <w:tcPr>
            <w:tcW w:w="1206" w:type="dxa"/>
            <w:noWrap/>
            <w:vAlign w:val="center"/>
            <w:hideMark/>
          </w:tcPr>
          <w:p w14:paraId="2D8E84B5" w14:textId="3A63CB9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7,414,704</w:t>
            </w:r>
          </w:p>
        </w:tc>
        <w:tc>
          <w:tcPr>
            <w:tcW w:w="1296" w:type="dxa"/>
            <w:noWrap/>
            <w:vAlign w:val="center"/>
            <w:hideMark/>
          </w:tcPr>
          <w:p w14:paraId="4F85D637" w14:textId="0A22856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10,787,122</w:t>
            </w:r>
          </w:p>
        </w:tc>
        <w:tc>
          <w:tcPr>
            <w:tcW w:w="1211" w:type="dxa"/>
            <w:noWrap/>
            <w:vAlign w:val="center"/>
            <w:hideMark/>
          </w:tcPr>
          <w:p w14:paraId="5C77DA3D" w14:textId="239AEF3A"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14,626,180</w:t>
            </w:r>
          </w:p>
        </w:tc>
      </w:tr>
      <w:tr w:rsidR="00FC7A5F" w:rsidRPr="00856A28" w14:paraId="2F82FFFD"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74AFE04E"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Inversión </w:t>
            </w:r>
          </w:p>
        </w:tc>
        <w:tc>
          <w:tcPr>
            <w:tcW w:w="7866" w:type="dxa"/>
            <w:gridSpan w:val="6"/>
            <w:noWrap/>
            <w:vAlign w:val="center"/>
            <w:hideMark/>
          </w:tcPr>
          <w:p w14:paraId="1A3CF4AB" w14:textId="77777777" w:rsidR="00FC7A5F" w:rsidRPr="00856A28" w:rsidRDefault="00FC7A5F"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r>
      <w:tr w:rsidR="00FC7A5F" w:rsidRPr="00856A28" w14:paraId="14271D02"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4FA36BC5"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Descontados </w:t>
            </w:r>
          </w:p>
        </w:tc>
        <w:tc>
          <w:tcPr>
            <w:tcW w:w="1481" w:type="dxa"/>
            <w:noWrap/>
            <w:vAlign w:val="center"/>
            <w:hideMark/>
          </w:tcPr>
          <w:p w14:paraId="4B6A3CC2"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45A9B04C" w14:textId="66FB188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1,410,932</w:t>
            </w:r>
          </w:p>
        </w:tc>
        <w:tc>
          <w:tcPr>
            <w:tcW w:w="1336" w:type="dxa"/>
            <w:noWrap/>
            <w:vAlign w:val="center"/>
            <w:hideMark/>
          </w:tcPr>
          <w:p w14:paraId="19DD3AF0" w14:textId="5CECC2B4"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4,436,375</w:t>
            </w:r>
          </w:p>
        </w:tc>
        <w:tc>
          <w:tcPr>
            <w:tcW w:w="1206" w:type="dxa"/>
            <w:noWrap/>
            <w:vAlign w:val="center"/>
            <w:hideMark/>
          </w:tcPr>
          <w:p w14:paraId="572ACF2B" w14:textId="64507BD3"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7,414,704</w:t>
            </w:r>
          </w:p>
        </w:tc>
        <w:tc>
          <w:tcPr>
            <w:tcW w:w="1296" w:type="dxa"/>
            <w:noWrap/>
            <w:vAlign w:val="center"/>
            <w:hideMark/>
          </w:tcPr>
          <w:p w14:paraId="205A977D" w14:textId="0830A8C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10,787,122</w:t>
            </w:r>
          </w:p>
        </w:tc>
        <w:tc>
          <w:tcPr>
            <w:tcW w:w="1211" w:type="dxa"/>
            <w:noWrap/>
            <w:vAlign w:val="center"/>
            <w:hideMark/>
          </w:tcPr>
          <w:p w14:paraId="4E725B58" w14:textId="7CE4013C"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14,626,180</w:t>
            </w:r>
          </w:p>
        </w:tc>
      </w:tr>
      <w:tr w:rsidR="00FC7A5F" w:rsidRPr="00856A28" w14:paraId="1CDC2B29"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3B9087A1"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Acumulados </w:t>
            </w:r>
          </w:p>
        </w:tc>
        <w:tc>
          <w:tcPr>
            <w:tcW w:w="1481" w:type="dxa"/>
            <w:noWrap/>
            <w:vAlign w:val="center"/>
            <w:hideMark/>
          </w:tcPr>
          <w:p w14:paraId="32B00448"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c>
          <w:tcPr>
            <w:tcW w:w="1336" w:type="dxa"/>
            <w:noWrap/>
            <w:vAlign w:val="center"/>
            <w:hideMark/>
          </w:tcPr>
          <w:p w14:paraId="25A0FB00" w14:textId="75188EED"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(222,668)</w:t>
            </w:r>
          </w:p>
        </w:tc>
        <w:tc>
          <w:tcPr>
            <w:tcW w:w="1336" w:type="dxa"/>
            <w:noWrap/>
            <w:vAlign w:val="center"/>
            <w:hideMark/>
          </w:tcPr>
          <w:p w14:paraId="2BC9F55C" w14:textId="08B99B6D"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4,213,707</w:t>
            </w:r>
          </w:p>
        </w:tc>
        <w:tc>
          <w:tcPr>
            <w:tcW w:w="1206" w:type="dxa"/>
            <w:noWrap/>
            <w:vAlign w:val="center"/>
            <w:hideMark/>
          </w:tcPr>
          <w:p w14:paraId="7DD69366" w14:textId="494CABE3"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11,628,411</w:t>
            </w:r>
          </w:p>
        </w:tc>
        <w:tc>
          <w:tcPr>
            <w:tcW w:w="1296" w:type="dxa"/>
            <w:noWrap/>
            <w:vAlign w:val="center"/>
            <w:hideMark/>
          </w:tcPr>
          <w:p w14:paraId="2BE1AD1D" w14:textId="2AEC3D6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22,415,534</w:t>
            </w:r>
          </w:p>
        </w:tc>
        <w:tc>
          <w:tcPr>
            <w:tcW w:w="1211" w:type="dxa"/>
            <w:noWrap/>
            <w:vAlign w:val="center"/>
            <w:hideMark/>
          </w:tcPr>
          <w:p w14:paraId="0BBAEB29" w14:textId="1A1EA155"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37,041,713</w:t>
            </w:r>
          </w:p>
        </w:tc>
      </w:tr>
      <w:tr w:rsidR="00FC7A5F" w:rsidRPr="00856A28" w14:paraId="155B9B1D"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45707E43"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TIR  </w:t>
            </w:r>
          </w:p>
        </w:tc>
        <w:tc>
          <w:tcPr>
            <w:tcW w:w="1481" w:type="dxa"/>
            <w:noWrap/>
            <w:vAlign w:val="center"/>
            <w:hideMark/>
          </w:tcPr>
          <w:p w14:paraId="07A8BD4A" w14:textId="08AD2B30"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109.3%</w:t>
            </w:r>
          </w:p>
        </w:tc>
        <w:tc>
          <w:tcPr>
            <w:tcW w:w="6385" w:type="dxa"/>
            <w:gridSpan w:val="5"/>
            <w:noWrap/>
            <w:vAlign w:val="center"/>
            <w:hideMark/>
          </w:tcPr>
          <w:p w14:paraId="6F727767"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FC7A5F" w:rsidRPr="00856A28" w14:paraId="21282DDE"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765A6233" w14:textId="77777777" w:rsidR="00FC7A5F" w:rsidRPr="00856A28" w:rsidRDefault="00FC7A5F"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 VAN </w:t>
            </w:r>
          </w:p>
        </w:tc>
        <w:tc>
          <w:tcPr>
            <w:tcW w:w="1481" w:type="dxa"/>
            <w:noWrap/>
            <w:vAlign w:val="center"/>
            <w:hideMark/>
          </w:tcPr>
          <w:p w14:paraId="0476475A" w14:textId="2300194B"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25,701,631.75</w:t>
            </w:r>
          </w:p>
        </w:tc>
        <w:tc>
          <w:tcPr>
            <w:tcW w:w="6385" w:type="dxa"/>
            <w:gridSpan w:val="5"/>
            <w:noWrap/>
            <w:vAlign w:val="center"/>
            <w:hideMark/>
          </w:tcPr>
          <w:p w14:paraId="489BEEE2"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FC7A5F" w:rsidRPr="00856A28" w14:paraId="0631191C"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D74685B" w14:textId="77777777" w:rsidR="00FC7A5F" w:rsidRPr="00856A28" w:rsidRDefault="00FC7A5F"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 Período de Recuperación </w:t>
            </w:r>
          </w:p>
        </w:tc>
        <w:tc>
          <w:tcPr>
            <w:tcW w:w="7866" w:type="dxa"/>
            <w:gridSpan w:val="6"/>
            <w:noWrap/>
            <w:vAlign w:val="center"/>
            <w:hideMark/>
          </w:tcPr>
          <w:p w14:paraId="15D42235" w14:textId="7D199CC3" w:rsidR="00FC7A5F" w:rsidRPr="00856A28" w:rsidRDefault="00FC7A5F"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1 año, </w:t>
            </w:r>
            <w:r w:rsidR="008F0284" w:rsidRPr="00856A28">
              <w:rPr>
                <w:rFonts w:ascii="Times New Roman" w:eastAsia="Times New Roman" w:hAnsi="Times New Roman" w:cs="Times New Roman"/>
                <w:color w:val="000000" w:themeColor="text1"/>
                <w:sz w:val="20"/>
                <w:szCs w:val="20"/>
                <w:lang w:eastAsia="es-HN"/>
              </w:rPr>
              <w:t>9</w:t>
            </w:r>
            <w:r w:rsidRPr="00856A28">
              <w:rPr>
                <w:rFonts w:ascii="Times New Roman" w:eastAsia="Times New Roman" w:hAnsi="Times New Roman" w:cs="Times New Roman"/>
                <w:color w:val="000000" w:themeColor="text1"/>
                <w:sz w:val="20"/>
                <w:szCs w:val="20"/>
                <w:lang w:eastAsia="es-HN"/>
              </w:rPr>
              <w:t xml:space="preserve"> meses, </w:t>
            </w:r>
            <w:r w:rsidR="008F0284" w:rsidRPr="00856A28">
              <w:rPr>
                <w:rFonts w:ascii="Times New Roman" w:eastAsia="Times New Roman" w:hAnsi="Times New Roman" w:cs="Times New Roman"/>
                <w:color w:val="000000" w:themeColor="text1"/>
                <w:sz w:val="20"/>
                <w:szCs w:val="20"/>
                <w:lang w:eastAsia="es-HN"/>
              </w:rPr>
              <w:t>5</w:t>
            </w:r>
            <w:r w:rsidRPr="00856A28">
              <w:rPr>
                <w:rFonts w:ascii="Times New Roman" w:eastAsia="Times New Roman" w:hAnsi="Times New Roman" w:cs="Times New Roman"/>
                <w:color w:val="000000" w:themeColor="text1"/>
                <w:sz w:val="20"/>
                <w:szCs w:val="20"/>
                <w:lang w:eastAsia="es-HN"/>
              </w:rPr>
              <w:t xml:space="preserve"> días.</w:t>
            </w:r>
          </w:p>
        </w:tc>
      </w:tr>
      <w:tr w:rsidR="00FC7A5F" w:rsidRPr="00856A28" w14:paraId="3ED9A441" w14:textId="77777777" w:rsidTr="00677872">
        <w:trPr>
          <w:trHeight w:val="2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49CF016" w14:textId="77777777" w:rsidR="00FC7A5F" w:rsidRPr="00856A28" w:rsidRDefault="00FC7A5F"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Costo de Capital </w:t>
            </w:r>
          </w:p>
        </w:tc>
        <w:tc>
          <w:tcPr>
            <w:tcW w:w="1481" w:type="dxa"/>
            <w:noWrap/>
            <w:vAlign w:val="center"/>
            <w:hideMark/>
          </w:tcPr>
          <w:p w14:paraId="33B33636"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7%</w:t>
            </w:r>
          </w:p>
        </w:tc>
        <w:tc>
          <w:tcPr>
            <w:tcW w:w="6385" w:type="dxa"/>
            <w:gridSpan w:val="5"/>
            <w:noWrap/>
            <w:vAlign w:val="center"/>
            <w:hideMark/>
          </w:tcPr>
          <w:p w14:paraId="7D33949F" w14:textId="77777777" w:rsidR="00FC7A5F" w:rsidRPr="00856A28" w:rsidRDefault="00FC7A5F"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bl>
    <w:p w14:paraId="1F0F6005" w14:textId="77777777" w:rsidR="00FC7A5F" w:rsidRPr="009F0E2E" w:rsidRDefault="00FC7A5F" w:rsidP="00987D34">
      <w:pPr>
        <w:pStyle w:val="TextoPrincipal"/>
        <w:rPr>
          <w:sz w:val="8"/>
          <w:szCs w:val="8"/>
          <w:lang w:eastAsia="es-HN"/>
        </w:rPr>
      </w:pPr>
    </w:p>
    <w:tbl>
      <w:tblPr>
        <w:tblStyle w:val="Tablaconcuadrcula1clara"/>
        <w:tblW w:w="9741" w:type="dxa"/>
        <w:tblLook w:val="04A0" w:firstRow="1" w:lastRow="0" w:firstColumn="1" w:lastColumn="0" w:noHBand="0" w:noVBand="1"/>
      </w:tblPr>
      <w:tblGrid>
        <w:gridCol w:w="1838"/>
        <w:gridCol w:w="1481"/>
        <w:gridCol w:w="1336"/>
        <w:gridCol w:w="1336"/>
        <w:gridCol w:w="1243"/>
        <w:gridCol w:w="1296"/>
        <w:gridCol w:w="1211"/>
      </w:tblGrid>
      <w:tr w:rsidR="008F0284" w:rsidRPr="00856A28" w14:paraId="63A1F39A" w14:textId="77777777" w:rsidTr="009F0E2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741" w:type="dxa"/>
            <w:gridSpan w:val="7"/>
            <w:shd w:val="clear" w:color="auto" w:fill="7F7F7F" w:themeFill="text1" w:themeFillTint="80"/>
            <w:noWrap/>
            <w:hideMark/>
          </w:tcPr>
          <w:p w14:paraId="18C89FAA" w14:textId="7E26BDD4" w:rsidR="008F0284" w:rsidRPr="00856A28" w:rsidRDefault="008F0284" w:rsidP="00677872">
            <w:pPr>
              <w:widowControl/>
              <w:jc w:val="center"/>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FFFFFF" w:themeColor="background1"/>
                <w:sz w:val="20"/>
                <w:szCs w:val="20"/>
                <w:lang w:eastAsia="es-HN"/>
              </w:rPr>
              <w:t>ESCENARIO PESIMISTA</w:t>
            </w:r>
          </w:p>
        </w:tc>
      </w:tr>
      <w:tr w:rsidR="008F0284" w:rsidRPr="00856A28" w14:paraId="4AC5DF10" w14:textId="77777777" w:rsidTr="00FD0769">
        <w:trPr>
          <w:trHeight w:val="60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14:paraId="570B59A6" w14:textId="77777777" w:rsidR="008F0284" w:rsidRPr="00856A28" w:rsidRDefault="008F0284" w:rsidP="00677872">
            <w:pPr>
              <w:widowControl/>
              <w:jc w:val="center"/>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Detalle</w:t>
            </w:r>
          </w:p>
        </w:tc>
        <w:tc>
          <w:tcPr>
            <w:tcW w:w="1481" w:type="dxa"/>
            <w:vAlign w:val="center"/>
            <w:hideMark/>
          </w:tcPr>
          <w:p w14:paraId="697B1510" w14:textId="6C7BBE51"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Inversión Inicial</w:t>
            </w:r>
          </w:p>
        </w:tc>
        <w:tc>
          <w:tcPr>
            <w:tcW w:w="1336" w:type="dxa"/>
            <w:vAlign w:val="center"/>
            <w:hideMark/>
          </w:tcPr>
          <w:p w14:paraId="31E3E5E6" w14:textId="77777777"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2024</w:t>
            </w:r>
          </w:p>
        </w:tc>
        <w:tc>
          <w:tcPr>
            <w:tcW w:w="1336" w:type="dxa"/>
            <w:vAlign w:val="center"/>
            <w:hideMark/>
          </w:tcPr>
          <w:p w14:paraId="0EF76F4A" w14:textId="77777777"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2025</w:t>
            </w:r>
          </w:p>
        </w:tc>
        <w:tc>
          <w:tcPr>
            <w:tcW w:w="1243" w:type="dxa"/>
            <w:vAlign w:val="center"/>
            <w:hideMark/>
          </w:tcPr>
          <w:p w14:paraId="45752F57" w14:textId="77777777"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2026</w:t>
            </w:r>
          </w:p>
        </w:tc>
        <w:tc>
          <w:tcPr>
            <w:tcW w:w="1296" w:type="dxa"/>
            <w:vAlign w:val="center"/>
            <w:hideMark/>
          </w:tcPr>
          <w:p w14:paraId="3BA6050E" w14:textId="77777777"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2027</w:t>
            </w:r>
          </w:p>
        </w:tc>
        <w:tc>
          <w:tcPr>
            <w:tcW w:w="1211" w:type="dxa"/>
            <w:vAlign w:val="center"/>
            <w:hideMark/>
          </w:tcPr>
          <w:p w14:paraId="6B1CCBDD" w14:textId="77777777" w:rsidR="008F0284" w:rsidRPr="00856A28" w:rsidRDefault="008F0284" w:rsidP="0067787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themeColor="text1"/>
                <w:sz w:val="20"/>
                <w:szCs w:val="20"/>
                <w:lang w:eastAsia="es-HN"/>
              </w:rPr>
              <w:t>2028</w:t>
            </w:r>
          </w:p>
        </w:tc>
      </w:tr>
      <w:tr w:rsidR="008F0284" w:rsidRPr="00856A28" w14:paraId="78B6CBAE"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40B335E" w14:textId="77777777" w:rsidR="008F0284" w:rsidRPr="00856A28" w:rsidRDefault="008F0284"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Ingresos </w:t>
            </w:r>
          </w:p>
        </w:tc>
        <w:tc>
          <w:tcPr>
            <w:tcW w:w="1481" w:type="dxa"/>
            <w:vMerge w:val="restart"/>
            <w:noWrap/>
            <w:vAlign w:val="center"/>
            <w:hideMark/>
          </w:tcPr>
          <w:p w14:paraId="5CBE6CB9"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105DCB4E" w14:textId="79AA3A0D"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449,009</w:t>
            </w:r>
          </w:p>
        </w:tc>
        <w:tc>
          <w:tcPr>
            <w:tcW w:w="1336" w:type="dxa"/>
            <w:noWrap/>
            <w:vAlign w:val="center"/>
            <w:hideMark/>
          </w:tcPr>
          <w:p w14:paraId="794D177F" w14:textId="21FAFEB9"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1,825,774</w:t>
            </w:r>
          </w:p>
        </w:tc>
        <w:tc>
          <w:tcPr>
            <w:tcW w:w="1243" w:type="dxa"/>
            <w:noWrap/>
            <w:vAlign w:val="center"/>
            <w:hideMark/>
          </w:tcPr>
          <w:p w14:paraId="1D8B4AC4" w14:textId="7BD0D78E"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3,343,794</w:t>
            </w:r>
          </w:p>
        </w:tc>
        <w:tc>
          <w:tcPr>
            <w:tcW w:w="1296" w:type="dxa"/>
            <w:noWrap/>
            <w:vAlign w:val="center"/>
            <w:hideMark/>
          </w:tcPr>
          <w:p w14:paraId="03BFFCC6" w14:textId="5A69E1E3"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4,953,266</w:t>
            </w:r>
          </w:p>
        </w:tc>
        <w:tc>
          <w:tcPr>
            <w:tcW w:w="1211" w:type="dxa"/>
            <w:noWrap/>
            <w:vAlign w:val="center"/>
            <w:hideMark/>
          </w:tcPr>
          <w:p w14:paraId="7750FAEA" w14:textId="7885632B"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6,863,670</w:t>
            </w:r>
          </w:p>
        </w:tc>
      </w:tr>
      <w:tr w:rsidR="008F0284" w:rsidRPr="00856A28" w14:paraId="14BDC9F3"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7B0C8FA"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Gastos </w:t>
            </w:r>
          </w:p>
        </w:tc>
        <w:tc>
          <w:tcPr>
            <w:tcW w:w="1481" w:type="dxa"/>
            <w:vMerge/>
            <w:noWrap/>
            <w:vAlign w:val="center"/>
            <w:hideMark/>
          </w:tcPr>
          <w:p w14:paraId="741ACE8C"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c>
          <w:tcPr>
            <w:tcW w:w="1336" w:type="dxa"/>
            <w:noWrap/>
            <w:vAlign w:val="center"/>
            <w:hideMark/>
          </w:tcPr>
          <w:p w14:paraId="4372C5BF" w14:textId="48EBB9D2"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1,676,577</w:t>
            </w:r>
          </w:p>
        </w:tc>
        <w:tc>
          <w:tcPr>
            <w:tcW w:w="1336" w:type="dxa"/>
            <w:noWrap/>
            <w:vAlign w:val="center"/>
            <w:hideMark/>
          </w:tcPr>
          <w:p w14:paraId="25191804" w14:textId="5CE9FB34"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1,939,664</w:t>
            </w:r>
          </w:p>
        </w:tc>
        <w:tc>
          <w:tcPr>
            <w:tcW w:w="1243" w:type="dxa"/>
            <w:noWrap/>
            <w:vAlign w:val="center"/>
            <w:hideMark/>
          </w:tcPr>
          <w:p w14:paraId="4EBB0CF2" w14:textId="7B5E4393"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2,909,733</w:t>
            </w:r>
          </w:p>
        </w:tc>
        <w:tc>
          <w:tcPr>
            <w:tcW w:w="1296" w:type="dxa"/>
            <w:noWrap/>
            <w:vAlign w:val="center"/>
            <w:hideMark/>
          </w:tcPr>
          <w:p w14:paraId="78EC824B" w14:textId="18B7F0C9"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4,011,646</w:t>
            </w:r>
          </w:p>
        </w:tc>
        <w:tc>
          <w:tcPr>
            <w:tcW w:w="1211" w:type="dxa"/>
            <w:noWrap/>
            <w:vAlign w:val="center"/>
            <w:hideMark/>
          </w:tcPr>
          <w:p w14:paraId="244F640B" w14:textId="185EC05B"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5,309,668</w:t>
            </w:r>
          </w:p>
        </w:tc>
      </w:tr>
      <w:tr w:rsidR="008F0284" w:rsidRPr="00856A28" w14:paraId="153EAAAA"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4FF91B7C"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lastRenderedPageBreak/>
              <w:t xml:space="preserve">Excedentes Netos </w:t>
            </w:r>
          </w:p>
        </w:tc>
        <w:tc>
          <w:tcPr>
            <w:tcW w:w="1481" w:type="dxa"/>
            <w:vMerge/>
            <w:noWrap/>
            <w:vAlign w:val="center"/>
            <w:hideMark/>
          </w:tcPr>
          <w:p w14:paraId="22A04455"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796A3403" w14:textId="671FABF5"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(1,227,569)</w:t>
            </w:r>
          </w:p>
        </w:tc>
        <w:tc>
          <w:tcPr>
            <w:tcW w:w="1336" w:type="dxa"/>
            <w:noWrap/>
            <w:vAlign w:val="center"/>
            <w:hideMark/>
          </w:tcPr>
          <w:p w14:paraId="7A5A4DB3" w14:textId="47CAE04B"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(113,891)</w:t>
            </w:r>
          </w:p>
        </w:tc>
        <w:tc>
          <w:tcPr>
            <w:tcW w:w="1243" w:type="dxa"/>
            <w:noWrap/>
            <w:vAlign w:val="center"/>
            <w:hideMark/>
          </w:tcPr>
          <w:p w14:paraId="7563BA8B" w14:textId="1F260D49"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434,062</w:t>
            </w:r>
          </w:p>
        </w:tc>
        <w:tc>
          <w:tcPr>
            <w:tcW w:w="1296" w:type="dxa"/>
            <w:noWrap/>
            <w:vAlign w:val="center"/>
            <w:hideMark/>
          </w:tcPr>
          <w:p w14:paraId="0DF863B4" w14:textId="36B07A93"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941,620</w:t>
            </w:r>
          </w:p>
        </w:tc>
        <w:tc>
          <w:tcPr>
            <w:tcW w:w="1211" w:type="dxa"/>
            <w:noWrap/>
            <w:vAlign w:val="center"/>
            <w:hideMark/>
          </w:tcPr>
          <w:p w14:paraId="0D15B7F3" w14:textId="628D9CEE"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1,554,002</w:t>
            </w:r>
          </w:p>
        </w:tc>
      </w:tr>
      <w:tr w:rsidR="008F0284" w:rsidRPr="00856A28" w14:paraId="2F0EDFD5"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025F6E1"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Inversión </w:t>
            </w:r>
          </w:p>
        </w:tc>
        <w:tc>
          <w:tcPr>
            <w:tcW w:w="7903" w:type="dxa"/>
            <w:gridSpan w:val="6"/>
            <w:noWrap/>
            <w:vAlign w:val="center"/>
            <w:hideMark/>
          </w:tcPr>
          <w:p w14:paraId="6B7CD546" w14:textId="77777777" w:rsidR="008F0284" w:rsidRPr="00856A28" w:rsidRDefault="008F0284"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r>
      <w:tr w:rsidR="008F0284" w:rsidRPr="00856A28" w14:paraId="6E0E595D"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68ADBC87"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Descontados </w:t>
            </w:r>
          </w:p>
        </w:tc>
        <w:tc>
          <w:tcPr>
            <w:tcW w:w="1481" w:type="dxa"/>
            <w:noWrap/>
            <w:vAlign w:val="center"/>
            <w:hideMark/>
          </w:tcPr>
          <w:p w14:paraId="6C267230"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p>
        </w:tc>
        <w:tc>
          <w:tcPr>
            <w:tcW w:w="1336" w:type="dxa"/>
            <w:noWrap/>
            <w:vAlign w:val="center"/>
            <w:hideMark/>
          </w:tcPr>
          <w:p w14:paraId="19F791E7" w14:textId="2926137E"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(1,227,569)</w:t>
            </w:r>
          </w:p>
        </w:tc>
        <w:tc>
          <w:tcPr>
            <w:tcW w:w="1336" w:type="dxa"/>
            <w:noWrap/>
            <w:vAlign w:val="center"/>
            <w:hideMark/>
          </w:tcPr>
          <w:p w14:paraId="49A50523" w14:textId="1065FB8C"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(113,891)</w:t>
            </w:r>
          </w:p>
        </w:tc>
        <w:tc>
          <w:tcPr>
            <w:tcW w:w="1243" w:type="dxa"/>
            <w:noWrap/>
            <w:vAlign w:val="center"/>
            <w:hideMark/>
          </w:tcPr>
          <w:p w14:paraId="5AC2EEB9" w14:textId="13DE84C0"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434,062</w:t>
            </w:r>
          </w:p>
        </w:tc>
        <w:tc>
          <w:tcPr>
            <w:tcW w:w="1296" w:type="dxa"/>
            <w:noWrap/>
            <w:vAlign w:val="center"/>
            <w:hideMark/>
          </w:tcPr>
          <w:p w14:paraId="034D1557" w14:textId="0209106C"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941,620</w:t>
            </w:r>
          </w:p>
        </w:tc>
        <w:tc>
          <w:tcPr>
            <w:tcW w:w="1211" w:type="dxa"/>
            <w:noWrap/>
            <w:vAlign w:val="center"/>
            <w:hideMark/>
          </w:tcPr>
          <w:p w14:paraId="3F384DD2" w14:textId="7822A1A9"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1,554,002</w:t>
            </w:r>
          </w:p>
        </w:tc>
      </w:tr>
      <w:tr w:rsidR="008F0284" w:rsidRPr="00856A28" w14:paraId="65B88950"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37874118"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Flujos Acumulados </w:t>
            </w:r>
          </w:p>
        </w:tc>
        <w:tc>
          <w:tcPr>
            <w:tcW w:w="1481" w:type="dxa"/>
            <w:noWrap/>
            <w:vAlign w:val="center"/>
            <w:hideMark/>
          </w:tcPr>
          <w:p w14:paraId="5AD8F661"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(1,633,600)</w:t>
            </w:r>
          </w:p>
        </w:tc>
        <w:tc>
          <w:tcPr>
            <w:tcW w:w="1336" w:type="dxa"/>
            <w:noWrap/>
            <w:vAlign w:val="center"/>
            <w:hideMark/>
          </w:tcPr>
          <w:p w14:paraId="5070DE13" w14:textId="34C68EFB"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(2,861,169)</w:t>
            </w:r>
          </w:p>
        </w:tc>
        <w:tc>
          <w:tcPr>
            <w:tcW w:w="1336" w:type="dxa"/>
            <w:noWrap/>
            <w:vAlign w:val="center"/>
            <w:hideMark/>
          </w:tcPr>
          <w:p w14:paraId="15045BE4" w14:textId="3439A4E4"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(2,975,059)</w:t>
            </w:r>
          </w:p>
        </w:tc>
        <w:tc>
          <w:tcPr>
            <w:tcW w:w="1243" w:type="dxa"/>
            <w:noWrap/>
            <w:vAlign w:val="center"/>
            <w:hideMark/>
          </w:tcPr>
          <w:p w14:paraId="6345FD43" w14:textId="29013498"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(2,540,998)</w:t>
            </w:r>
          </w:p>
        </w:tc>
        <w:tc>
          <w:tcPr>
            <w:tcW w:w="1296" w:type="dxa"/>
            <w:noWrap/>
            <w:vAlign w:val="center"/>
            <w:hideMark/>
          </w:tcPr>
          <w:p w14:paraId="0F11DF77" w14:textId="4CFBE7DB"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(1,599,378)</w:t>
            </w:r>
          </w:p>
        </w:tc>
        <w:tc>
          <w:tcPr>
            <w:tcW w:w="1211" w:type="dxa"/>
            <w:noWrap/>
            <w:vAlign w:val="center"/>
            <w:hideMark/>
          </w:tcPr>
          <w:p w14:paraId="3BB68FD4" w14:textId="5D8F001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s-HN"/>
              </w:rPr>
            </w:pPr>
            <w:r w:rsidRPr="00856A28">
              <w:rPr>
                <w:rFonts w:ascii="Times New Roman" w:eastAsia="Times New Roman" w:hAnsi="Times New Roman" w:cs="Times New Roman"/>
                <w:b/>
                <w:bCs/>
                <w:color w:val="000000"/>
                <w:sz w:val="20"/>
                <w:szCs w:val="20"/>
                <w:lang w:eastAsia="es-HN"/>
              </w:rPr>
              <w:t>(45,376)</w:t>
            </w:r>
          </w:p>
        </w:tc>
      </w:tr>
      <w:tr w:rsidR="008F0284" w:rsidRPr="00856A28" w14:paraId="2BF5775F"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73789EF9"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TIR  </w:t>
            </w:r>
          </w:p>
        </w:tc>
        <w:tc>
          <w:tcPr>
            <w:tcW w:w="1481" w:type="dxa"/>
            <w:noWrap/>
            <w:vAlign w:val="bottom"/>
            <w:hideMark/>
          </w:tcPr>
          <w:p w14:paraId="75779949" w14:textId="103B314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(-0.3%)</w:t>
            </w:r>
          </w:p>
        </w:tc>
        <w:tc>
          <w:tcPr>
            <w:tcW w:w="6422" w:type="dxa"/>
            <w:gridSpan w:val="5"/>
            <w:noWrap/>
            <w:vAlign w:val="center"/>
            <w:hideMark/>
          </w:tcPr>
          <w:p w14:paraId="084075D7"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8F0284" w:rsidRPr="00856A28" w14:paraId="51FB238E"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02F14F2F" w14:textId="77777777" w:rsidR="008F0284" w:rsidRPr="00856A28" w:rsidRDefault="008F0284"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 VAN </w:t>
            </w:r>
          </w:p>
        </w:tc>
        <w:tc>
          <w:tcPr>
            <w:tcW w:w="1481" w:type="dxa"/>
            <w:noWrap/>
            <w:vAlign w:val="bottom"/>
            <w:hideMark/>
          </w:tcPr>
          <w:p w14:paraId="7E775F1D" w14:textId="69341785"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sz w:val="20"/>
                <w:szCs w:val="20"/>
                <w:lang w:eastAsia="es-HN"/>
              </w:rPr>
              <w:t xml:space="preserve">(590,916.55) </w:t>
            </w:r>
          </w:p>
        </w:tc>
        <w:tc>
          <w:tcPr>
            <w:tcW w:w="6422" w:type="dxa"/>
            <w:gridSpan w:val="5"/>
            <w:noWrap/>
            <w:vAlign w:val="center"/>
            <w:hideMark/>
          </w:tcPr>
          <w:p w14:paraId="4488DFB6"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r w:rsidR="008F0284" w:rsidRPr="00856A28" w14:paraId="09B5D403" w14:textId="77777777" w:rsidTr="008F0284">
        <w:trPr>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A8FE1A5" w14:textId="77777777" w:rsidR="008F0284" w:rsidRPr="00856A28" w:rsidRDefault="008F0284" w:rsidP="00677872">
            <w:pPr>
              <w:widowControl/>
              <w:rPr>
                <w:rFonts w:ascii="Times New Roman" w:eastAsia="Times New Roman" w:hAnsi="Times New Roman" w:cs="Times New Roman"/>
                <w:b w:val="0"/>
                <w:bCs w:val="0"/>
                <w:color w:val="000000" w:themeColor="text1"/>
                <w:sz w:val="20"/>
                <w:szCs w:val="20"/>
                <w:lang w:eastAsia="es-HN"/>
              </w:rPr>
            </w:pPr>
            <w:r w:rsidRPr="00856A28">
              <w:rPr>
                <w:rFonts w:ascii="Times New Roman" w:eastAsia="Times New Roman" w:hAnsi="Times New Roman" w:cs="Times New Roman"/>
                <w:b w:val="0"/>
                <w:bCs w:val="0"/>
                <w:color w:val="000000" w:themeColor="text1"/>
                <w:sz w:val="20"/>
                <w:szCs w:val="20"/>
                <w:lang w:eastAsia="es-HN"/>
              </w:rPr>
              <w:t xml:space="preserve"> Período de Recuperación </w:t>
            </w:r>
          </w:p>
        </w:tc>
        <w:tc>
          <w:tcPr>
            <w:tcW w:w="7903" w:type="dxa"/>
            <w:gridSpan w:val="6"/>
            <w:noWrap/>
            <w:vAlign w:val="center"/>
            <w:hideMark/>
          </w:tcPr>
          <w:p w14:paraId="6CD02F5C" w14:textId="214496BF" w:rsidR="008F0284" w:rsidRPr="00856A28" w:rsidRDefault="008F0284" w:rsidP="0067787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Mas de 6 años.</w:t>
            </w:r>
          </w:p>
        </w:tc>
      </w:tr>
      <w:tr w:rsidR="008F0284" w:rsidRPr="00856A28" w14:paraId="23510DF7" w14:textId="77777777" w:rsidTr="008F0284">
        <w:trPr>
          <w:trHeight w:val="315"/>
        </w:trPr>
        <w:tc>
          <w:tcPr>
            <w:cnfStyle w:val="001000000000" w:firstRow="0" w:lastRow="0" w:firstColumn="1" w:lastColumn="0" w:oddVBand="0" w:evenVBand="0" w:oddHBand="0" w:evenHBand="0" w:firstRowFirstColumn="0" w:firstRowLastColumn="0" w:lastRowFirstColumn="0" w:lastRowLastColumn="0"/>
            <w:tcW w:w="1838" w:type="dxa"/>
            <w:noWrap/>
            <w:hideMark/>
          </w:tcPr>
          <w:p w14:paraId="1F9326AC" w14:textId="77777777" w:rsidR="008F0284" w:rsidRPr="00856A28" w:rsidRDefault="008F0284" w:rsidP="00677872">
            <w:pPr>
              <w:widowControl/>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 xml:space="preserve"> Costo de Capital </w:t>
            </w:r>
          </w:p>
        </w:tc>
        <w:tc>
          <w:tcPr>
            <w:tcW w:w="1481" w:type="dxa"/>
            <w:noWrap/>
            <w:vAlign w:val="center"/>
            <w:hideMark/>
          </w:tcPr>
          <w:p w14:paraId="6B3F5512"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r w:rsidRPr="00856A28">
              <w:rPr>
                <w:rFonts w:ascii="Times New Roman" w:eastAsia="Times New Roman" w:hAnsi="Times New Roman" w:cs="Times New Roman"/>
                <w:color w:val="000000" w:themeColor="text1"/>
                <w:sz w:val="20"/>
                <w:szCs w:val="20"/>
                <w:lang w:eastAsia="es-HN"/>
              </w:rPr>
              <w:t>7%</w:t>
            </w:r>
          </w:p>
        </w:tc>
        <w:tc>
          <w:tcPr>
            <w:tcW w:w="6422" w:type="dxa"/>
            <w:gridSpan w:val="5"/>
            <w:noWrap/>
            <w:vAlign w:val="center"/>
            <w:hideMark/>
          </w:tcPr>
          <w:p w14:paraId="77AF8367" w14:textId="77777777" w:rsidR="008F0284" w:rsidRPr="00856A28" w:rsidRDefault="008F0284" w:rsidP="00677872">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s-HN"/>
              </w:rPr>
            </w:pPr>
          </w:p>
        </w:tc>
      </w:tr>
    </w:tbl>
    <w:p w14:paraId="01359AAC" w14:textId="77777777" w:rsidR="00D1451B" w:rsidRPr="00856A28" w:rsidRDefault="00D1451B" w:rsidP="00DB448A">
      <w:pPr>
        <w:pStyle w:val="TextoPrincipal"/>
        <w:spacing w:line="240" w:lineRule="auto"/>
        <w:rPr>
          <w:lang w:eastAsia="es-HN"/>
        </w:rPr>
      </w:pPr>
    </w:p>
    <w:p w14:paraId="53C64EEF" w14:textId="22125F6F" w:rsidR="000E2A5D" w:rsidRPr="00856A28" w:rsidRDefault="00A871DB">
      <w:pPr>
        <w:pStyle w:val="Ttulo2"/>
        <w:numPr>
          <w:ilvl w:val="1"/>
          <w:numId w:val="24"/>
        </w:numPr>
        <w:ind w:left="567" w:hanging="567"/>
        <w:rPr>
          <w:rFonts w:cs="Times New Roman"/>
        </w:rPr>
      </w:pPr>
      <w:bookmarkStart w:id="1643" w:name="_Toc159604369"/>
      <w:r w:rsidRPr="00856A28">
        <w:rPr>
          <w:rFonts w:cs="Times New Roman"/>
        </w:rPr>
        <w:t>MEDIDAS DE CONTROL</w:t>
      </w:r>
      <w:bookmarkEnd w:id="1643"/>
    </w:p>
    <w:p w14:paraId="79CF1650" w14:textId="369D7734" w:rsidR="000E2A5D" w:rsidRPr="00856A28" w:rsidRDefault="009C11A5" w:rsidP="00A94B2A">
      <w:pPr>
        <w:pStyle w:val="TextoPrincipal"/>
        <w:spacing w:line="360" w:lineRule="auto"/>
      </w:pPr>
      <w:r w:rsidRPr="00856A28">
        <w:t xml:space="preserve">Para asegurar el debido funcionamiento y cumplimiento de las actividades necesarias para la puesta en marcha de la </w:t>
      </w:r>
      <w:r w:rsidR="00FE04E9">
        <w:t>C</w:t>
      </w:r>
      <w:r w:rsidRPr="00856A28">
        <w:t>uenta</w:t>
      </w:r>
      <w:r w:rsidR="00FE04E9">
        <w:t xml:space="preserve"> de</w:t>
      </w:r>
      <w:r w:rsidRPr="00856A28">
        <w:t xml:space="preserve"> Ahorro Programada INFINIT, de</w:t>
      </w:r>
      <w:r w:rsidR="00FE04E9">
        <w:t xml:space="preserve"> la</w:t>
      </w:r>
      <w:r w:rsidRPr="00856A28">
        <w:t xml:space="preserve"> Cooperativa ELGA, se sugieren las medidas de control detalladas en la </w:t>
      </w:r>
      <w:r w:rsidR="00FE04E9">
        <w:t>tabla siguiente:</w:t>
      </w:r>
    </w:p>
    <w:p w14:paraId="0FAF912B" w14:textId="755999CA" w:rsidR="008A3CD4" w:rsidRPr="00856A28" w:rsidRDefault="003112FF" w:rsidP="003112FF">
      <w:pPr>
        <w:pStyle w:val="Descripcin"/>
        <w:rPr>
          <w:rFonts w:cs="Times New Roman"/>
        </w:rPr>
      </w:pPr>
      <w:bookmarkStart w:id="1644" w:name="_Toc159604208"/>
      <w:r w:rsidRPr="009F0E2E">
        <w:rPr>
          <w:lang w:val="es-HN"/>
        </w:rPr>
        <w:t>Tabla</w:t>
      </w:r>
      <w:r>
        <w:t xml:space="preserve"> </w:t>
      </w:r>
      <w:r>
        <w:fldChar w:fldCharType="begin"/>
      </w:r>
      <w:r>
        <w:instrText xml:space="preserve"> SEQ Tabla \* ARABIC </w:instrText>
      </w:r>
      <w:r>
        <w:fldChar w:fldCharType="separate"/>
      </w:r>
      <w:r w:rsidR="00F003E8">
        <w:rPr>
          <w:noProof/>
        </w:rPr>
        <w:t>39</w:t>
      </w:r>
      <w:r>
        <w:fldChar w:fldCharType="end"/>
      </w:r>
      <w:r>
        <w:rPr>
          <w:rFonts w:cs="Times New Roman"/>
        </w:rPr>
        <w:t xml:space="preserve"> </w:t>
      </w:r>
      <w:r w:rsidR="008A3CD4" w:rsidRPr="00856A28">
        <w:rPr>
          <w:rFonts w:cs="Times New Roman"/>
        </w:rPr>
        <w:t xml:space="preserve">– </w:t>
      </w:r>
      <w:r>
        <w:rPr>
          <w:rFonts w:cs="Times New Roman"/>
        </w:rPr>
        <w:t>M</w:t>
      </w:r>
      <w:r w:rsidRPr="00856A28">
        <w:rPr>
          <w:rFonts w:cs="Times New Roman"/>
        </w:rPr>
        <w:t>edidas de control</w:t>
      </w:r>
      <w:bookmarkEnd w:id="1644"/>
    </w:p>
    <w:tbl>
      <w:tblPr>
        <w:tblStyle w:val="Tablaconcuadrcula1clara"/>
        <w:tblW w:w="9576" w:type="dxa"/>
        <w:tblLook w:val="04A0" w:firstRow="1" w:lastRow="0" w:firstColumn="1" w:lastColumn="0" w:noHBand="0" w:noVBand="1"/>
      </w:tblPr>
      <w:tblGrid>
        <w:gridCol w:w="540"/>
        <w:gridCol w:w="4865"/>
        <w:gridCol w:w="4171"/>
      </w:tblGrid>
      <w:tr w:rsidR="001963F8" w:rsidRPr="001963F8" w14:paraId="6C916A3F" w14:textId="2D2E3316" w:rsidTr="009F0E2E">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540" w:type="dxa"/>
            <w:shd w:val="clear" w:color="auto" w:fill="7F7F7F" w:themeFill="text1" w:themeFillTint="80"/>
            <w:vAlign w:val="center"/>
            <w:hideMark/>
          </w:tcPr>
          <w:p w14:paraId="77D97AAD" w14:textId="77777777" w:rsidR="005E0132" w:rsidRPr="009F0E2E" w:rsidRDefault="005E0132" w:rsidP="008A3CD4">
            <w:pPr>
              <w:widowControl/>
              <w:jc w:val="center"/>
              <w:rPr>
                <w:rFonts w:ascii="Times New Roman" w:eastAsia="Times New Roman" w:hAnsi="Times New Roman" w:cs="Times New Roman"/>
                <w:color w:val="FFFFFF" w:themeColor="background1"/>
                <w:sz w:val="20"/>
                <w:szCs w:val="20"/>
                <w:lang w:eastAsia="es-HN"/>
              </w:rPr>
            </w:pPr>
            <w:r w:rsidRPr="009F0E2E">
              <w:rPr>
                <w:rFonts w:ascii="Times New Roman" w:eastAsia="Times New Roman" w:hAnsi="Times New Roman" w:cs="Times New Roman"/>
                <w:color w:val="FFFFFF" w:themeColor="background1"/>
                <w:sz w:val="20"/>
                <w:szCs w:val="20"/>
                <w:lang w:eastAsia="es-HN"/>
              </w:rPr>
              <w:t>No</w:t>
            </w:r>
          </w:p>
        </w:tc>
        <w:tc>
          <w:tcPr>
            <w:tcW w:w="4865" w:type="dxa"/>
            <w:shd w:val="clear" w:color="auto" w:fill="7F7F7F" w:themeFill="text1" w:themeFillTint="80"/>
            <w:vAlign w:val="center"/>
            <w:hideMark/>
          </w:tcPr>
          <w:p w14:paraId="6D443425" w14:textId="77777777" w:rsidR="005E0132" w:rsidRPr="009F0E2E" w:rsidRDefault="005E0132" w:rsidP="008A3CD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9F0E2E">
              <w:rPr>
                <w:rFonts w:ascii="Times New Roman" w:eastAsia="Times New Roman" w:hAnsi="Times New Roman" w:cs="Times New Roman"/>
                <w:color w:val="FFFFFF" w:themeColor="background1"/>
                <w:sz w:val="20"/>
                <w:szCs w:val="20"/>
                <w:lang w:eastAsia="es-HN"/>
              </w:rPr>
              <w:t>Descripción de medidas de control</w:t>
            </w:r>
          </w:p>
        </w:tc>
        <w:tc>
          <w:tcPr>
            <w:tcW w:w="4171" w:type="dxa"/>
            <w:shd w:val="clear" w:color="auto" w:fill="7F7F7F" w:themeFill="text1" w:themeFillTint="80"/>
          </w:tcPr>
          <w:p w14:paraId="606A9766" w14:textId="7ED88683" w:rsidR="005E0132" w:rsidRPr="009F0E2E" w:rsidRDefault="001963F8" w:rsidP="008A3CD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themeColor="background1"/>
                <w:sz w:val="20"/>
                <w:szCs w:val="20"/>
                <w:lang w:eastAsia="es-HN"/>
              </w:rPr>
            </w:pPr>
            <w:r w:rsidRPr="009F0E2E">
              <w:rPr>
                <w:rFonts w:ascii="Times New Roman" w:eastAsia="Times New Roman" w:hAnsi="Times New Roman" w:cs="Times New Roman"/>
                <w:color w:val="FFFFFF" w:themeColor="background1"/>
                <w:sz w:val="20"/>
                <w:szCs w:val="20"/>
                <w:lang w:eastAsia="es-HN"/>
              </w:rPr>
              <w:t>Indicador de Medición</w:t>
            </w:r>
          </w:p>
        </w:tc>
      </w:tr>
      <w:tr w:rsidR="001963F8" w:rsidRPr="001963F8" w14:paraId="560F0CFC" w14:textId="743F1E09"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21A5E800"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1</w:t>
            </w:r>
          </w:p>
        </w:tc>
        <w:tc>
          <w:tcPr>
            <w:tcW w:w="4865" w:type="dxa"/>
            <w:vAlign w:val="center"/>
            <w:hideMark/>
          </w:tcPr>
          <w:p w14:paraId="74C21E3D" w14:textId="77777777" w:rsidR="005E0132" w:rsidRPr="001963F8" w:rsidRDefault="005E0132"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Diseñar y socializar un manual de políticas y procedimientos.</w:t>
            </w:r>
          </w:p>
        </w:tc>
        <w:tc>
          <w:tcPr>
            <w:tcW w:w="4171" w:type="dxa"/>
            <w:vAlign w:val="center"/>
          </w:tcPr>
          <w:p w14:paraId="34703462" w14:textId="66844F6E" w:rsidR="005E0132" w:rsidRPr="001963F8" w:rsidRDefault="001963F8"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Realizar reunión con el personal del área comercial para socializar el producto.</w:t>
            </w:r>
          </w:p>
        </w:tc>
      </w:tr>
      <w:tr w:rsidR="001963F8" w:rsidRPr="001963F8" w14:paraId="7B33E24B" w14:textId="4F9669D8"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1A71FF15"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2</w:t>
            </w:r>
          </w:p>
        </w:tc>
        <w:tc>
          <w:tcPr>
            <w:tcW w:w="4865" w:type="dxa"/>
            <w:vAlign w:val="center"/>
            <w:hideMark/>
          </w:tcPr>
          <w:p w14:paraId="225392CF" w14:textId="53A98B7E" w:rsidR="005E0132" w:rsidRPr="001963F8" w:rsidRDefault="001963F8"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Definir los montos de captación de ahorro Infinita por filial.</w:t>
            </w:r>
          </w:p>
        </w:tc>
        <w:tc>
          <w:tcPr>
            <w:tcW w:w="4171" w:type="dxa"/>
            <w:vAlign w:val="center"/>
          </w:tcPr>
          <w:p w14:paraId="58675FEE" w14:textId="08D41965" w:rsidR="005E0132" w:rsidRPr="001963F8" w:rsidRDefault="001963F8"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Monto Captado / Meta de captación</w:t>
            </w:r>
          </w:p>
        </w:tc>
      </w:tr>
      <w:tr w:rsidR="001963F8" w:rsidRPr="001963F8" w14:paraId="2EAA668C" w14:textId="10D80CD9"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107D41F2"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3</w:t>
            </w:r>
          </w:p>
        </w:tc>
        <w:tc>
          <w:tcPr>
            <w:tcW w:w="4865" w:type="dxa"/>
            <w:vAlign w:val="center"/>
            <w:hideMark/>
          </w:tcPr>
          <w:p w14:paraId="3057AD91" w14:textId="5F757126" w:rsidR="005E0132" w:rsidRPr="001963F8" w:rsidRDefault="001963F8"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Elaborar la estrategia para incrementar el alcance de afiliados a través de las redes sociales.</w:t>
            </w:r>
          </w:p>
        </w:tc>
        <w:tc>
          <w:tcPr>
            <w:tcW w:w="4171" w:type="dxa"/>
            <w:vAlign w:val="center"/>
          </w:tcPr>
          <w:p w14:paraId="4B719D13" w14:textId="658CF96E" w:rsidR="005E0132" w:rsidRPr="001963F8" w:rsidRDefault="001963F8"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Número de seguidores y actividad en la redes</w:t>
            </w:r>
          </w:p>
        </w:tc>
      </w:tr>
      <w:tr w:rsidR="001963F8" w:rsidRPr="001963F8" w14:paraId="26235C53" w14:textId="60A3BD3D"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5A2CDEA7"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4</w:t>
            </w:r>
          </w:p>
        </w:tc>
        <w:tc>
          <w:tcPr>
            <w:tcW w:w="4865" w:type="dxa"/>
            <w:vAlign w:val="center"/>
            <w:hideMark/>
          </w:tcPr>
          <w:p w14:paraId="066685B0" w14:textId="37F22430" w:rsidR="005E0132" w:rsidRPr="001963F8" w:rsidRDefault="001963F8"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Filial Virtual y APP-ELGA, con la funcionalidad de la cuenta de Ahorro Infinita implementada.</w:t>
            </w:r>
          </w:p>
        </w:tc>
        <w:tc>
          <w:tcPr>
            <w:tcW w:w="4171" w:type="dxa"/>
            <w:vAlign w:val="center"/>
          </w:tcPr>
          <w:p w14:paraId="049FB71D" w14:textId="52DDEF8E" w:rsidR="005E0132" w:rsidRPr="001963F8" w:rsidRDefault="001963F8"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Desarrollos implementados y funcionando</w:t>
            </w:r>
          </w:p>
        </w:tc>
      </w:tr>
      <w:tr w:rsidR="001963F8" w:rsidRPr="001963F8" w14:paraId="127D2BC6" w14:textId="7E4080DD"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35999626"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5</w:t>
            </w:r>
          </w:p>
        </w:tc>
        <w:tc>
          <w:tcPr>
            <w:tcW w:w="4865" w:type="dxa"/>
            <w:vAlign w:val="center"/>
            <w:hideMark/>
          </w:tcPr>
          <w:p w14:paraId="6021F9E8" w14:textId="4D626C4A" w:rsidR="005E0132" w:rsidRPr="001963F8" w:rsidRDefault="00F205DD"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Contar con un plan de estímulo al personal por cumplimiento de metas.</w:t>
            </w:r>
          </w:p>
        </w:tc>
        <w:tc>
          <w:tcPr>
            <w:tcW w:w="4171" w:type="dxa"/>
            <w:vAlign w:val="center"/>
          </w:tcPr>
          <w:p w14:paraId="0B9C9A5F" w14:textId="5FEA3E71"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Desarrollar un plan de estímulo al área comercial</w:t>
            </w:r>
          </w:p>
        </w:tc>
      </w:tr>
      <w:tr w:rsidR="001963F8" w:rsidRPr="001963F8" w14:paraId="5D2EE5EA" w14:textId="11DADA33"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67051362"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6</w:t>
            </w:r>
          </w:p>
        </w:tc>
        <w:tc>
          <w:tcPr>
            <w:tcW w:w="4865" w:type="dxa"/>
            <w:vAlign w:val="center"/>
            <w:hideMark/>
          </w:tcPr>
          <w:p w14:paraId="48C5893E" w14:textId="24B4563B" w:rsidR="005E0132" w:rsidRPr="001963F8" w:rsidRDefault="00F205DD"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Realizar el lanzamiento de la cuenta ahorro Infinita a través de medios BTL.</w:t>
            </w:r>
          </w:p>
        </w:tc>
        <w:tc>
          <w:tcPr>
            <w:tcW w:w="4171" w:type="dxa"/>
            <w:vAlign w:val="center"/>
          </w:tcPr>
          <w:p w14:paraId="13F18609" w14:textId="170C571C"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Estrategia de comunicación implementada.</w:t>
            </w:r>
          </w:p>
        </w:tc>
      </w:tr>
      <w:tr w:rsidR="001963F8" w:rsidRPr="001963F8" w14:paraId="6A590929" w14:textId="33AFC0E4"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6B372C67"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7</w:t>
            </w:r>
          </w:p>
        </w:tc>
        <w:tc>
          <w:tcPr>
            <w:tcW w:w="4865" w:type="dxa"/>
            <w:vAlign w:val="center"/>
            <w:hideMark/>
          </w:tcPr>
          <w:p w14:paraId="3EAF68EC" w14:textId="0ED7B5F7" w:rsidR="005E0132" w:rsidRPr="001963F8" w:rsidRDefault="00F205DD"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Someter aprobación el reglamento de la cuenta ahorro Infinita a la Junta Directiva.</w:t>
            </w:r>
          </w:p>
        </w:tc>
        <w:tc>
          <w:tcPr>
            <w:tcW w:w="4171" w:type="dxa"/>
            <w:vAlign w:val="center"/>
          </w:tcPr>
          <w:p w14:paraId="7887B873" w14:textId="78FDC361"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Reglamento aprobado.</w:t>
            </w:r>
          </w:p>
        </w:tc>
      </w:tr>
      <w:tr w:rsidR="001963F8" w:rsidRPr="001963F8" w14:paraId="21E62B81" w14:textId="09BC1AE0"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74C16B84"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8</w:t>
            </w:r>
          </w:p>
        </w:tc>
        <w:tc>
          <w:tcPr>
            <w:tcW w:w="4865" w:type="dxa"/>
            <w:vAlign w:val="center"/>
            <w:hideMark/>
          </w:tcPr>
          <w:p w14:paraId="3B46B04C" w14:textId="177F14C8" w:rsidR="005E0132" w:rsidRPr="001963F8" w:rsidRDefault="00F205DD"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Contar con el stock de libretas de ahorro para cubrir las demandas de apertura de cuenta,</w:t>
            </w:r>
          </w:p>
        </w:tc>
        <w:tc>
          <w:tcPr>
            <w:tcW w:w="4171" w:type="dxa"/>
            <w:vAlign w:val="center"/>
          </w:tcPr>
          <w:p w14:paraId="105FCA09" w14:textId="0DEE5908"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No. De libretas compradas de acuerdo con la meta propuesta,</w:t>
            </w:r>
          </w:p>
        </w:tc>
      </w:tr>
      <w:tr w:rsidR="001963F8" w:rsidRPr="001963F8" w14:paraId="5736D193" w14:textId="45D679C2"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161FA9D1"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9</w:t>
            </w:r>
          </w:p>
        </w:tc>
        <w:tc>
          <w:tcPr>
            <w:tcW w:w="4865" w:type="dxa"/>
            <w:vAlign w:val="center"/>
            <w:hideMark/>
          </w:tcPr>
          <w:p w14:paraId="57C26202" w14:textId="77777777" w:rsidR="005E0132" w:rsidRPr="001963F8" w:rsidRDefault="005E0132"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Implementar medidas correctivas</w:t>
            </w:r>
          </w:p>
        </w:tc>
        <w:tc>
          <w:tcPr>
            <w:tcW w:w="4171" w:type="dxa"/>
            <w:vAlign w:val="center"/>
          </w:tcPr>
          <w:p w14:paraId="5009F40C" w14:textId="42E9038E"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Informe de auditorías de control.</w:t>
            </w:r>
          </w:p>
        </w:tc>
      </w:tr>
      <w:tr w:rsidR="001963F8" w:rsidRPr="001963F8" w14:paraId="40DE6476" w14:textId="28E451C5"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hideMark/>
          </w:tcPr>
          <w:p w14:paraId="6D12CEFD" w14:textId="77777777" w:rsidR="005E0132" w:rsidRPr="001963F8" w:rsidRDefault="005E0132" w:rsidP="008A3CD4">
            <w:pPr>
              <w:widowControl/>
              <w:jc w:val="center"/>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10</w:t>
            </w:r>
          </w:p>
        </w:tc>
        <w:tc>
          <w:tcPr>
            <w:tcW w:w="4865" w:type="dxa"/>
            <w:vAlign w:val="center"/>
            <w:hideMark/>
          </w:tcPr>
          <w:p w14:paraId="059BB0E8" w14:textId="77777777" w:rsidR="005E0132" w:rsidRPr="001963F8" w:rsidRDefault="005E0132"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1963F8">
              <w:rPr>
                <w:rFonts w:ascii="Times New Roman" w:eastAsia="Times New Roman" w:hAnsi="Times New Roman" w:cs="Times New Roman"/>
                <w:sz w:val="20"/>
                <w:szCs w:val="20"/>
                <w:lang w:eastAsia="es-HN"/>
              </w:rPr>
              <w:t>Escalar la información para la adecuada y oportuna toma de decisiones</w:t>
            </w:r>
          </w:p>
        </w:tc>
        <w:tc>
          <w:tcPr>
            <w:tcW w:w="4171" w:type="dxa"/>
            <w:vAlign w:val="center"/>
          </w:tcPr>
          <w:p w14:paraId="5A21AB23" w14:textId="44650204" w:rsidR="005E0132" w:rsidRPr="001963F8"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No. De incidencias en el manejo de la cuenta.</w:t>
            </w:r>
          </w:p>
        </w:tc>
      </w:tr>
      <w:tr w:rsidR="00F205DD" w:rsidRPr="001963F8" w14:paraId="154BEB8B" w14:textId="77777777" w:rsidTr="00F205DD">
        <w:trPr>
          <w:trHeight w:val="324"/>
        </w:trPr>
        <w:tc>
          <w:tcPr>
            <w:cnfStyle w:val="001000000000" w:firstRow="0" w:lastRow="0" w:firstColumn="1" w:lastColumn="0" w:oddVBand="0" w:evenVBand="0" w:oddHBand="0" w:evenHBand="0" w:firstRowFirstColumn="0" w:firstRowLastColumn="0" w:lastRowFirstColumn="0" w:lastRowLastColumn="0"/>
            <w:tcW w:w="540" w:type="dxa"/>
            <w:vAlign w:val="center"/>
          </w:tcPr>
          <w:p w14:paraId="2E86DC95" w14:textId="6A7C19B5" w:rsidR="00F205DD" w:rsidRPr="001963F8" w:rsidRDefault="00F205DD" w:rsidP="008A3CD4">
            <w:pPr>
              <w:widowControl/>
              <w:jc w:val="center"/>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11</w:t>
            </w:r>
          </w:p>
        </w:tc>
        <w:tc>
          <w:tcPr>
            <w:tcW w:w="4865" w:type="dxa"/>
            <w:vAlign w:val="center"/>
          </w:tcPr>
          <w:p w14:paraId="06C90E5C" w14:textId="531A01A8" w:rsidR="00F205DD" w:rsidRPr="001963F8" w:rsidRDefault="00F205DD" w:rsidP="008A3CD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Aprobación del tarifario de la cuenta Ahorro Infinita.</w:t>
            </w:r>
          </w:p>
        </w:tc>
        <w:tc>
          <w:tcPr>
            <w:tcW w:w="4171" w:type="dxa"/>
            <w:vAlign w:val="center"/>
          </w:tcPr>
          <w:p w14:paraId="6A3884CF" w14:textId="1BB3F0D4" w:rsidR="00F205DD" w:rsidRDefault="00F205DD" w:rsidP="001963F8">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Reglamento Aprobado</w:t>
            </w:r>
          </w:p>
        </w:tc>
      </w:tr>
    </w:tbl>
    <w:p w14:paraId="60E5BD3E" w14:textId="77777777" w:rsidR="009C11A5" w:rsidRPr="00856A28" w:rsidRDefault="009C11A5" w:rsidP="00F94C46">
      <w:pPr>
        <w:pStyle w:val="TextoPrincipal"/>
        <w:spacing w:line="240" w:lineRule="auto"/>
      </w:pPr>
    </w:p>
    <w:p w14:paraId="6245BC10" w14:textId="6ABAF260" w:rsidR="00DF3133" w:rsidRPr="00F94C46" w:rsidRDefault="00DF3133" w:rsidP="00F94C46">
      <w:pPr>
        <w:pStyle w:val="Ttulo2"/>
        <w:numPr>
          <w:ilvl w:val="1"/>
          <w:numId w:val="24"/>
        </w:numPr>
        <w:ind w:left="567" w:hanging="567"/>
        <w:rPr>
          <w:rFonts w:cs="Times New Roman"/>
        </w:rPr>
      </w:pPr>
      <w:bookmarkStart w:id="1645" w:name="_Toc159604370"/>
      <w:r w:rsidRPr="00F94C46">
        <w:rPr>
          <w:rFonts w:cs="Times New Roman"/>
        </w:rPr>
        <w:t>NORMA DE TRANSPARENCIA AL USUARIO COOPERATIVISTA:</w:t>
      </w:r>
      <w:bookmarkEnd w:id="1645"/>
    </w:p>
    <w:p w14:paraId="62945C0B" w14:textId="4B7F36BC" w:rsidR="00DF3133" w:rsidRPr="00F94C46" w:rsidRDefault="00DF3133" w:rsidP="00F94C46">
      <w:pPr>
        <w:pStyle w:val="TextoPrincipal"/>
        <w:spacing w:line="360" w:lineRule="auto"/>
        <w:ind w:firstLine="567"/>
        <w:rPr>
          <w:rFonts w:ascii="TimesNewRomanPS-BoldMT" w:hAnsi="TimesNewRomanPS-BoldMT" w:cs="TimesNewRomanPS-BoldMT"/>
          <w:b/>
          <w:bCs/>
          <w:color w:val="231F1F"/>
        </w:rPr>
      </w:pPr>
      <w:r w:rsidRPr="00F94C46">
        <w:t xml:space="preserve">Considerando que es necesario que las cooperativas de ahorro y crédito establezcan procedimientos en materia de transparencia financiera, promoción de la cultura financiera y atención eficiente y eficaz de las reclamaciones o consultas que presenten los cooperativistas. POR </w:t>
      </w:r>
      <w:r w:rsidRPr="00F94C46">
        <w:lastRenderedPageBreak/>
        <w:t xml:space="preserve">TANTO: Con fundamento en lo establecido en los Artículos 95, 96 literal k) y 9 Transitorio de la Ley de Cooperativas de Honduras, Decreto Legislativo No.174-2013; y, 48 literal m) de su Reglamento contenido en el Acuerdo Ejecutivo No.041-2014, el Consejo Nacional Supervisor de Cooperativas (CONSUCOOP). </w:t>
      </w:r>
      <w:r w:rsidRPr="00F94C46">
        <w:rPr>
          <w:rFonts w:ascii="TimesNewRomanPSMT" w:hAnsi="TimesNewRomanPSMT" w:cs="TimesNewRomanPSMT"/>
          <w:color w:val="231F1F"/>
        </w:rPr>
        <w:t xml:space="preserve">Aprobar las </w:t>
      </w:r>
      <w:r w:rsidRPr="00F94C46">
        <w:rPr>
          <w:rFonts w:ascii="TimesNewRomanPS-BoldMT" w:hAnsi="TimesNewRomanPS-BoldMT" w:cs="TimesNewRomanPS-BoldMT"/>
          <w:b/>
          <w:bCs/>
          <w:color w:val="231F1F"/>
        </w:rPr>
        <w:t>“NORMAS PARA EL FORTALECIMIENTO DE LA TRANSPARENCIA, PROMOCIÓN DE LA CULTURA FINANCIERA Y ATENCIÓN DE LAS RECLAMACIONES O CONSULTAS QUE PRESENTEN LOS COOPERATIVISTAS ANTE LAS COOPERATIVAS DE AHORRO Y CRÉDITO”.</w:t>
      </w:r>
    </w:p>
    <w:p w14:paraId="52EC6AF4" w14:textId="2045603B" w:rsidR="00DF3133" w:rsidRPr="00F94C46" w:rsidRDefault="00DF3133" w:rsidP="00F94C46">
      <w:pPr>
        <w:autoSpaceDE w:val="0"/>
        <w:autoSpaceDN w:val="0"/>
        <w:adjustRightInd w:val="0"/>
        <w:spacing w:line="360" w:lineRule="auto"/>
        <w:ind w:firstLine="567"/>
        <w:jc w:val="both"/>
        <w:rPr>
          <w:rFonts w:ascii="Times New Roman" w:hAnsi="Times New Roman" w:cs="Times New Roman"/>
          <w:kern w:val="2"/>
          <w:sz w:val="24"/>
          <w:szCs w:val="24"/>
        </w:rPr>
      </w:pPr>
      <w:r w:rsidRPr="00F94C46">
        <w:rPr>
          <w:rFonts w:ascii="Times New Roman" w:hAnsi="Times New Roman" w:cs="Times New Roman"/>
          <w:kern w:val="2"/>
          <w:sz w:val="24"/>
          <w:szCs w:val="24"/>
        </w:rPr>
        <w:t>Las presentes normas tienen por objeto</w:t>
      </w:r>
      <w:r w:rsidRPr="00F94C46">
        <w:rPr>
          <w:rFonts w:ascii="Times New Roman" w:hAnsi="Times New Roman" w:cs="Times New Roman"/>
          <w:sz w:val="24"/>
          <w:szCs w:val="24"/>
        </w:rPr>
        <w:t xml:space="preserve"> </w:t>
      </w:r>
      <w:r w:rsidRPr="00F94C46">
        <w:rPr>
          <w:rFonts w:ascii="Times New Roman" w:hAnsi="Times New Roman" w:cs="Times New Roman"/>
          <w:kern w:val="2"/>
          <w:sz w:val="24"/>
          <w:szCs w:val="24"/>
        </w:rPr>
        <w:t>establecer lineamientos generales para que las cooperativas de</w:t>
      </w:r>
      <w:r w:rsidRPr="00F94C46">
        <w:rPr>
          <w:rFonts w:ascii="Times New Roman" w:hAnsi="Times New Roman" w:cs="Times New Roman"/>
          <w:sz w:val="24"/>
          <w:szCs w:val="24"/>
        </w:rPr>
        <w:t xml:space="preserve"> </w:t>
      </w:r>
      <w:r w:rsidRPr="00F94C46">
        <w:rPr>
          <w:rFonts w:ascii="Times New Roman" w:hAnsi="Times New Roman" w:cs="Times New Roman"/>
          <w:kern w:val="2"/>
          <w:sz w:val="24"/>
          <w:szCs w:val="24"/>
        </w:rPr>
        <w:t>ahorro y crédito implementen políticas y procedimientos de</w:t>
      </w:r>
      <w:r w:rsidRPr="00F94C46">
        <w:rPr>
          <w:rFonts w:ascii="Times New Roman" w:hAnsi="Times New Roman" w:cs="Times New Roman"/>
          <w:sz w:val="24"/>
          <w:szCs w:val="24"/>
        </w:rPr>
        <w:t xml:space="preserve"> </w:t>
      </w:r>
      <w:r w:rsidRPr="00F94C46">
        <w:rPr>
          <w:rFonts w:ascii="Times New Roman" w:hAnsi="Times New Roman" w:cs="Times New Roman"/>
          <w:kern w:val="2"/>
          <w:sz w:val="24"/>
          <w:szCs w:val="24"/>
        </w:rPr>
        <w:t>transparencia financiera, promoción de la cultura financiera y</w:t>
      </w:r>
      <w:r w:rsidRPr="00F94C46">
        <w:rPr>
          <w:rFonts w:ascii="Times New Roman" w:hAnsi="Times New Roman" w:cs="Times New Roman"/>
          <w:sz w:val="24"/>
          <w:szCs w:val="24"/>
        </w:rPr>
        <w:t xml:space="preserve"> </w:t>
      </w:r>
      <w:r w:rsidRPr="00F94C46">
        <w:rPr>
          <w:rFonts w:ascii="Times New Roman" w:hAnsi="Times New Roman" w:cs="Times New Roman"/>
          <w:kern w:val="2"/>
          <w:sz w:val="24"/>
          <w:szCs w:val="24"/>
        </w:rPr>
        <w:t>atención eficiente y eficaz de las reclamaciones o consultas que</w:t>
      </w:r>
      <w:r w:rsidRPr="00F94C46">
        <w:rPr>
          <w:rFonts w:ascii="Times New Roman" w:hAnsi="Times New Roman" w:cs="Times New Roman"/>
          <w:sz w:val="24"/>
          <w:szCs w:val="24"/>
        </w:rPr>
        <w:t xml:space="preserve"> </w:t>
      </w:r>
      <w:r w:rsidRPr="00F94C46">
        <w:rPr>
          <w:rFonts w:ascii="Times New Roman" w:hAnsi="Times New Roman" w:cs="Times New Roman"/>
          <w:kern w:val="2"/>
          <w:sz w:val="24"/>
          <w:szCs w:val="24"/>
        </w:rPr>
        <w:t>presenten los cooperativistas; así como, establecer las responsabilidades y obligaciones de los Órganos de Dirección en dichos procesos.</w:t>
      </w:r>
    </w:p>
    <w:p w14:paraId="0E308CBD" w14:textId="79814968" w:rsidR="00AD3BF1" w:rsidRPr="00F94C46" w:rsidRDefault="00AD3BF1" w:rsidP="00F94C46">
      <w:pPr>
        <w:autoSpaceDE w:val="0"/>
        <w:autoSpaceDN w:val="0"/>
        <w:adjustRightInd w:val="0"/>
        <w:spacing w:line="360" w:lineRule="auto"/>
        <w:ind w:firstLine="567"/>
        <w:jc w:val="both"/>
        <w:rPr>
          <w:rFonts w:ascii="Times New Roman" w:hAnsi="Times New Roman" w:cs="Times New Roman"/>
          <w:sz w:val="24"/>
          <w:szCs w:val="24"/>
        </w:rPr>
      </w:pPr>
      <w:r w:rsidRPr="00F94C46">
        <w:rPr>
          <w:rFonts w:ascii="Times New Roman" w:hAnsi="Times New Roman" w:cs="Times New Roman"/>
          <w:sz w:val="24"/>
          <w:szCs w:val="24"/>
        </w:rPr>
        <w:t>Quedan sujetas a las disposiciones contenidas en las presentes Normas, las Cooperativas de Ahorro y Crédito, que registren activos totales iguales o superiores a un millón de Dólares de los Estados Unidos de América o su equivalente en Lempiras, por lo anterior esta normativa es aplicable a Cooperativa ELGA, por el monto de sus activos.</w:t>
      </w:r>
    </w:p>
    <w:p w14:paraId="0D37B1E6" w14:textId="454D6BE2" w:rsidR="00DF3133" w:rsidRPr="00F94C46" w:rsidRDefault="00AD3BF1" w:rsidP="00AD3BF1">
      <w:pPr>
        <w:autoSpaceDE w:val="0"/>
        <w:autoSpaceDN w:val="0"/>
        <w:adjustRightInd w:val="0"/>
        <w:spacing w:line="360" w:lineRule="auto"/>
        <w:ind w:firstLine="567"/>
        <w:jc w:val="both"/>
      </w:pPr>
      <w:r w:rsidRPr="00F94C46">
        <w:rPr>
          <w:rFonts w:ascii="Times New Roman" w:hAnsi="Times New Roman" w:cs="Times New Roman"/>
          <w:sz w:val="24"/>
          <w:szCs w:val="24"/>
        </w:rPr>
        <w:t>En Cooperativa ELGA, se cuenta con un oficial al Usuario Cooperativista el cual esta debidamente inscrito en CONSUCOOP, y capacitación constante para atender las solicitudes de los afiliados y dar respuesta en el menor tiempo posible en todo lo relacionado con las operaciones activas y pasivas que establece la norma. Por lo anterior todo proyecto analizado e implementado por la Cooperativa debe estar de acuerdo con lo establecido en la norma y debe garantizar la aplicabilidad oportuna en todo la cadena de los procesos para evitar que se incumplan los procesos en beneficio de los afiliados.</w:t>
      </w:r>
    </w:p>
    <w:p w14:paraId="0FDF5F77" w14:textId="33D1B72E" w:rsidR="00D63091" w:rsidRPr="00F94C46" w:rsidRDefault="005A5B04">
      <w:pPr>
        <w:pStyle w:val="Ttulo2"/>
        <w:numPr>
          <w:ilvl w:val="1"/>
          <w:numId w:val="24"/>
        </w:numPr>
        <w:ind w:left="567" w:hanging="567"/>
        <w:jc w:val="both"/>
        <w:rPr>
          <w:b w:val="0"/>
          <w:lang w:eastAsia="es-HN"/>
        </w:rPr>
      </w:pPr>
      <w:bookmarkStart w:id="1646" w:name="_Toc159604371"/>
      <w:r w:rsidRPr="00F94C46">
        <w:rPr>
          <w:rFonts w:cs="Times New Roman"/>
        </w:rPr>
        <w:t>KPI</w:t>
      </w:r>
      <w:r w:rsidR="00D161A4" w:rsidRPr="00F94C46">
        <w:rPr>
          <w:rFonts w:cs="Times New Roman"/>
        </w:rPr>
        <w:t>S</w:t>
      </w:r>
      <w:r w:rsidRPr="00F94C46">
        <w:rPr>
          <w:rFonts w:cs="Times New Roman"/>
        </w:rPr>
        <w:t xml:space="preserve"> </w:t>
      </w:r>
      <w:r w:rsidR="00D63091" w:rsidRPr="00F94C46">
        <w:rPr>
          <w:lang w:eastAsia="es-HN"/>
        </w:rPr>
        <w:t xml:space="preserve">PARA EL LOGRO DE </w:t>
      </w:r>
      <w:r w:rsidR="00C1671A" w:rsidRPr="00F94C46">
        <w:rPr>
          <w:lang w:eastAsia="es-HN"/>
        </w:rPr>
        <w:t>METAS CUENTA INFINITA</w:t>
      </w:r>
      <w:bookmarkEnd w:id="1646"/>
      <w:r w:rsidR="00D63091" w:rsidRPr="00F94C46">
        <w:rPr>
          <w:lang w:eastAsia="es-HN"/>
        </w:rPr>
        <w:t xml:space="preserve"> </w:t>
      </w:r>
    </w:p>
    <w:p w14:paraId="075E08DD" w14:textId="77777777" w:rsidR="00D63091" w:rsidRDefault="00D63091" w:rsidP="00D63091">
      <w:pPr>
        <w:pStyle w:val="TextoPrincipal"/>
        <w:spacing w:line="360" w:lineRule="auto"/>
        <w:rPr>
          <w:lang w:eastAsia="es-HN"/>
        </w:rPr>
      </w:pPr>
      <w:r w:rsidRPr="00F94C46">
        <w:rPr>
          <w:lang w:eastAsia="es-HN"/>
        </w:rPr>
        <w:t xml:space="preserve">Como parte de la propuesta de implementación de la cuenta de Ahorro Programado por Objetivos en Cooperativa ELGA, se plantean los KPIs para la medición de los objetivos financieros y de crecimiento de la cartera de clientes con ahorro activo en Cooperativa ELGA, el plan se encuentra dividido por trimestres y la bonificación de los Oficiales de Negocios de cada filial, está ligado a su evaluación de desempeño, donde un 20% del valor del sueldo del colaborador, es por logro de todas las metas de la Filial y un 70% del total del sueldo del colaborador corresponde al logro individual de metas, la modalidad de remuneración del equipo </w:t>
      </w:r>
      <w:r w:rsidRPr="00F94C46">
        <w:rPr>
          <w:lang w:eastAsia="es-HN"/>
        </w:rPr>
        <w:lastRenderedPageBreak/>
        <w:t>comercial por logro de metas es de forma anual, asimismo sus resultados mensuales están ligados a su evaluación de desempeño y en caso de no cumplir sus metas por dos meses consecutivos se inicia un proceso disciplinario.</w:t>
      </w:r>
    </w:p>
    <w:p w14:paraId="6546ACE3" w14:textId="799C7E87" w:rsidR="00CE17F9" w:rsidRDefault="00CE17F9" w:rsidP="00D63091">
      <w:pPr>
        <w:pStyle w:val="TextoPrincipal"/>
        <w:spacing w:line="360" w:lineRule="auto"/>
        <w:rPr>
          <w:lang w:eastAsia="es-HN"/>
        </w:rPr>
      </w:pPr>
      <w:r w:rsidRPr="00CE17F9">
        <w:rPr>
          <w:noProof/>
        </w:rPr>
        <w:drawing>
          <wp:inline distT="0" distB="0" distL="0" distR="0" wp14:anchorId="2743E43A" wp14:editId="4EFE0A38">
            <wp:extent cx="5524500" cy="6896100"/>
            <wp:effectExtent l="0" t="0" r="0" b="0"/>
            <wp:docPr id="11101908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524500" cy="6896100"/>
                    </a:xfrm>
                    <a:prstGeom prst="rect">
                      <a:avLst/>
                    </a:prstGeom>
                    <a:noFill/>
                    <a:ln>
                      <a:noFill/>
                    </a:ln>
                  </pic:spPr>
                </pic:pic>
              </a:graphicData>
            </a:graphic>
          </wp:inline>
        </w:drawing>
      </w:r>
    </w:p>
    <w:p w14:paraId="4B85EB66" w14:textId="0CAD0933" w:rsidR="00491322" w:rsidRPr="00CE17F9" w:rsidRDefault="00CE17F9" w:rsidP="00D63091">
      <w:pPr>
        <w:pStyle w:val="TextoPrincipal"/>
        <w:spacing w:line="360" w:lineRule="auto"/>
        <w:rPr>
          <w:sz w:val="2"/>
          <w:szCs w:val="2"/>
          <w:lang w:eastAsia="es-HN"/>
        </w:rPr>
      </w:pPr>
      <w:r>
        <w:rPr>
          <w:lang w:eastAsia="es-HN"/>
        </w:rPr>
        <w:tab/>
      </w:r>
    </w:p>
    <w:p w14:paraId="0760D665" w14:textId="5796E918" w:rsidR="000E2A5D" w:rsidRPr="00942B09" w:rsidRDefault="00A871DB">
      <w:pPr>
        <w:pStyle w:val="Ttulo2"/>
        <w:numPr>
          <w:ilvl w:val="1"/>
          <w:numId w:val="24"/>
        </w:numPr>
        <w:ind w:left="567" w:hanging="567"/>
        <w:jc w:val="both"/>
        <w:rPr>
          <w:rFonts w:cs="Times New Roman"/>
        </w:rPr>
      </w:pPr>
      <w:bookmarkStart w:id="1647" w:name="_Toc159604372"/>
      <w:r w:rsidRPr="00856A28">
        <w:rPr>
          <w:rFonts w:cs="Times New Roman"/>
        </w:rPr>
        <w:t xml:space="preserve">CRONOGRAMA DE </w:t>
      </w:r>
      <w:r w:rsidRPr="00942B09">
        <w:rPr>
          <w:rFonts w:cs="Times New Roman"/>
        </w:rPr>
        <w:t xml:space="preserve">IMPLEMENTACIÓN </w:t>
      </w:r>
      <w:r w:rsidRPr="009F0E2E">
        <w:rPr>
          <w:rFonts w:cs="Times New Roman"/>
        </w:rPr>
        <w:t>Y PRESUPUESTO</w:t>
      </w:r>
      <w:r w:rsidR="00DF3133">
        <w:rPr>
          <w:rFonts w:cs="Times New Roman"/>
        </w:rPr>
        <w:t>.</w:t>
      </w:r>
      <w:bookmarkEnd w:id="1647"/>
      <w:r w:rsidR="00DF3133">
        <w:rPr>
          <w:rFonts w:cs="Times New Roman"/>
        </w:rPr>
        <w:t xml:space="preserve"> </w:t>
      </w:r>
    </w:p>
    <w:p w14:paraId="6C661747" w14:textId="2BAEF113" w:rsidR="006E66B7" w:rsidRPr="00856A28" w:rsidRDefault="006E66B7" w:rsidP="006E66B7">
      <w:pPr>
        <w:pStyle w:val="TextoPrincipal"/>
        <w:spacing w:line="360" w:lineRule="auto"/>
      </w:pPr>
      <w:r w:rsidRPr="00856A28">
        <w:lastRenderedPageBreak/>
        <w:t>Con el propósito de brindar una guía con relación a los pasos a seguir para la correcta implementación de la propuesta descrita en este proyecto, se detalla a continuación un cronograma con ejecución semanal el cual podrá llevarse a cabo en un total de 11 semanas, en el cual se detallan las diferentes actividades que deben realizarse y la semana sugerida de implementación</w:t>
      </w:r>
      <w:r w:rsidR="00273C61">
        <w:t>:</w:t>
      </w:r>
    </w:p>
    <w:p w14:paraId="2531E860" w14:textId="557944E1" w:rsidR="00893197" w:rsidRPr="00856A28" w:rsidRDefault="00952C62" w:rsidP="00952C62">
      <w:pPr>
        <w:pStyle w:val="Descripcin"/>
        <w:rPr>
          <w:rFonts w:cs="Times New Roman"/>
        </w:rPr>
      </w:pPr>
      <w:bookmarkStart w:id="1648" w:name="_Toc159604209"/>
      <w:r w:rsidRPr="00952C62">
        <w:rPr>
          <w:lang w:val="es-HN"/>
        </w:rPr>
        <w:t>Tabla</w:t>
      </w:r>
      <w:r>
        <w:t xml:space="preserve"> </w:t>
      </w:r>
      <w:r>
        <w:fldChar w:fldCharType="begin"/>
      </w:r>
      <w:r>
        <w:instrText xml:space="preserve"> SEQ Tabla \* ARABIC </w:instrText>
      </w:r>
      <w:r>
        <w:fldChar w:fldCharType="separate"/>
      </w:r>
      <w:r w:rsidR="00F003E8">
        <w:rPr>
          <w:noProof/>
        </w:rPr>
        <w:t>40</w:t>
      </w:r>
      <w:r>
        <w:fldChar w:fldCharType="end"/>
      </w:r>
      <w:r>
        <w:rPr>
          <w:rFonts w:cs="Times New Roman"/>
          <w:lang w:val="es-HN"/>
        </w:rPr>
        <w:t xml:space="preserve"> </w:t>
      </w:r>
      <w:r w:rsidR="00893197" w:rsidRPr="00856A28">
        <w:rPr>
          <w:rFonts w:cs="Times New Roman"/>
          <w:lang w:val="es-HN"/>
        </w:rPr>
        <w:t xml:space="preserve">– </w:t>
      </w:r>
      <w:r>
        <w:rPr>
          <w:rFonts w:cs="Times New Roman"/>
          <w:lang w:val="es-HN"/>
        </w:rPr>
        <w:t>C</w:t>
      </w:r>
      <w:r w:rsidRPr="00856A28">
        <w:rPr>
          <w:rFonts w:cs="Times New Roman"/>
          <w:lang w:val="es-HN"/>
        </w:rPr>
        <w:t>ronograma de implementación</w:t>
      </w:r>
      <w:bookmarkEnd w:id="1648"/>
    </w:p>
    <w:tbl>
      <w:tblPr>
        <w:tblW w:w="9300" w:type="dxa"/>
        <w:tblCellMar>
          <w:left w:w="70" w:type="dxa"/>
          <w:right w:w="70" w:type="dxa"/>
        </w:tblCellMar>
        <w:tblLook w:val="04A0" w:firstRow="1" w:lastRow="0" w:firstColumn="1" w:lastColumn="0" w:noHBand="0" w:noVBand="1"/>
      </w:tblPr>
      <w:tblGrid>
        <w:gridCol w:w="434"/>
        <w:gridCol w:w="4234"/>
        <w:gridCol w:w="579"/>
        <w:gridCol w:w="579"/>
        <w:gridCol w:w="579"/>
        <w:gridCol w:w="579"/>
        <w:gridCol w:w="579"/>
        <w:gridCol w:w="579"/>
        <w:gridCol w:w="579"/>
        <w:gridCol w:w="579"/>
      </w:tblGrid>
      <w:tr w:rsidR="00093D95" w:rsidRPr="00856A28" w14:paraId="34AAD50A" w14:textId="77777777" w:rsidTr="009F0E2E">
        <w:trPr>
          <w:trHeight w:val="330"/>
        </w:trPr>
        <w:tc>
          <w:tcPr>
            <w:tcW w:w="434" w:type="dxa"/>
            <w:vMerge w:val="restart"/>
            <w:tcBorders>
              <w:top w:val="single" w:sz="8" w:space="0" w:color="000000"/>
              <w:left w:val="single" w:sz="8" w:space="0" w:color="000000"/>
              <w:bottom w:val="single" w:sz="8" w:space="0" w:color="000000"/>
              <w:right w:val="single" w:sz="8" w:space="0" w:color="000000"/>
            </w:tcBorders>
            <w:shd w:val="clear" w:color="auto" w:fill="7F7F7F" w:themeFill="text1" w:themeFillTint="80"/>
            <w:vAlign w:val="center"/>
            <w:hideMark/>
          </w:tcPr>
          <w:p w14:paraId="2BD032E8"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No</w:t>
            </w:r>
          </w:p>
        </w:tc>
        <w:tc>
          <w:tcPr>
            <w:tcW w:w="4234" w:type="dxa"/>
            <w:vMerge w:val="restart"/>
            <w:tcBorders>
              <w:top w:val="single" w:sz="8" w:space="0" w:color="000000"/>
              <w:left w:val="single" w:sz="8" w:space="0" w:color="000000"/>
              <w:bottom w:val="single" w:sz="8" w:space="0" w:color="000000"/>
              <w:right w:val="single" w:sz="8" w:space="0" w:color="000000"/>
            </w:tcBorders>
            <w:shd w:val="clear" w:color="auto" w:fill="7F7F7F" w:themeFill="text1" w:themeFillTint="80"/>
            <w:vAlign w:val="center"/>
            <w:hideMark/>
          </w:tcPr>
          <w:p w14:paraId="6D3DAAD2"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Descripción de actividades</w:t>
            </w:r>
          </w:p>
        </w:tc>
        <w:tc>
          <w:tcPr>
            <w:tcW w:w="4632" w:type="dxa"/>
            <w:gridSpan w:val="8"/>
            <w:tcBorders>
              <w:top w:val="single" w:sz="8" w:space="0" w:color="000000"/>
              <w:left w:val="nil"/>
              <w:bottom w:val="single" w:sz="8" w:space="0" w:color="000000"/>
              <w:right w:val="nil"/>
            </w:tcBorders>
            <w:shd w:val="clear" w:color="auto" w:fill="7F7F7F" w:themeFill="text1" w:themeFillTint="80"/>
            <w:vAlign w:val="center"/>
            <w:hideMark/>
          </w:tcPr>
          <w:p w14:paraId="71CF317F"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Semanas</w:t>
            </w:r>
          </w:p>
        </w:tc>
      </w:tr>
      <w:tr w:rsidR="00ED42B5" w:rsidRPr="00856A28" w14:paraId="1BF66E96" w14:textId="77777777" w:rsidTr="009F0E2E">
        <w:trPr>
          <w:trHeight w:val="330"/>
        </w:trPr>
        <w:tc>
          <w:tcPr>
            <w:tcW w:w="434" w:type="dxa"/>
            <w:vMerge/>
            <w:tcBorders>
              <w:top w:val="single" w:sz="8" w:space="0" w:color="000000"/>
              <w:left w:val="single" w:sz="8" w:space="0" w:color="000000"/>
              <w:bottom w:val="single" w:sz="8" w:space="0" w:color="000000"/>
              <w:right w:val="single" w:sz="8" w:space="0" w:color="000000"/>
            </w:tcBorders>
            <w:shd w:val="clear" w:color="auto" w:fill="7F7F7F" w:themeFill="text1" w:themeFillTint="80"/>
            <w:vAlign w:val="center"/>
            <w:hideMark/>
          </w:tcPr>
          <w:p w14:paraId="18BBBCDF" w14:textId="77777777" w:rsidR="00093D95" w:rsidRPr="00856A28" w:rsidRDefault="00093D95" w:rsidP="00093D95">
            <w:pPr>
              <w:widowControl/>
              <w:rPr>
                <w:rFonts w:ascii="Times New Roman" w:eastAsia="Times New Roman" w:hAnsi="Times New Roman" w:cs="Times New Roman"/>
                <w:color w:val="FFFFFF"/>
                <w:sz w:val="24"/>
                <w:szCs w:val="24"/>
                <w:lang w:eastAsia="es-HN"/>
              </w:rPr>
            </w:pPr>
          </w:p>
        </w:tc>
        <w:tc>
          <w:tcPr>
            <w:tcW w:w="4234" w:type="dxa"/>
            <w:vMerge/>
            <w:tcBorders>
              <w:top w:val="single" w:sz="8" w:space="0" w:color="000000"/>
              <w:left w:val="single" w:sz="8" w:space="0" w:color="000000"/>
              <w:bottom w:val="single" w:sz="8" w:space="0" w:color="000000"/>
              <w:right w:val="single" w:sz="8" w:space="0" w:color="000000"/>
            </w:tcBorders>
            <w:shd w:val="clear" w:color="auto" w:fill="7F7F7F" w:themeFill="text1" w:themeFillTint="80"/>
            <w:vAlign w:val="center"/>
            <w:hideMark/>
          </w:tcPr>
          <w:p w14:paraId="7549817D" w14:textId="77777777" w:rsidR="00093D95" w:rsidRPr="00856A28" w:rsidRDefault="00093D95" w:rsidP="00093D95">
            <w:pPr>
              <w:widowControl/>
              <w:rPr>
                <w:rFonts w:ascii="Times New Roman" w:eastAsia="Times New Roman" w:hAnsi="Times New Roman" w:cs="Times New Roman"/>
                <w:color w:val="FFFFFF"/>
                <w:sz w:val="24"/>
                <w:szCs w:val="24"/>
                <w:lang w:eastAsia="es-HN"/>
              </w:rPr>
            </w:pP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1FF98762"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1</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42CB6E87"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2</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115C062A"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3</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126539ED"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4</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506BE335"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5</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55F8453D"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6</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30851EF6"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7</w:t>
            </w:r>
          </w:p>
        </w:tc>
        <w:tc>
          <w:tcPr>
            <w:tcW w:w="579" w:type="dxa"/>
            <w:tcBorders>
              <w:top w:val="nil"/>
              <w:left w:val="nil"/>
              <w:bottom w:val="single" w:sz="8" w:space="0" w:color="000000"/>
              <w:right w:val="single" w:sz="8" w:space="0" w:color="000000"/>
            </w:tcBorders>
            <w:shd w:val="clear" w:color="auto" w:fill="7F7F7F" w:themeFill="text1" w:themeFillTint="80"/>
            <w:vAlign w:val="center"/>
            <w:hideMark/>
          </w:tcPr>
          <w:p w14:paraId="7E01891F" w14:textId="77777777" w:rsidR="00093D95" w:rsidRPr="00856A28" w:rsidRDefault="00093D95" w:rsidP="00093D95">
            <w:pPr>
              <w:widowControl/>
              <w:jc w:val="center"/>
              <w:rPr>
                <w:rFonts w:ascii="Times New Roman" w:eastAsia="Times New Roman" w:hAnsi="Times New Roman" w:cs="Times New Roman"/>
                <w:color w:val="FFFFFF"/>
                <w:sz w:val="24"/>
                <w:szCs w:val="24"/>
                <w:lang w:eastAsia="es-HN"/>
              </w:rPr>
            </w:pPr>
            <w:r w:rsidRPr="00856A28">
              <w:rPr>
                <w:rFonts w:ascii="Times New Roman" w:eastAsia="Times New Roman" w:hAnsi="Times New Roman" w:cs="Times New Roman"/>
                <w:color w:val="FFFFFF"/>
                <w:sz w:val="24"/>
                <w:szCs w:val="24"/>
                <w:lang w:eastAsia="es-HN"/>
              </w:rPr>
              <w:t>8</w:t>
            </w:r>
          </w:p>
        </w:tc>
      </w:tr>
      <w:tr w:rsidR="00093D95" w:rsidRPr="00856A28" w14:paraId="2016862A" w14:textId="77777777" w:rsidTr="009F0E2E">
        <w:trPr>
          <w:trHeight w:val="52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57FD41F0"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w:t>
            </w:r>
          </w:p>
        </w:tc>
        <w:tc>
          <w:tcPr>
            <w:tcW w:w="4234" w:type="dxa"/>
            <w:tcBorders>
              <w:top w:val="nil"/>
              <w:left w:val="nil"/>
              <w:bottom w:val="single" w:sz="8" w:space="0" w:color="000000"/>
              <w:right w:val="single" w:sz="8" w:space="0" w:color="000000"/>
            </w:tcBorders>
            <w:shd w:val="clear" w:color="auto" w:fill="auto"/>
            <w:vAlign w:val="center"/>
            <w:hideMark/>
          </w:tcPr>
          <w:p w14:paraId="29D77F09"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Presentar el producto de la cuenta de Ahorro Programado INFINITA a la Junta Directiva para su aprobación.</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4B3156DC"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3EDE008D"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65C7F7C3"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378EC2D"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1094940"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2C4BD9FE" w14:textId="77777777" w:rsidR="00093D95" w:rsidRPr="00856A28" w:rsidRDefault="00093D95" w:rsidP="00093D95">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4F6B286" w14:textId="77777777" w:rsidR="00093D95" w:rsidRPr="00856A28" w:rsidRDefault="00093D95" w:rsidP="00093D95">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72BA2EF" w14:textId="77777777" w:rsidR="00093D95" w:rsidRPr="00856A28" w:rsidRDefault="00093D95" w:rsidP="00093D95">
            <w:pPr>
              <w:widowControl/>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w:t>
            </w:r>
          </w:p>
        </w:tc>
      </w:tr>
      <w:tr w:rsidR="00ED42B5" w:rsidRPr="00856A28" w14:paraId="21CD5845" w14:textId="77777777" w:rsidTr="009F0E2E">
        <w:trPr>
          <w:trHeight w:val="52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1B25BCD9"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2</w:t>
            </w:r>
          </w:p>
        </w:tc>
        <w:tc>
          <w:tcPr>
            <w:tcW w:w="4234" w:type="dxa"/>
            <w:tcBorders>
              <w:top w:val="nil"/>
              <w:left w:val="nil"/>
              <w:bottom w:val="single" w:sz="8" w:space="0" w:color="000000"/>
              <w:right w:val="single" w:sz="8" w:space="0" w:color="000000"/>
            </w:tcBorders>
            <w:shd w:val="clear" w:color="auto" w:fill="auto"/>
            <w:vAlign w:val="center"/>
            <w:hideMark/>
          </w:tcPr>
          <w:p w14:paraId="11CA7E2B"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el requerimiento de desarrollo para habilitar en FIVI y la APP-ELGA, la opción de la cuenta de ahorro INFINITA, con el proveedor del servicio.</w:t>
            </w:r>
          </w:p>
        </w:tc>
        <w:tc>
          <w:tcPr>
            <w:tcW w:w="579" w:type="dxa"/>
            <w:tcBorders>
              <w:top w:val="nil"/>
              <w:left w:val="nil"/>
              <w:bottom w:val="single" w:sz="8" w:space="0" w:color="000000"/>
              <w:right w:val="single" w:sz="8" w:space="0" w:color="000000"/>
            </w:tcBorders>
            <w:shd w:val="clear" w:color="auto" w:fill="auto"/>
            <w:vAlign w:val="center"/>
            <w:hideMark/>
          </w:tcPr>
          <w:p w14:paraId="2056E6FA"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40E7D6DE"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92AD885"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BC11FF0"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5AF307D0"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387F974C"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1DC053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hideMark/>
          </w:tcPr>
          <w:p w14:paraId="40C006B0"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r>
      <w:tr w:rsidR="00093D95" w:rsidRPr="00856A28" w14:paraId="259A874F" w14:textId="77777777" w:rsidTr="009F0E2E">
        <w:trPr>
          <w:trHeight w:val="52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5DC009BC"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3</w:t>
            </w:r>
          </w:p>
        </w:tc>
        <w:tc>
          <w:tcPr>
            <w:tcW w:w="4234" w:type="dxa"/>
            <w:tcBorders>
              <w:top w:val="nil"/>
              <w:left w:val="nil"/>
              <w:bottom w:val="single" w:sz="8" w:space="0" w:color="000000"/>
              <w:right w:val="single" w:sz="8" w:space="0" w:color="000000"/>
            </w:tcBorders>
            <w:shd w:val="clear" w:color="auto" w:fill="auto"/>
            <w:vAlign w:val="center"/>
            <w:hideMark/>
          </w:tcPr>
          <w:p w14:paraId="2B4253C1"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Presentar en Comité ALCO, las tasas de la cuenta de ahorro INFINITA para que sean aprobadas.</w:t>
            </w:r>
          </w:p>
        </w:tc>
        <w:tc>
          <w:tcPr>
            <w:tcW w:w="579" w:type="dxa"/>
            <w:tcBorders>
              <w:top w:val="nil"/>
              <w:left w:val="nil"/>
              <w:bottom w:val="single" w:sz="8" w:space="0" w:color="000000"/>
              <w:right w:val="single" w:sz="8" w:space="0" w:color="000000"/>
            </w:tcBorders>
            <w:shd w:val="clear" w:color="000000" w:fill="FFFFFF"/>
            <w:vAlign w:val="center"/>
            <w:hideMark/>
          </w:tcPr>
          <w:p w14:paraId="2A93E084"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w:t>
            </w:r>
          </w:p>
        </w:tc>
        <w:tc>
          <w:tcPr>
            <w:tcW w:w="579" w:type="dxa"/>
            <w:tcBorders>
              <w:top w:val="nil"/>
              <w:left w:val="nil"/>
              <w:bottom w:val="single" w:sz="8" w:space="0" w:color="000000"/>
              <w:right w:val="single" w:sz="8" w:space="0" w:color="000000"/>
            </w:tcBorders>
            <w:shd w:val="clear" w:color="000000" w:fill="FFFFFF"/>
            <w:vAlign w:val="center"/>
            <w:hideMark/>
          </w:tcPr>
          <w:p w14:paraId="0618F3C9" w14:textId="77777777" w:rsidR="00093D95" w:rsidRPr="00856A28" w:rsidRDefault="00093D95" w:rsidP="00093D95">
            <w:pPr>
              <w:widowControl/>
              <w:jc w:val="center"/>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 </w:t>
            </w:r>
          </w:p>
        </w:tc>
        <w:tc>
          <w:tcPr>
            <w:tcW w:w="579" w:type="dxa"/>
            <w:tcBorders>
              <w:top w:val="nil"/>
              <w:left w:val="nil"/>
              <w:bottom w:val="single" w:sz="8" w:space="0" w:color="000000"/>
              <w:right w:val="single" w:sz="8" w:space="0" w:color="000000"/>
            </w:tcBorders>
            <w:shd w:val="clear" w:color="000000" w:fill="FFFFFF"/>
            <w:vAlign w:val="center"/>
            <w:hideMark/>
          </w:tcPr>
          <w:p w14:paraId="064D129B" w14:textId="77777777" w:rsidR="00093D95" w:rsidRPr="00856A28" w:rsidRDefault="00093D95" w:rsidP="00093D95">
            <w:pPr>
              <w:widowControl/>
              <w:jc w:val="center"/>
              <w:rPr>
                <w:rFonts w:ascii="Times New Roman" w:eastAsia="Times New Roman" w:hAnsi="Times New Roman" w:cs="Times New Roman"/>
                <w:b/>
                <w:bCs/>
                <w:color w:val="000000"/>
                <w:sz w:val="20"/>
                <w:szCs w:val="20"/>
                <w:lang w:eastAsia="es-HN"/>
              </w:rPr>
            </w:pPr>
            <w:r w:rsidRPr="00856A28">
              <w:rPr>
                <w:rFonts w:ascii="Times New Roman" w:eastAsia="Times New Roman" w:hAnsi="Times New Roman" w:cs="Times New Roman"/>
                <w:b/>
                <w:bCs/>
                <w:color w:val="000000"/>
                <w:sz w:val="20"/>
                <w:szCs w:val="20"/>
                <w:lang w:eastAsia="es-HN"/>
              </w:rPr>
              <w:t> </w:t>
            </w:r>
          </w:p>
        </w:tc>
        <w:tc>
          <w:tcPr>
            <w:tcW w:w="579" w:type="dxa"/>
            <w:tcBorders>
              <w:top w:val="nil"/>
              <w:left w:val="nil"/>
              <w:bottom w:val="single" w:sz="8" w:space="0" w:color="000000"/>
              <w:right w:val="single" w:sz="8" w:space="0" w:color="000000"/>
            </w:tcBorders>
            <w:shd w:val="clear" w:color="auto" w:fill="auto"/>
            <w:hideMark/>
          </w:tcPr>
          <w:p w14:paraId="55CF7AB5"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3A346A7"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hideMark/>
          </w:tcPr>
          <w:p w14:paraId="79DA206C"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c>
          <w:tcPr>
            <w:tcW w:w="579" w:type="dxa"/>
            <w:tcBorders>
              <w:top w:val="nil"/>
              <w:left w:val="nil"/>
              <w:bottom w:val="single" w:sz="8" w:space="0" w:color="000000"/>
              <w:right w:val="single" w:sz="8" w:space="0" w:color="000000"/>
            </w:tcBorders>
            <w:shd w:val="clear" w:color="auto" w:fill="auto"/>
            <w:hideMark/>
          </w:tcPr>
          <w:p w14:paraId="401AD26F"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c>
          <w:tcPr>
            <w:tcW w:w="579" w:type="dxa"/>
            <w:tcBorders>
              <w:top w:val="nil"/>
              <w:left w:val="nil"/>
              <w:bottom w:val="single" w:sz="8" w:space="0" w:color="000000"/>
              <w:right w:val="single" w:sz="8" w:space="0" w:color="000000"/>
            </w:tcBorders>
            <w:shd w:val="clear" w:color="auto" w:fill="auto"/>
            <w:hideMark/>
          </w:tcPr>
          <w:p w14:paraId="6007C842" w14:textId="77777777" w:rsidR="00093D95" w:rsidRPr="004854E0" w:rsidRDefault="00093D95" w:rsidP="00093D95">
            <w:pPr>
              <w:widowControl/>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 </w:t>
            </w:r>
          </w:p>
        </w:tc>
      </w:tr>
      <w:tr w:rsidR="00093D95" w:rsidRPr="00856A28" w14:paraId="413F674D"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3445BACA"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4</w:t>
            </w:r>
          </w:p>
        </w:tc>
        <w:tc>
          <w:tcPr>
            <w:tcW w:w="4234" w:type="dxa"/>
            <w:tcBorders>
              <w:top w:val="nil"/>
              <w:left w:val="nil"/>
              <w:bottom w:val="single" w:sz="8" w:space="0" w:color="000000"/>
              <w:right w:val="single" w:sz="8" w:space="0" w:color="000000"/>
            </w:tcBorders>
            <w:shd w:val="clear" w:color="auto" w:fill="auto"/>
            <w:vAlign w:val="center"/>
            <w:hideMark/>
          </w:tcPr>
          <w:p w14:paraId="721BB018"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las pruebas de la funcionalidad de la cuenta en FIVI y APP-ELGA</w:t>
            </w:r>
          </w:p>
        </w:tc>
        <w:tc>
          <w:tcPr>
            <w:tcW w:w="579" w:type="dxa"/>
            <w:tcBorders>
              <w:top w:val="nil"/>
              <w:left w:val="nil"/>
              <w:bottom w:val="single" w:sz="8" w:space="0" w:color="000000"/>
              <w:right w:val="single" w:sz="8" w:space="0" w:color="000000"/>
            </w:tcBorders>
            <w:shd w:val="clear" w:color="auto" w:fill="auto"/>
            <w:vAlign w:val="center"/>
            <w:hideMark/>
          </w:tcPr>
          <w:p w14:paraId="2B3F8B5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FD09358"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FB1668B"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3B7B897"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A31476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F8C3BD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61E16F24"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20719A76"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2C5D12DA"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386AC4EC"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5</w:t>
            </w:r>
          </w:p>
        </w:tc>
        <w:tc>
          <w:tcPr>
            <w:tcW w:w="4234" w:type="dxa"/>
            <w:tcBorders>
              <w:top w:val="nil"/>
              <w:left w:val="nil"/>
              <w:bottom w:val="single" w:sz="8" w:space="0" w:color="000000"/>
              <w:right w:val="single" w:sz="8" w:space="0" w:color="000000"/>
            </w:tcBorders>
            <w:shd w:val="clear" w:color="auto" w:fill="auto"/>
            <w:vAlign w:val="center"/>
            <w:hideMark/>
          </w:tcPr>
          <w:p w14:paraId="7311644D"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asignación de cuentas contables</w:t>
            </w:r>
          </w:p>
        </w:tc>
        <w:tc>
          <w:tcPr>
            <w:tcW w:w="579" w:type="dxa"/>
            <w:tcBorders>
              <w:top w:val="nil"/>
              <w:left w:val="nil"/>
              <w:bottom w:val="single" w:sz="8" w:space="0" w:color="000000"/>
              <w:right w:val="single" w:sz="8" w:space="0" w:color="000000"/>
            </w:tcBorders>
            <w:shd w:val="clear" w:color="auto" w:fill="auto"/>
            <w:vAlign w:val="center"/>
            <w:hideMark/>
          </w:tcPr>
          <w:p w14:paraId="7D41E49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63EC6AF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FD0A9BF"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30CF5AF"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2339E044"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7E5D5230"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5D270933"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D98DCD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36F4CCCA"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09A8FA82"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6</w:t>
            </w:r>
          </w:p>
        </w:tc>
        <w:tc>
          <w:tcPr>
            <w:tcW w:w="4234" w:type="dxa"/>
            <w:tcBorders>
              <w:top w:val="nil"/>
              <w:left w:val="nil"/>
              <w:bottom w:val="single" w:sz="8" w:space="0" w:color="000000"/>
              <w:right w:val="single" w:sz="8" w:space="0" w:color="000000"/>
            </w:tcBorders>
            <w:shd w:val="clear" w:color="auto" w:fill="auto"/>
            <w:vAlign w:val="center"/>
            <w:hideMark/>
          </w:tcPr>
          <w:p w14:paraId="329F0161"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parametrización de las cuentas y tasas en el sistema.</w:t>
            </w:r>
          </w:p>
        </w:tc>
        <w:tc>
          <w:tcPr>
            <w:tcW w:w="579" w:type="dxa"/>
            <w:tcBorders>
              <w:top w:val="nil"/>
              <w:left w:val="nil"/>
              <w:bottom w:val="single" w:sz="8" w:space="0" w:color="000000"/>
              <w:right w:val="single" w:sz="8" w:space="0" w:color="000000"/>
            </w:tcBorders>
            <w:shd w:val="clear" w:color="auto" w:fill="auto"/>
            <w:vAlign w:val="center"/>
            <w:hideMark/>
          </w:tcPr>
          <w:p w14:paraId="1904A9E7"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62F6B737"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2DDFB0F1"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993DFF8"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90425C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6F2B1B4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63C2BC5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0C093D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0A0D035A"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68613CDE"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7</w:t>
            </w:r>
          </w:p>
        </w:tc>
        <w:tc>
          <w:tcPr>
            <w:tcW w:w="4234" w:type="dxa"/>
            <w:tcBorders>
              <w:top w:val="nil"/>
              <w:left w:val="nil"/>
              <w:bottom w:val="single" w:sz="8" w:space="0" w:color="000000"/>
              <w:right w:val="single" w:sz="8" w:space="0" w:color="000000"/>
            </w:tcBorders>
            <w:shd w:val="clear" w:color="auto" w:fill="auto"/>
            <w:vAlign w:val="center"/>
            <w:hideMark/>
          </w:tcPr>
          <w:p w14:paraId="75690888"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compra de promocionales para el lanzamiento de la cuenta.</w:t>
            </w:r>
          </w:p>
        </w:tc>
        <w:tc>
          <w:tcPr>
            <w:tcW w:w="579" w:type="dxa"/>
            <w:tcBorders>
              <w:top w:val="nil"/>
              <w:left w:val="nil"/>
              <w:bottom w:val="single" w:sz="8" w:space="0" w:color="000000"/>
              <w:right w:val="single" w:sz="8" w:space="0" w:color="000000"/>
            </w:tcBorders>
            <w:shd w:val="clear" w:color="auto" w:fill="auto"/>
            <w:vAlign w:val="center"/>
            <w:hideMark/>
          </w:tcPr>
          <w:p w14:paraId="59793B3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AE1D040"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63FEF938"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7ABCE9B"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2521F46A"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22AA53C3"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7B5C1DBA"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17ED6A20"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ED42B5" w:rsidRPr="00856A28" w14:paraId="2302F209" w14:textId="77777777" w:rsidTr="009F0E2E">
        <w:trPr>
          <w:trHeight w:val="52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3046503D"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8</w:t>
            </w:r>
          </w:p>
        </w:tc>
        <w:tc>
          <w:tcPr>
            <w:tcW w:w="4234" w:type="dxa"/>
            <w:tcBorders>
              <w:top w:val="nil"/>
              <w:left w:val="nil"/>
              <w:bottom w:val="single" w:sz="8" w:space="0" w:color="000000"/>
              <w:right w:val="single" w:sz="8" w:space="0" w:color="000000"/>
            </w:tcBorders>
            <w:shd w:val="clear" w:color="auto" w:fill="auto"/>
            <w:vAlign w:val="center"/>
            <w:hideMark/>
          </w:tcPr>
          <w:p w14:paraId="14810503"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convenios con clínicas, auto lotes, universidades, proyectos habitacionales para ofrecer el valor agregado de la cuenta.</w:t>
            </w:r>
          </w:p>
        </w:tc>
        <w:tc>
          <w:tcPr>
            <w:tcW w:w="579" w:type="dxa"/>
            <w:tcBorders>
              <w:top w:val="nil"/>
              <w:left w:val="nil"/>
              <w:bottom w:val="single" w:sz="8" w:space="0" w:color="000000"/>
              <w:right w:val="single" w:sz="8" w:space="0" w:color="000000"/>
            </w:tcBorders>
            <w:shd w:val="clear" w:color="auto" w:fill="auto"/>
            <w:vAlign w:val="center"/>
            <w:hideMark/>
          </w:tcPr>
          <w:p w14:paraId="34A9F731"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77CE7F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0DDCE946"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6EEDC86A"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332E8E3C"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C1353DD"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2C850460"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0605AE7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4F20A90B"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430BFED6"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9</w:t>
            </w:r>
          </w:p>
        </w:tc>
        <w:tc>
          <w:tcPr>
            <w:tcW w:w="4234" w:type="dxa"/>
            <w:tcBorders>
              <w:top w:val="nil"/>
              <w:left w:val="nil"/>
              <w:bottom w:val="single" w:sz="8" w:space="0" w:color="000000"/>
              <w:right w:val="single" w:sz="8" w:space="0" w:color="000000"/>
            </w:tcBorders>
            <w:shd w:val="clear" w:color="auto" w:fill="auto"/>
            <w:vAlign w:val="center"/>
            <w:hideMark/>
          </w:tcPr>
          <w:p w14:paraId="3E3C4118"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compra de las libretas de ahorro para la cuenta Ahorro INFINITA.</w:t>
            </w:r>
          </w:p>
        </w:tc>
        <w:tc>
          <w:tcPr>
            <w:tcW w:w="579" w:type="dxa"/>
            <w:tcBorders>
              <w:top w:val="nil"/>
              <w:left w:val="nil"/>
              <w:bottom w:val="single" w:sz="8" w:space="0" w:color="000000"/>
              <w:right w:val="single" w:sz="8" w:space="0" w:color="000000"/>
            </w:tcBorders>
            <w:shd w:val="clear" w:color="auto" w:fill="auto"/>
            <w:vAlign w:val="center"/>
            <w:hideMark/>
          </w:tcPr>
          <w:p w14:paraId="2899F80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5CD1B3B"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89A757C"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899E1B9"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2756194"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2C2D4FD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615CEC94"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44ECE52C"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1233C5F7" w14:textId="77777777" w:rsidTr="009F0E2E">
        <w:trPr>
          <w:trHeight w:val="52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3301DF97"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10</w:t>
            </w:r>
          </w:p>
        </w:tc>
        <w:tc>
          <w:tcPr>
            <w:tcW w:w="4234" w:type="dxa"/>
            <w:tcBorders>
              <w:top w:val="nil"/>
              <w:left w:val="nil"/>
              <w:bottom w:val="single" w:sz="8" w:space="0" w:color="000000"/>
              <w:right w:val="single" w:sz="8" w:space="0" w:color="000000"/>
            </w:tcBorders>
            <w:shd w:val="clear" w:color="auto" w:fill="auto"/>
            <w:vAlign w:val="center"/>
            <w:hideMark/>
          </w:tcPr>
          <w:p w14:paraId="69EB8077"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Revisar el contrato con el área legal para la cuenta de ahorro programado y realizar los ajustes correspondientes.</w:t>
            </w:r>
          </w:p>
        </w:tc>
        <w:tc>
          <w:tcPr>
            <w:tcW w:w="579" w:type="dxa"/>
            <w:tcBorders>
              <w:top w:val="nil"/>
              <w:left w:val="nil"/>
              <w:bottom w:val="single" w:sz="8" w:space="0" w:color="000000"/>
              <w:right w:val="single" w:sz="8" w:space="0" w:color="000000"/>
            </w:tcBorders>
            <w:shd w:val="clear" w:color="auto" w:fill="auto"/>
            <w:vAlign w:val="center"/>
            <w:hideMark/>
          </w:tcPr>
          <w:p w14:paraId="0AAC428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D81F597"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DB75794"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DA7ABAD"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7471B654"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496CB458"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6A4F694F"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387F7A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54128139"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673E4C7A"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11</w:t>
            </w:r>
          </w:p>
        </w:tc>
        <w:tc>
          <w:tcPr>
            <w:tcW w:w="4234" w:type="dxa"/>
            <w:tcBorders>
              <w:top w:val="nil"/>
              <w:left w:val="nil"/>
              <w:bottom w:val="single" w:sz="8" w:space="0" w:color="000000"/>
              <w:right w:val="single" w:sz="8" w:space="0" w:color="000000"/>
            </w:tcBorders>
            <w:shd w:val="clear" w:color="auto" w:fill="auto"/>
            <w:vAlign w:val="center"/>
            <w:hideMark/>
          </w:tcPr>
          <w:p w14:paraId="5C08C38E"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reglamento de la cuenta ahorro programado INFINITA.</w:t>
            </w:r>
          </w:p>
        </w:tc>
        <w:tc>
          <w:tcPr>
            <w:tcW w:w="579" w:type="dxa"/>
            <w:tcBorders>
              <w:top w:val="nil"/>
              <w:left w:val="nil"/>
              <w:bottom w:val="single" w:sz="8" w:space="0" w:color="000000"/>
              <w:right w:val="single" w:sz="8" w:space="0" w:color="000000"/>
            </w:tcBorders>
            <w:shd w:val="clear" w:color="auto" w:fill="auto"/>
            <w:vAlign w:val="center"/>
            <w:hideMark/>
          </w:tcPr>
          <w:p w14:paraId="5742F341"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E7AE83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C2A8901"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56D69FBD"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2BAEE3B"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5851F55F"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5B3F103C"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D5EACA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36C89DC2"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64F43987"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12</w:t>
            </w:r>
          </w:p>
        </w:tc>
        <w:tc>
          <w:tcPr>
            <w:tcW w:w="4234" w:type="dxa"/>
            <w:tcBorders>
              <w:top w:val="nil"/>
              <w:left w:val="nil"/>
              <w:bottom w:val="single" w:sz="8" w:space="0" w:color="000000"/>
              <w:right w:val="single" w:sz="8" w:space="0" w:color="000000"/>
            </w:tcBorders>
            <w:shd w:val="clear" w:color="auto" w:fill="auto"/>
            <w:vAlign w:val="center"/>
            <w:hideMark/>
          </w:tcPr>
          <w:p w14:paraId="084FD75F" w14:textId="17886A4D"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capacitación al personal del área comercial, call center y Filial Virtual.</w:t>
            </w:r>
          </w:p>
        </w:tc>
        <w:tc>
          <w:tcPr>
            <w:tcW w:w="579" w:type="dxa"/>
            <w:tcBorders>
              <w:top w:val="nil"/>
              <w:left w:val="nil"/>
              <w:bottom w:val="single" w:sz="8" w:space="0" w:color="000000"/>
              <w:right w:val="single" w:sz="8" w:space="0" w:color="000000"/>
            </w:tcBorders>
            <w:shd w:val="clear" w:color="auto" w:fill="auto"/>
            <w:vAlign w:val="center"/>
            <w:hideMark/>
          </w:tcPr>
          <w:p w14:paraId="7A061D7E"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57A65DA3"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24632197"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A0C5C80"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7454849"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57F2CB52"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186EE87A"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71D9421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680DED2D"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4958E0A3"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 </w:t>
            </w:r>
          </w:p>
        </w:tc>
        <w:tc>
          <w:tcPr>
            <w:tcW w:w="4234" w:type="dxa"/>
            <w:tcBorders>
              <w:top w:val="nil"/>
              <w:left w:val="nil"/>
              <w:bottom w:val="single" w:sz="8" w:space="0" w:color="000000"/>
              <w:right w:val="single" w:sz="8" w:space="0" w:color="000000"/>
            </w:tcBorders>
            <w:shd w:val="clear" w:color="auto" w:fill="auto"/>
            <w:vAlign w:val="center"/>
            <w:hideMark/>
          </w:tcPr>
          <w:p w14:paraId="71AE99CA"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Definir y asignar las metas de captación de la cuenta por filial.</w:t>
            </w:r>
          </w:p>
        </w:tc>
        <w:tc>
          <w:tcPr>
            <w:tcW w:w="579" w:type="dxa"/>
            <w:tcBorders>
              <w:top w:val="nil"/>
              <w:left w:val="nil"/>
              <w:bottom w:val="single" w:sz="8" w:space="0" w:color="000000"/>
              <w:right w:val="single" w:sz="8" w:space="0" w:color="000000"/>
            </w:tcBorders>
            <w:shd w:val="clear" w:color="auto" w:fill="auto"/>
            <w:vAlign w:val="center"/>
            <w:hideMark/>
          </w:tcPr>
          <w:p w14:paraId="524ECCA6"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40DD64B"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1E2DADC"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6F2D4B5"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6CD6F2BA"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D2AB4A5" w14:textId="77777777" w:rsidR="00093D95" w:rsidRPr="00856A28" w:rsidRDefault="00093D95" w:rsidP="00093D95">
            <w:pPr>
              <w:widowControl/>
              <w:jc w:val="center"/>
              <w:rPr>
                <w:rFonts w:ascii="Times New Roman" w:eastAsia="Times New Roman" w:hAnsi="Times New Roman" w:cs="Times New Roman"/>
                <w:b/>
                <w:bCs/>
                <w:color w:val="FFFFFF"/>
                <w:sz w:val="20"/>
                <w:szCs w:val="20"/>
                <w:lang w:eastAsia="es-HN"/>
              </w:rPr>
            </w:pPr>
            <w:r w:rsidRPr="00856A28">
              <w:rPr>
                <w:rFonts w:ascii="Times New Roman" w:eastAsia="Times New Roman" w:hAnsi="Times New Roman" w:cs="Times New Roman"/>
                <w:b/>
                <w:bCs/>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3A60E726"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auto"/>
            <w:vAlign w:val="center"/>
            <w:hideMark/>
          </w:tcPr>
          <w:p w14:paraId="3290620A"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r>
      <w:tr w:rsidR="00093D95" w:rsidRPr="00856A28" w14:paraId="5324A623"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7950C57D"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13</w:t>
            </w:r>
          </w:p>
        </w:tc>
        <w:tc>
          <w:tcPr>
            <w:tcW w:w="4234" w:type="dxa"/>
            <w:tcBorders>
              <w:top w:val="nil"/>
              <w:left w:val="nil"/>
              <w:bottom w:val="single" w:sz="8" w:space="0" w:color="000000"/>
              <w:right w:val="single" w:sz="8" w:space="0" w:color="000000"/>
            </w:tcBorders>
            <w:shd w:val="clear" w:color="auto" w:fill="auto"/>
            <w:vAlign w:val="center"/>
            <w:hideMark/>
          </w:tcPr>
          <w:p w14:paraId="2AB54D10"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la campaña y videos promocionales de la cuenta Ahorro Programado INFINITA.</w:t>
            </w:r>
          </w:p>
        </w:tc>
        <w:tc>
          <w:tcPr>
            <w:tcW w:w="579" w:type="dxa"/>
            <w:tcBorders>
              <w:top w:val="nil"/>
              <w:left w:val="nil"/>
              <w:bottom w:val="single" w:sz="8" w:space="0" w:color="000000"/>
              <w:right w:val="single" w:sz="8" w:space="0" w:color="000000"/>
            </w:tcBorders>
            <w:shd w:val="clear" w:color="auto" w:fill="auto"/>
            <w:vAlign w:val="center"/>
            <w:hideMark/>
          </w:tcPr>
          <w:p w14:paraId="085A3402"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0789F85D"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5309ADC6"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55C624B"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433972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A3AD76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7E66B6F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45867ADF"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r>
      <w:tr w:rsidR="00093D95" w:rsidRPr="00856A28" w14:paraId="31ACFB95" w14:textId="77777777" w:rsidTr="009F0E2E">
        <w:trPr>
          <w:trHeight w:val="315"/>
        </w:trPr>
        <w:tc>
          <w:tcPr>
            <w:tcW w:w="434" w:type="dxa"/>
            <w:tcBorders>
              <w:top w:val="nil"/>
              <w:left w:val="single" w:sz="8" w:space="0" w:color="000000"/>
              <w:bottom w:val="single" w:sz="8" w:space="0" w:color="000000"/>
              <w:right w:val="single" w:sz="8" w:space="0" w:color="000000"/>
            </w:tcBorders>
            <w:shd w:val="clear" w:color="auto" w:fill="auto"/>
            <w:vAlign w:val="center"/>
            <w:hideMark/>
          </w:tcPr>
          <w:p w14:paraId="4006607C" w14:textId="77777777" w:rsidR="00093D95" w:rsidRPr="00856A28" w:rsidRDefault="00093D95" w:rsidP="00093D95">
            <w:pPr>
              <w:widowControl/>
              <w:jc w:val="center"/>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14</w:t>
            </w:r>
          </w:p>
        </w:tc>
        <w:tc>
          <w:tcPr>
            <w:tcW w:w="4234" w:type="dxa"/>
            <w:tcBorders>
              <w:top w:val="nil"/>
              <w:left w:val="nil"/>
              <w:bottom w:val="single" w:sz="8" w:space="0" w:color="000000"/>
              <w:right w:val="single" w:sz="8" w:space="0" w:color="000000"/>
            </w:tcBorders>
            <w:shd w:val="clear" w:color="auto" w:fill="auto"/>
            <w:vAlign w:val="center"/>
            <w:hideMark/>
          </w:tcPr>
          <w:p w14:paraId="4FB051BC" w14:textId="77777777" w:rsidR="00093D95" w:rsidRPr="00856A28" w:rsidRDefault="00093D95" w:rsidP="00A64B95">
            <w:pPr>
              <w:widowControl/>
              <w:jc w:val="both"/>
              <w:rPr>
                <w:rFonts w:ascii="Times New Roman" w:eastAsia="Times New Roman" w:hAnsi="Times New Roman" w:cs="Times New Roman"/>
                <w:color w:val="000000"/>
                <w:sz w:val="20"/>
                <w:szCs w:val="20"/>
                <w:lang w:eastAsia="es-HN"/>
              </w:rPr>
            </w:pPr>
            <w:r w:rsidRPr="00856A28">
              <w:rPr>
                <w:rFonts w:ascii="Times New Roman" w:eastAsia="Times New Roman" w:hAnsi="Times New Roman" w:cs="Times New Roman"/>
                <w:color w:val="000000"/>
                <w:sz w:val="20"/>
                <w:szCs w:val="20"/>
                <w:lang w:eastAsia="es-HN"/>
              </w:rPr>
              <w:t>Realizar el lanzamiento de la cuenta Ahorro Programada INFINITA.</w:t>
            </w:r>
          </w:p>
        </w:tc>
        <w:tc>
          <w:tcPr>
            <w:tcW w:w="579" w:type="dxa"/>
            <w:tcBorders>
              <w:top w:val="nil"/>
              <w:left w:val="nil"/>
              <w:bottom w:val="single" w:sz="8" w:space="0" w:color="000000"/>
              <w:right w:val="single" w:sz="8" w:space="0" w:color="000000"/>
            </w:tcBorders>
            <w:shd w:val="clear" w:color="auto" w:fill="auto"/>
            <w:vAlign w:val="center"/>
            <w:hideMark/>
          </w:tcPr>
          <w:p w14:paraId="3A3C6739"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A50CBF3"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48AD05BD"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0C2030C"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1DFB9F9B"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5926B248"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auto"/>
            <w:vAlign w:val="center"/>
            <w:hideMark/>
          </w:tcPr>
          <w:p w14:paraId="3C925E1B"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 </w:t>
            </w:r>
          </w:p>
        </w:tc>
        <w:tc>
          <w:tcPr>
            <w:tcW w:w="579" w:type="dxa"/>
            <w:tcBorders>
              <w:top w:val="nil"/>
              <w:left w:val="nil"/>
              <w:bottom w:val="single" w:sz="8" w:space="0" w:color="000000"/>
              <w:right w:val="single" w:sz="8" w:space="0" w:color="000000"/>
            </w:tcBorders>
            <w:shd w:val="clear" w:color="auto" w:fill="000000" w:themeFill="text1"/>
            <w:vAlign w:val="center"/>
            <w:hideMark/>
          </w:tcPr>
          <w:p w14:paraId="56310581" w14:textId="77777777" w:rsidR="00093D95" w:rsidRPr="00856A28" w:rsidRDefault="00093D95" w:rsidP="00093D95">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X</w:t>
            </w:r>
          </w:p>
        </w:tc>
      </w:tr>
    </w:tbl>
    <w:p w14:paraId="58AE227A" w14:textId="619F0013" w:rsidR="00DB448A" w:rsidRDefault="00DB448A" w:rsidP="00DB448A">
      <w:pPr>
        <w:pStyle w:val="TextoPrincipal"/>
        <w:spacing w:line="240" w:lineRule="auto"/>
      </w:pPr>
    </w:p>
    <w:p w14:paraId="2146FC46" w14:textId="19526161" w:rsidR="00952C62" w:rsidRDefault="00952C62" w:rsidP="00952C62">
      <w:pPr>
        <w:pStyle w:val="TextoPrincipal"/>
        <w:spacing w:line="240" w:lineRule="auto"/>
        <w:ind w:firstLine="567"/>
      </w:pPr>
      <w:r>
        <w:t>PRESUPUESTO</w:t>
      </w:r>
    </w:p>
    <w:p w14:paraId="16D31A25" w14:textId="296A5377" w:rsidR="003E02BA" w:rsidRPr="003E02BA" w:rsidRDefault="003E02BA" w:rsidP="009F0E2E">
      <w:pPr>
        <w:pStyle w:val="TextoPrincipal"/>
        <w:spacing w:line="360" w:lineRule="auto"/>
        <w:ind w:firstLine="567"/>
      </w:pPr>
      <w:r w:rsidRPr="003E02BA">
        <w:t xml:space="preserve">Para implementar la cuenta Ahorro Infinita, la cooperativa debe realizar una inversión inicial de </w:t>
      </w:r>
      <w:r w:rsidRPr="003E02BA">
        <w:rPr>
          <w:rFonts w:eastAsia="Times New Roman"/>
          <w:color w:val="000000"/>
          <w:lang w:eastAsia="es-HN"/>
        </w:rPr>
        <w:t xml:space="preserve">L1,633,600.00, con este presupuesto la Cooperativa logrará poner en marcha este proyecto en </w:t>
      </w:r>
      <w:r w:rsidRPr="003E02BA">
        <w:rPr>
          <w:rFonts w:eastAsia="Times New Roman"/>
          <w:color w:val="000000"/>
          <w:lang w:eastAsia="es-HN"/>
        </w:rPr>
        <w:lastRenderedPageBreak/>
        <w:t>el corto plazo.</w:t>
      </w:r>
    </w:p>
    <w:tbl>
      <w:tblPr>
        <w:tblStyle w:val="Tablaconcuadrcula1clara"/>
        <w:tblW w:w="9209" w:type="dxa"/>
        <w:tblLook w:val="04A0" w:firstRow="1" w:lastRow="0" w:firstColumn="1" w:lastColumn="0" w:noHBand="0" w:noVBand="1"/>
      </w:tblPr>
      <w:tblGrid>
        <w:gridCol w:w="514"/>
        <w:gridCol w:w="6998"/>
        <w:gridCol w:w="1697"/>
      </w:tblGrid>
      <w:tr w:rsidR="003E02BA" w:rsidRPr="00856A28" w14:paraId="3F4C7C61" w14:textId="77777777" w:rsidTr="009F0E2E">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9209" w:type="dxa"/>
            <w:gridSpan w:val="3"/>
            <w:shd w:val="clear" w:color="auto" w:fill="7F7F7F" w:themeFill="text1" w:themeFillTint="80"/>
            <w:vAlign w:val="center"/>
          </w:tcPr>
          <w:p w14:paraId="0CAC0BC7" w14:textId="4ED05A66" w:rsidR="003E02BA" w:rsidRPr="00856A28" w:rsidRDefault="003E02BA" w:rsidP="003E02BA">
            <w:pPr>
              <w:widowControl/>
              <w:jc w:val="center"/>
              <w:rPr>
                <w:rFonts w:ascii="Times New Roman" w:eastAsia="Times New Roman" w:hAnsi="Times New Roman" w:cs="Times New Roman"/>
                <w:color w:val="FFFFFF" w:themeColor="background1"/>
                <w:sz w:val="24"/>
                <w:szCs w:val="24"/>
                <w:lang w:eastAsia="es-HN"/>
              </w:rPr>
            </w:pPr>
            <w:r>
              <w:rPr>
                <w:rFonts w:ascii="Times New Roman" w:eastAsia="Times New Roman" w:hAnsi="Times New Roman" w:cs="Times New Roman"/>
                <w:color w:val="FFFFFF" w:themeColor="background1"/>
                <w:sz w:val="24"/>
                <w:szCs w:val="24"/>
                <w:lang w:eastAsia="es-HN"/>
              </w:rPr>
              <w:t>PRESUPUESTO</w:t>
            </w:r>
          </w:p>
        </w:tc>
      </w:tr>
      <w:tr w:rsidR="003E02BA" w:rsidRPr="00856A28" w14:paraId="23FC9D13" w14:textId="77777777" w:rsidTr="009F0E2E">
        <w:trPr>
          <w:trHeight w:val="278"/>
        </w:trPr>
        <w:tc>
          <w:tcPr>
            <w:cnfStyle w:val="001000000000" w:firstRow="0" w:lastRow="0" w:firstColumn="1" w:lastColumn="0" w:oddVBand="0" w:evenVBand="0" w:oddHBand="0" w:evenHBand="0" w:firstRowFirstColumn="0" w:firstRowLastColumn="0" w:lastRowFirstColumn="0" w:lastRowLastColumn="0"/>
            <w:tcW w:w="0" w:type="auto"/>
            <w:shd w:val="clear" w:color="auto" w:fill="7F7F7F" w:themeFill="text1" w:themeFillTint="80"/>
            <w:vAlign w:val="center"/>
            <w:hideMark/>
          </w:tcPr>
          <w:p w14:paraId="744C59B8" w14:textId="77777777" w:rsidR="003E02BA" w:rsidRPr="00856A28" w:rsidRDefault="003E02BA" w:rsidP="003E02BA">
            <w:pPr>
              <w:widowControl/>
              <w:jc w:val="center"/>
              <w:rPr>
                <w:rFonts w:ascii="Times New Roman" w:eastAsia="Times New Roman" w:hAnsi="Times New Roman" w:cs="Times New Roman"/>
                <w:b w:val="0"/>
                <w:bCs w:val="0"/>
                <w:color w:val="FFFFFF" w:themeColor="background1"/>
                <w:sz w:val="24"/>
                <w:szCs w:val="24"/>
                <w:lang w:eastAsia="es-HN"/>
              </w:rPr>
            </w:pPr>
            <w:r w:rsidRPr="00856A28">
              <w:rPr>
                <w:rFonts w:ascii="Times New Roman" w:eastAsia="Times New Roman" w:hAnsi="Times New Roman" w:cs="Times New Roman"/>
                <w:b w:val="0"/>
                <w:bCs w:val="0"/>
                <w:color w:val="FFFFFF" w:themeColor="background1"/>
                <w:sz w:val="24"/>
                <w:szCs w:val="24"/>
                <w:lang w:eastAsia="es-HN"/>
              </w:rPr>
              <w:t>No</w:t>
            </w:r>
          </w:p>
        </w:tc>
        <w:tc>
          <w:tcPr>
            <w:tcW w:w="6998" w:type="dxa"/>
            <w:shd w:val="clear" w:color="auto" w:fill="7F7F7F" w:themeFill="text1" w:themeFillTint="80"/>
            <w:vAlign w:val="center"/>
            <w:hideMark/>
          </w:tcPr>
          <w:p w14:paraId="301AE8CC" w14:textId="77777777" w:rsidR="003E02BA" w:rsidRPr="00856A28" w:rsidRDefault="003E02BA" w:rsidP="003E0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4"/>
                <w:szCs w:val="24"/>
                <w:lang w:eastAsia="es-HN"/>
              </w:rPr>
              <w:t>Costos Administrativos y Operativos</w:t>
            </w:r>
          </w:p>
        </w:tc>
        <w:tc>
          <w:tcPr>
            <w:tcW w:w="1697" w:type="dxa"/>
            <w:shd w:val="clear" w:color="auto" w:fill="7F7F7F" w:themeFill="text1" w:themeFillTint="80"/>
            <w:vAlign w:val="center"/>
            <w:hideMark/>
          </w:tcPr>
          <w:p w14:paraId="1361A4D1" w14:textId="77777777" w:rsidR="003E02BA" w:rsidRPr="00856A28" w:rsidRDefault="003E02BA" w:rsidP="003E02B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FFFFFF" w:themeColor="background1"/>
                <w:sz w:val="24"/>
                <w:szCs w:val="24"/>
                <w:lang w:eastAsia="es-HN"/>
              </w:rPr>
            </w:pPr>
            <w:r w:rsidRPr="00856A28">
              <w:rPr>
                <w:rFonts w:ascii="Times New Roman" w:eastAsia="Times New Roman" w:hAnsi="Times New Roman" w:cs="Times New Roman"/>
                <w:b/>
                <w:bCs/>
                <w:color w:val="FFFFFF" w:themeColor="background1"/>
                <w:sz w:val="24"/>
                <w:szCs w:val="24"/>
                <w:lang w:eastAsia="es-HN"/>
              </w:rPr>
              <w:t>Inversión Inicial</w:t>
            </w:r>
          </w:p>
        </w:tc>
      </w:tr>
      <w:tr w:rsidR="003E02BA" w:rsidRPr="00856A28" w14:paraId="706F35DE"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D22AFC1"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w:t>
            </w:r>
          </w:p>
        </w:tc>
        <w:tc>
          <w:tcPr>
            <w:tcW w:w="6998" w:type="dxa"/>
            <w:vAlign w:val="center"/>
            <w:hideMark/>
          </w:tcPr>
          <w:p w14:paraId="26BD4E64"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Compra de libretas de ahorro (10,000)</w:t>
            </w:r>
          </w:p>
        </w:tc>
        <w:tc>
          <w:tcPr>
            <w:tcW w:w="1697" w:type="dxa"/>
            <w:vAlign w:val="center"/>
            <w:hideMark/>
          </w:tcPr>
          <w:p w14:paraId="47750C8C"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L120,000.00</w:t>
            </w:r>
          </w:p>
        </w:tc>
      </w:tr>
      <w:tr w:rsidR="003E02BA" w:rsidRPr="00856A28" w14:paraId="17366C0F"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75726BC6" w14:textId="77777777" w:rsidR="003E02BA" w:rsidRPr="00856A28" w:rsidRDefault="003E02BA" w:rsidP="00450536">
            <w:pPr>
              <w:widowControl/>
              <w:spacing w:line="276" w:lineRule="auto"/>
              <w:jc w:val="cente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2</w:t>
            </w:r>
          </w:p>
        </w:tc>
        <w:tc>
          <w:tcPr>
            <w:tcW w:w="6998" w:type="dxa"/>
            <w:vAlign w:val="center"/>
          </w:tcPr>
          <w:p w14:paraId="419D7AF3"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Requerimiento para desarrollo de la APP-ELGA</w:t>
            </w:r>
          </w:p>
        </w:tc>
        <w:tc>
          <w:tcPr>
            <w:tcW w:w="1697" w:type="dxa"/>
            <w:vAlign w:val="center"/>
          </w:tcPr>
          <w:p w14:paraId="51828508"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L50,000.00</w:t>
            </w:r>
          </w:p>
        </w:tc>
      </w:tr>
      <w:tr w:rsidR="003E02BA" w:rsidRPr="00856A28" w14:paraId="64CF601C"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DDC415C"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3</w:t>
            </w:r>
          </w:p>
        </w:tc>
        <w:tc>
          <w:tcPr>
            <w:tcW w:w="6998" w:type="dxa"/>
            <w:vAlign w:val="center"/>
            <w:hideMark/>
          </w:tcPr>
          <w:p w14:paraId="25C42BF5"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 xml:space="preserve">Diseño de la libreta </w:t>
            </w:r>
          </w:p>
        </w:tc>
        <w:tc>
          <w:tcPr>
            <w:tcW w:w="1697" w:type="dxa"/>
            <w:vAlign w:val="center"/>
            <w:hideMark/>
          </w:tcPr>
          <w:p w14:paraId="71D71F0E"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L500.00</w:t>
            </w:r>
          </w:p>
        </w:tc>
      </w:tr>
      <w:tr w:rsidR="003E02BA" w:rsidRPr="00856A28" w14:paraId="52A40C57"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2A6EE1D"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4</w:t>
            </w:r>
          </w:p>
        </w:tc>
        <w:tc>
          <w:tcPr>
            <w:tcW w:w="6998" w:type="dxa"/>
            <w:vAlign w:val="center"/>
            <w:hideMark/>
          </w:tcPr>
          <w:p w14:paraId="59097D24"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Elaboración de Reglamento cuenta Ahorro Programado por Objetivos</w:t>
            </w:r>
          </w:p>
        </w:tc>
        <w:tc>
          <w:tcPr>
            <w:tcW w:w="1697" w:type="dxa"/>
            <w:vAlign w:val="center"/>
            <w:hideMark/>
          </w:tcPr>
          <w:p w14:paraId="5C12A72B"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L500.00</w:t>
            </w:r>
          </w:p>
        </w:tc>
      </w:tr>
      <w:tr w:rsidR="003E02BA" w:rsidRPr="00856A28" w14:paraId="399286A7"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A7A38C6"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5</w:t>
            </w:r>
          </w:p>
        </w:tc>
        <w:tc>
          <w:tcPr>
            <w:tcW w:w="6998" w:type="dxa"/>
            <w:vAlign w:val="center"/>
            <w:hideMark/>
          </w:tcPr>
          <w:p w14:paraId="3DE0F599"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Capacitación a empleados</w:t>
            </w:r>
          </w:p>
        </w:tc>
        <w:tc>
          <w:tcPr>
            <w:tcW w:w="1697" w:type="dxa"/>
            <w:vAlign w:val="center"/>
            <w:hideMark/>
          </w:tcPr>
          <w:p w14:paraId="7A3AB72F"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L10,000.00</w:t>
            </w:r>
          </w:p>
        </w:tc>
      </w:tr>
      <w:tr w:rsidR="003E02BA" w:rsidRPr="00856A28" w14:paraId="4A7EB495"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54482D1"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6</w:t>
            </w:r>
          </w:p>
        </w:tc>
        <w:tc>
          <w:tcPr>
            <w:tcW w:w="6998" w:type="dxa"/>
            <w:vAlign w:val="center"/>
            <w:hideMark/>
          </w:tcPr>
          <w:p w14:paraId="705B7712"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Aprobación de Reglamentos</w:t>
            </w:r>
          </w:p>
        </w:tc>
        <w:tc>
          <w:tcPr>
            <w:tcW w:w="1697" w:type="dxa"/>
            <w:vAlign w:val="center"/>
            <w:hideMark/>
          </w:tcPr>
          <w:p w14:paraId="7FF3E3FF"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w:t>
            </w:r>
          </w:p>
        </w:tc>
      </w:tr>
      <w:tr w:rsidR="003E02BA" w:rsidRPr="00856A28" w14:paraId="0FE9C3A4"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9E29736"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7</w:t>
            </w:r>
          </w:p>
        </w:tc>
        <w:tc>
          <w:tcPr>
            <w:tcW w:w="6998" w:type="dxa"/>
            <w:vAlign w:val="center"/>
            <w:hideMark/>
          </w:tcPr>
          <w:p w14:paraId="04CFDFB7"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 xml:space="preserve">Revisión de contratos </w:t>
            </w:r>
          </w:p>
        </w:tc>
        <w:tc>
          <w:tcPr>
            <w:tcW w:w="1697" w:type="dxa"/>
            <w:vAlign w:val="center"/>
            <w:hideMark/>
          </w:tcPr>
          <w:p w14:paraId="35C634F1"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L600.00</w:t>
            </w:r>
          </w:p>
        </w:tc>
      </w:tr>
      <w:tr w:rsidR="003E02BA" w:rsidRPr="00856A28" w14:paraId="7EDAF75D"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6032600"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8</w:t>
            </w:r>
          </w:p>
        </w:tc>
        <w:tc>
          <w:tcPr>
            <w:tcW w:w="6998" w:type="dxa"/>
            <w:vAlign w:val="center"/>
            <w:hideMark/>
          </w:tcPr>
          <w:p w14:paraId="11D5830D"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Otros</w:t>
            </w:r>
          </w:p>
        </w:tc>
        <w:tc>
          <w:tcPr>
            <w:tcW w:w="1697" w:type="dxa"/>
            <w:vAlign w:val="center"/>
            <w:hideMark/>
          </w:tcPr>
          <w:p w14:paraId="47115447"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L1,000.00</w:t>
            </w:r>
          </w:p>
        </w:tc>
      </w:tr>
      <w:tr w:rsidR="003E02BA" w:rsidRPr="00856A28" w14:paraId="663BFA4B"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3150A73E"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9</w:t>
            </w:r>
          </w:p>
        </w:tc>
        <w:tc>
          <w:tcPr>
            <w:tcW w:w="6998" w:type="dxa"/>
            <w:vAlign w:val="center"/>
          </w:tcPr>
          <w:p w14:paraId="7E2CC41F"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Campaña redes sociales</w:t>
            </w:r>
          </w:p>
        </w:tc>
        <w:tc>
          <w:tcPr>
            <w:tcW w:w="1697" w:type="dxa"/>
            <w:vAlign w:val="center"/>
          </w:tcPr>
          <w:p w14:paraId="166CC7DC"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3E02BA" w:rsidRPr="00856A28" w14:paraId="1FD74129"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25FDF201"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10</w:t>
            </w:r>
          </w:p>
        </w:tc>
        <w:tc>
          <w:tcPr>
            <w:tcW w:w="6998" w:type="dxa"/>
            <w:vAlign w:val="center"/>
          </w:tcPr>
          <w:p w14:paraId="1A39D347"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Spot Publicitario en HCH, Televicentro, Globo TV.</w:t>
            </w:r>
          </w:p>
        </w:tc>
        <w:tc>
          <w:tcPr>
            <w:tcW w:w="1697" w:type="dxa"/>
            <w:vAlign w:val="center"/>
          </w:tcPr>
          <w:p w14:paraId="376B0623"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3E02BA" w:rsidRPr="00856A28" w14:paraId="47FB780F"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1FEB9092"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11</w:t>
            </w:r>
          </w:p>
        </w:tc>
        <w:tc>
          <w:tcPr>
            <w:tcW w:w="6998" w:type="dxa"/>
            <w:vAlign w:val="center"/>
          </w:tcPr>
          <w:p w14:paraId="2B16003D"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Promocionales para apertura de la cuenta</w:t>
            </w:r>
          </w:p>
        </w:tc>
        <w:tc>
          <w:tcPr>
            <w:tcW w:w="1697" w:type="dxa"/>
            <w:vAlign w:val="center"/>
          </w:tcPr>
          <w:p w14:paraId="0613FDC7"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L750,000.00</w:t>
            </w:r>
          </w:p>
        </w:tc>
      </w:tr>
      <w:tr w:rsidR="003E02BA" w:rsidRPr="00856A28" w14:paraId="77335248"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1539BD34"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12</w:t>
            </w:r>
          </w:p>
        </w:tc>
        <w:tc>
          <w:tcPr>
            <w:tcW w:w="6998" w:type="dxa"/>
            <w:vAlign w:val="center"/>
          </w:tcPr>
          <w:p w14:paraId="631C40FD"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Rifas y premios</w:t>
            </w:r>
          </w:p>
        </w:tc>
        <w:tc>
          <w:tcPr>
            <w:tcW w:w="1697" w:type="dxa"/>
            <w:vAlign w:val="center"/>
          </w:tcPr>
          <w:p w14:paraId="4DF62697"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L100,000.00</w:t>
            </w:r>
          </w:p>
        </w:tc>
      </w:tr>
      <w:tr w:rsidR="003E02BA" w:rsidRPr="00856A28" w14:paraId="5FAAC907"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0" w:type="auto"/>
            <w:vAlign w:val="center"/>
          </w:tcPr>
          <w:p w14:paraId="06E895C9" w14:textId="77777777" w:rsidR="003E02BA" w:rsidRPr="00856A28" w:rsidRDefault="003E02BA" w:rsidP="00450536">
            <w:pPr>
              <w:widowControl/>
              <w:spacing w:line="276" w:lineRule="auto"/>
              <w:jc w:val="center"/>
              <w:rPr>
                <w:rFonts w:ascii="Times New Roman" w:eastAsia="Times New Roman" w:hAnsi="Times New Roman" w:cs="Times New Roman"/>
                <w:sz w:val="24"/>
                <w:szCs w:val="24"/>
                <w:lang w:eastAsia="es-HN"/>
              </w:rPr>
            </w:pPr>
            <w:r w:rsidRPr="00856A28">
              <w:rPr>
                <w:rFonts w:ascii="Times New Roman" w:eastAsia="Times New Roman" w:hAnsi="Times New Roman" w:cs="Times New Roman"/>
                <w:color w:val="000000"/>
                <w:sz w:val="24"/>
                <w:szCs w:val="24"/>
                <w:lang w:eastAsia="es-HN"/>
              </w:rPr>
              <w:t>13</w:t>
            </w:r>
          </w:p>
        </w:tc>
        <w:tc>
          <w:tcPr>
            <w:tcW w:w="6998" w:type="dxa"/>
            <w:vAlign w:val="center"/>
          </w:tcPr>
          <w:p w14:paraId="23C6FCCA" w14:textId="77777777" w:rsidR="003E02BA" w:rsidRPr="00856A28" w:rsidRDefault="003E02BA" w:rsidP="00450536">
            <w:pPr>
              <w:widowControl/>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Beneficios conexos a la cuenta</w:t>
            </w:r>
          </w:p>
        </w:tc>
        <w:tc>
          <w:tcPr>
            <w:tcW w:w="1697" w:type="dxa"/>
            <w:vAlign w:val="center"/>
          </w:tcPr>
          <w:p w14:paraId="23DC90C6" w14:textId="77777777" w:rsidR="003E02BA" w:rsidRPr="00856A28" w:rsidRDefault="003E02BA" w:rsidP="00450536">
            <w:pPr>
              <w:widowControl/>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L250,000.00</w:t>
            </w:r>
          </w:p>
        </w:tc>
      </w:tr>
      <w:tr w:rsidR="003E02BA" w:rsidRPr="00856A28" w14:paraId="68370DFA" w14:textId="77777777" w:rsidTr="00450536">
        <w:trPr>
          <w:trHeight w:val="304"/>
        </w:trPr>
        <w:tc>
          <w:tcPr>
            <w:cnfStyle w:val="001000000000" w:firstRow="0" w:lastRow="0" w:firstColumn="1" w:lastColumn="0" w:oddVBand="0" w:evenVBand="0" w:oddHBand="0" w:evenHBand="0" w:firstRowFirstColumn="0" w:firstRowLastColumn="0" w:lastRowFirstColumn="0" w:lastRowLastColumn="0"/>
            <w:tcW w:w="7512" w:type="dxa"/>
            <w:gridSpan w:val="2"/>
          </w:tcPr>
          <w:p w14:paraId="35EF0E39" w14:textId="77777777" w:rsidR="003E02BA" w:rsidRPr="00856A28" w:rsidRDefault="003E02BA" w:rsidP="00450536">
            <w:pPr>
              <w:widowControl/>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TOTALES</w:t>
            </w:r>
          </w:p>
        </w:tc>
        <w:tc>
          <w:tcPr>
            <w:tcW w:w="1697" w:type="dxa"/>
          </w:tcPr>
          <w:p w14:paraId="2F018423" w14:textId="77777777" w:rsidR="003E02BA" w:rsidRPr="00856A28" w:rsidRDefault="003E02BA" w:rsidP="00450536">
            <w:pPr>
              <w:widowControl/>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HN"/>
              </w:rPr>
            </w:pPr>
            <w:r w:rsidRPr="00856A28">
              <w:rPr>
                <w:rFonts w:ascii="Times New Roman" w:eastAsia="Times New Roman" w:hAnsi="Times New Roman" w:cs="Times New Roman"/>
                <w:b/>
                <w:bCs/>
                <w:color w:val="000000"/>
                <w:sz w:val="24"/>
                <w:szCs w:val="24"/>
                <w:lang w:eastAsia="es-HN"/>
              </w:rPr>
              <w:t>L1,633,600.00</w:t>
            </w:r>
          </w:p>
        </w:tc>
      </w:tr>
    </w:tbl>
    <w:p w14:paraId="6C6FA1E4" w14:textId="77777777" w:rsidR="00952C62" w:rsidRPr="00856A28" w:rsidRDefault="00952C62" w:rsidP="009F0E2E">
      <w:pPr>
        <w:pStyle w:val="TextoPrincipal"/>
        <w:spacing w:line="240" w:lineRule="auto"/>
        <w:ind w:firstLine="567"/>
      </w:pPr>
    </w:p>
    <w:p w14:paraId="2BD2CE17" w14:textId="77777777" w:rsidR="00DB448A" w:rsidRPr="00856A28" w:rsidRDefault="00DB448A">
      <w:pPr>
        <w:widowControl/>
        <w:spacing w:after="160" w:line="259" w:lineRule="auto"/>
        <w:rPr>
          <w:rFonts w:ascii="Times New Roman" w:hAnsi="Times New Roman" w:cs="Times New Roman"/>
          <w:sz w:val="24"/>
          <w:szCs w:val="24"/>
        </w:rPr>
      </w:pPr>
      <w:r w:rsidRPr="004854E0">
        <w:rPr>
          <w:rFonts w:ascii="Times New Roman" w:hAnsi="Times New Roman" w:cs="Times New Roman"/>
        </w:rPr>
        <w:br w:type="page"/>
      </w:r>
    </w:p>
    <w:p w14:paraId="548C61C9" w14:textId="77777777" w:rsidR="00DB448A" w:rsidRPr="00856A28" w:rsidRDefault="00DB448A">
      <w:pPr>
        <w:pStyle w:val="Ttulo2"/>
        <w:numPr>
          <w:ilvl w:val="1"/>
          <w:numId w:val="24"/>
        </w:numPr>
        <w:ind w:left="567" w:hanging="567"/>
        <w:rPr>
          <w:rFonts w:cs="Times New Roman"/>
        </w:rPr>
        <w:sectPr w:rsidR="00DB448A" w:rsidRPr="00856A28" w:rsidSect="0017507A">
          <w:pgSz w:w="12240" w:h="15840" w:code="1"/>
          <w:pgMar w:top="1440" w:right="1440" w:bottom="1440" w:left="1440" w:header="709" w:footer="709" w:gutter="0"/>
          <w:cols w:space="708"/>
          <w:docGrid w:linePitch="360"/>
        </w:sectPr>
      </w:pPr>
    </w:p>
    <w:p w14:paraId="16C95C15" w14:textId="02EA5F40" w:rsidR="000E2A5D" w:rsidRPr="00856A28" w:rsidRDefault="00A871DB">
      <w:pPr>
        <w:pStyle w:val="Ttulo2"/>
        <w:numPr>
          <w:ilvl w:val="1"/>
          <w:numId w:val="24"/>
        </w:numPr>
        <w:ind w:left="567" w:hanging="567"/>
        <w:rPr>
          <w:rFonts w:cs="Times New Roman"/>
        </w:rPr>
      </w:pPr>
      <w:bookmarkStart w:id="1649" w:name="_Toc159604373"/>
      <w:r w:rsidRPr="00856A28">
        <w:rPr>
          <w:rFonts w:cs="Times New Roman"/>
        </w:rPr>
        <w:lastRenderedPageBreak/>
        <w:t>CONCORDANCIA DE LOS SEGMENTOS DE LA TESIS CON LA PROPUESTA</w:t>
      </w:r>
      <w:bookmarkEnd w:id="1649"/>
    </w:p>
    <w:p w14:paraId="45DE4FD2" w14:textId="4C14009E" w:rsidR="000E2A5D" w:rsidRPr="009F0E2E" w:rsidRDefault="001B7F63" w:rsidP="001B7F63">
      <w:pPr>
        <w:pStyle w:val="Descripcin"/>
        <w:spacing w:line="240" w:lineRule="auto"/>
        <w:rPr>
          <w:rFonts w:cs="Times New Roman"/>
          <w:lang w:val="es-HN"/>
        </w:rPr>
      </w:pPr>
      <w:bookmarkStart w:id="1650" w:name="_Toc159604210"/>
      <w:r w:rsidRPr="009F0E2E">
        <w:rPr>
          <w:rFonts w:cs="Times New Roman"/>
          <w:lang w:val="es-HN"/>
        </w:rPr>
        <w:t xml:space="preserve">Tabla </w:t>
      </w:r>
      <w:r w:rsidRPr="009F0E2E">
        <w:rPr>
          <w:rFonts w:cs="Times New Roman"/>
          <w:lang w:val="es-HN"/>
        </w:rPr>
        <w:fldChar w:fldCharType="begin"/>
      </w:r>
      <w:r w:rsidRPr="009F0E2E">
        <w:rPr>
          <w:rFonts w:cs="Times New Roman"/>
          <w:lang w:val="es-HN"/>
        </w:rPr>
        <w:instrText xml:space="preserve"> SEQ Tabla \* ARABIC </w:instrText>
      </w:r>
      <w:r w:rsidRPr="009F0E2E">
        <w:rPr>
          <w:rFonts w:cs="Times New Roman"/>
          <w:lang w:val="es-HN"/>
        </w:rPr>
        <w:fldChar w:fldCharType="separate"/>
      </w:r>
      <w:r w:rsidR="00F003E8">
        <w:rPr>
          <w:rFonts w:cs="Times New Roman"/>
          <w:noProof/>
          <w:lang w:val="es-HN"/>
        </w:rPr>
        <w:t>41</w:t>
      </w:r>
      <w:r w:rsidRPr="009F0E2E">
        <w:rPr>
          <w:rFonts w:cs="Times New Roman"/>
          <w:lang w:val="es-HN"/>
        </w:rPr>
        <w:fldChar w:fldCharType="end"/>
      </w:r>
      <w:r w:rsidRPr="009F0E2E">
        <w:rPr>
          <w:rFonts w:cs="Times New Roman"/>
          <w:lang w:val="es-HN"/>
        </w:rPr>
        <w:t xml:space="preserve"> </w:t>
      </w:r>
      <w:r w:rsidR="00644CE7" w:rsidRPr="009F0E2E">
        <w:rPr>
          <w:rFonts w:cs="Times New Roman"/>
          <w:lang w:val="es-HN"/>
        </w:rPr>
        <w:t>Matriz de concordancia</w:t>
      </w:r>
      <w:bookmarkEnd w:id="1650"/>
    </w:p>
    <w:tbl>
      <w:tblPr>
        <w:tblW w:w="13333" w:type="dxa"/>
        <w:jc w:val="center"/>
        <w:tblCellSpacing w:w="0" w:type="dxa"/>
        <w:tblCellMar>
          <w:left w:w="0" w:type="dxa"/>
          <w:right w:w="0" w:type="dxa"/>
        </w:tblCellMar>
        <w:tblLook w:val="04A0" w:firstRow="1" w:lastRow="0" w:firstColumn="1" w:lastColumn="0" w:noHBand="0" w:noVBand="1"/>
      </w:tblPr>
      <w:tblGrid>
        <w:gridCol w:w="1232"/>
        <w:gridCol w:w="1162"/>
        <w:gridCol w:w="1163"/>
        <w:gridCol w:w="1250"/>
        <w:gridCol w:w="1061"/>
        <w:gridCol w:w="1112"/>
        <w:gridCol w:w="1244"/>
        <w:gridCol w:w="20"/>
        <w:gridCol w:w="1704"/>
        <w:gridCol w:w="1864"/>
        <w:gridCol w:w="21"/>
        <w:gridCol w:w="1479"/>
        <w:gridCol w:w="21"/>
      </w:tblGrid>
      <w:tr w:rsidR="000C31DF" w:rsidRPr="00856A28" w14:paraId="65F3DA76" w14:textId="77777777" w:rsidTr="009F0E2E">
        <w:trPr>
          <w:trHeight w:val="315"/>
          <w:tblCellSpacing w:w="0" w:type="dxa"/>
          <w:jc w:val="center"/>
        </w:trPr>
        <w:tc>
          <w:tcPr>
            <w:tcW w:w="3517" w:type="dxa"/>
            <w:gridSpan w:val="3"/>
            <w:tcBorders>
              <w:top w:val="single" w:sz="6" w:space="0" w:color="000000"/>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2721FE25"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Capítulo I</w:t>
            </w:r>
          </w:p>
        </w:tc>
        <w:tc>
          <w:tcPr>
            <w:tcW w:w="1245" w:type="dxa"/>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5E1F90E7"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Capítulo II</w:t>
            </w:r>
          </w:p>
        </w:tc>
        <w:tc>
          <w:tcPr>
            <w:tcW w:w="3440" w:type="dxa"/>
            <w:gridSpan w:val="4"/>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7C06E859"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Capítulo III</w:t>
            </w:r>
          </w:p>
        </w:tc>
        <w:tc>
          <w:tcPr>
            <w:tcW w:w="3621" w:type="dxa"/>
            <w:gridSpan w:val="3"/>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300C96E5"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Capítulo V</w:t>
            </w:r>
          </w:p>
        </w:tc>
        <w:tc>
          <w:tcPr>
            <w:tcW w:w="1510" w:type="dxa"/>
            <w:gridSpan w:val="2"/>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6E058CB4"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Capítulo VI</w:t>
            </w:r>
          </w:p>
        </w:tc>
      </w:tr>
      <w:tr w:rsidR="00DB448A" w:rsidRPr="009F0E2E" w14:paraId="4C6D0EAE" w14:textId="77777777" w:rsidTr="009F0E2E">
        <w:trPr>
          <w:gridAfter w:val="1"/>
          <w:wAfter w:w="21" w:type="dxa"/>
          <w:trHeight w:val="315"/>
          <w:tblCellSpacing w:w="0" w:type="dxa"/>
          <w:jc w:val="center"/>
        </w:trPr>
        <w:tc>
          <w:tcPr>
            <w:tcW w:w="1187" w:type="dxa"/>
            <w:tcBorders>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5710D17C"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Título de investigación</w:t>
            </w:r>
          </w:p>
        </w:tc>
        <w:tc>
          <w:tcPr>
            <w:tcW w:w="1165"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3B415C1C"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Objetivo General</w:t>
            </w:r>
          </w:p>
        </w:tc>
        <w:tc>
          <w:tcPr>
            <w:tcW w:w="1165"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557784BF"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Objetivos Específicos</w:t>
            </w:r>
          </w:p>
        </w:tc>
        <w:tc>
          <w:tcPr>
            <w:tcW w:w="1245"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652C86C6" w14:textId="1D419A54"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Teorías/</w:t>
            </w:r>
            <w:r w:rsidR="000C31DF" w:rsidRPr="009F0E2E">
              <w:rPr>
                <w:rFonts w:ascii="Times New Roman" w:eastAsia="Times New Roman" w:hAnsi="Times New Roman" w:cs="Times New Roman"/>
                <w:b/>
                <w:bCs/>
                <w:color w:val="FFFFFF"/>
                <w:sz w:val="20"/>
                <w:szCs w:val="20"/>
                <w:lang w:eastAsia="es-HN"/>
              </w:rPr>
              <w:t xml:space="preserve"> </w:t>
            </w:r>
            <w:r w:rsidRPr="009F0E2E">
              <w:rPr>
                <w:rFonts w:ascii="Times New Roman" w:eastAsia="Times New Roman" w:hAnsi="Times New Roman" w:cs="Times New Roman"/>
                <w:b/>
                <w:bCs/>
                <w:color w:val="FFFFFF"/>
                <w:sz w:val="20"/>
                <w:szCs w:val="20"/>
                <w:lang w:eastAsia="es-HN"/>
              </w:rPr>
              <w:t>Metodologías de sustento</w:t>
            </w:r>
          </w:p>
        </w:tc>
        <w:tc>
          <w:tcPr>
            <w:tcW w:w="1061"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783B4FA4"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Variables</w:t>
            </w:r>
          </w:p>
        </w:tc>
        <w:tc>
          <w:tcPr>
            <w:tcW w:w="1115"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166B2E22"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Población</w:t>
            </w:r>
          </w:p>
        </w:tc>
        <w:tc>
          <w:tcPr>
            <w:tcW w:w="124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28D58307"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Técnica</w:t>
            </w:r>
          </w:p>
        </w:tc>
        <w:tc>
          <w:tcPr>
            <w:tcW w:w="1733" w:type="dxa"/>
            <w:gridSpan w:val="2"/>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2210719F"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Conclusiones</w:t>
            </w:r>
          </w:p>
        </w:tc>
        <w:tc>
          <w:tcPr>
            <w:tcW w:w="1887"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6BE39E93"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Nombre de la Propuesta</w:t>
            </w:r>
          </w:p>
        </w:tc>
        <w:tc>
          <w:tcPr>
            <w:tcW w:w="1510" w:type="dxa"/>
            <w:gridSpan w:val="2"/>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164767FD" w14:textId="77777777" w:rsidR="00DB448A" w:rsidRPr="009F0E2E" w:rsidRDefault="00DB448A" w:rsidP="00C91BEF">
            <w:pPr>
              <w:widowControl/>
              <w:jc w:val="center"/>
              <w:rPr>
                <w:rFonts w:ascii="Times New Roman" w:eastAsia="Times New Roman" w:hAnsi="Times New Roman" w:cs="Times New Roman"/>
                <w:b/>
                <w:bCs/>
                <w:color w:val="FFFFFF"/>
                <w:sz w:val="20"/>
                <w:szCs w:val="20"/>
                <w:lang w:eastAsia="es-HN"/>
              </w:rPr>
            </w:pPr>
            <w:r w:rsidRPr="009F0E2E">
              <w:rPr>
                <w:rFonts w:ascii="Times New Roman" w:eastAsia="Times New Roman" w:hAnsi="Times New Roman" w:cs="Times New Roman"/>
                <w:b/>
                <w:bCs/>
                <w:color w:val="FFFFFF"/>
                <w:sz w:val="20"/>
                <w:szCs w:val="20"/>
                <w:lang w:eastAsia="es-HN"/>
              </w:rPr>
              <w:t>Objetivos Propuesta</w:t>
            </w:r>
          </w:p>
        </w:tc>
      </w:tr>
      <w:tr w:rsidR="000C31DF" w:rsidRPr="00856A28" w14:paraId="00264B34" w14:textId="77777777" w:rsidTr="000C31DF">
        <w:trPr>
          <w:gridAfter w:val="1"/>
          <w:wAfter w:w="21" w:type="dxa"/>
          <w:trHeight w:val="3810"/>
          <w:tblCellSpacing w:w="0" w:type="dxa"/>
          <w:jc w:val="center"/>
        </w:trPr>
        <w:tc>
          <w:tcPr>
            <w:tcW w:w="1187" w:type="dxa"/>
            <w:tcBorders>
              <w:top w:val="single" w:sz="4" w:space="0" w:color="auto"/>
              <w:left w:val="single" w:sz="6" w:space="0" w:color="000000"/>
              <w:bottom w:val="single" w:sz="4" w:space="0" w:color="auto"/>
              <w:right w:val="single" w:sz="6" w:space="0" w:color="000000"/>
            </w:tcBorders>
            <w:tcMar>
              <w:top w:w="30" w:type="dxa"/>
              <w:left w:w="45" w:type="dxa"/>
              <w:bottom w:w="30" w:type="dxa"/>
              <w:right w:w="45" w:type="dxa"/>
            </w:tcMar>
            <w:hideMark/>
          </w:tcPr>
          <w:p w14:paraId="0ED904C7" w14:textId="6A27ED93"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Estudio de factibilidad para el lanzamiento de la cuenta de ahorro programado por objetivos.</w:t>
            </w:r>
          </w:p>
        </w:tc>
        <w:tc>
          <w:tcPr>
            <w:tcW w:w="1165"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3698F86C" w14:textId="053FA201"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Determinar la factibilidad de crear el producto de ahorro programada por objetivos para Cooperativa ELGA, mediante el estudio de mercado, técnico y financiero, con el fin de ofrecer una opción que contribuya a asegurar el futuro de las personas en su vejez.</w:t>
            </w:r>
          </w:p>
        </w:tc>
        <w:tc>
          <w:tcPr>
            <w:tcW w:w="1165"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257F0E91" w14:textId="6388B3DB"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Determinar mediante el estudio de mercado la demanda del producto de ahorro programado por objetivos de Cooperativa ELGA.                                                  </w:t>
            </w:r>
          </w:p>
        </w:tc>
        <w:tc>
          <w:tcPr>
            <w:tcW w:w="1245"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165EA785" w14:textId="77777777"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Estudio de Mercado</w:t>
            </w:r>
          </w:p>
        </w:tc>
        <w:tc>
          <w:tcPr>
            <w:tcW w:w="1061"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484D60CC" w14:textId="77777777"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Factibilidad de mercado</w:t>
            </w:r>
          </w:p>
        </w:tc>
        <w:tc>
          <w:tcPr>
            <w:tcW w:w="1115"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5B8756E3" w14:textId="6885A3D9"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población que se consideró para el estudio está compuesta por los ahorrantes cuyos saldos promedios de sus cuentas de ahorro, son mayores o iguales a mil Lempiras, está compuesto por 63,279 Ahorrantes activos (Ahorro retirable) y son afiliados de ambos sexos.</w:t>
            </w:r>
          </w:p>
        </w:tc>
        <w:tc>
          <w:tcPr>
            <w:tcW w:w="1244"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721D2811" w14:textId="64474A85"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técnica de muestreo es probabilística.</w:t>
            </w:r>
          </w:p>
        </w:tc>
        <w:tc>
          <w:tcPr>
            <w:tcW w:w="1733" w:type="dxa"/>
            <w:gridSpan w:val="2"/>
            <w:tcBorders>
              <w:top w:val="single" w:sz="4" w:space="0" w:color="auto"/>
              <w:bottom w:val="single" w:sz="4" w:space="0" w:color="auto"/>
              <w:right w:val="single" w:sz="6" w:space="0" w:color="000000"/>
            </w:tcBorders>
            <w:tcMar>
              <w:top w:w="30" w:type="dxa"/>
              <w:left w:w="45" w:type="dxa"/>
              <w:bottom w:w="30" w:type="dxa"/>
              <w:right w:w="45" w:type="dxa"/>
            </w:tcMar>
            <w:hideMark/>
          </w:tcPr>
          <w:p w14:paraId="6396F9B4" w14:textId="3A2220E9" w:rsidR="00DB448A" w:rsidRPr="00856A28" w:rsidRDefault="00DB448A"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De acuerdo con el estudio de mercado, se refleja la aceptación de la oferta de un nuevo producto financiero en cooperativa ELGA, con el 89.02% de los afiliados activos que aceptaron la cuenta de ahorro programado, asimismo se determinó la competitividad y posicionamiento de cooperativa ELGA, </w:t>
            </w:r>
            <w:r w:rsidR="00F7670B" w:rsidRPr="00856A28">
              <w:rPr>
                <w:rFonts w:ascii="Times New Roman" w:eastAsia="Times New Roman" w:hAnsi="Times New Roman" w:cs="Times New Roman"/>
                <w:sz w:val="20"/>
                <w:szCs w:val="20"/>
                <w:lang w:eastAsia="es-HN"/>
              </w:rPr>
              <w:t>con relación a</w:t>
            </w:r>
            <w:r w:rsidRPr="00856A28">
              <w:rPr>
                <w:rFonts w:ascii="Times New Roman" w:eastAsia="Times New Roman" w:hAnsi="Times New Roman" w:cs="Times New Roman"/>
                <w:sz w:val="20"/>
                <w:szCs w:val="20"/>
                <w:lang w:eastAsia="es-HN"/>
              </w:rPr>
              <w:t xml:space="preserve"> las principales cooperativas del país y al resto del sistema financiero. El 68.8% prefiere esta cuenta por la rentabilidad del producto y el valor agregado que ofrece.</w:t>
            </w:r>
          </w:p>
        </w:tc>
        <w:tc>
          <w:tcPr>
            <w:tcW w:w="1887"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31F64D07" w14:textId="390BCFA1" w:rsidR="00DB448A" w:rsidRPr="00856A28" w:rsidRDefault="00F7670B"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Propuesta para la creación de la cuenta de ahorro, programado por objetivos en cooperativa ELGA</w:t>
            </w:r>
          </w:p>
        </w:tc>
        <w:tc>
          <w:tcPr>
            <w:tcW w:w="1510" w:type="dxa"/>
            <w:gridSpan w:val="2"/>
            <w:tcBorders>
              <w:top w:val="single" w:sz="4" w:space="0" w:color="auto"/>
              <w:bottom w:val="single" w:sz="4" w:space="0" w:color="auto"/>
              <w:right w:val="single" w:sz="6" w:space="0" w:color="000000"/>
            </w:tcBorders>
            <w:tcMar>
              <w:top w:w="30" w:type="dxa"/>
              <w:left w:w="45" w:type="dxa"/>
              <w:bottom w:w="30" w:type="dxa"/>
              <w:right w:w="45" w:type="dxa"/>
            </w:tcMar>
            <w:hideMark/>
          </w:tcPr>
          <w:p w14:paraId="50F5C8D4" w14:textId="6B0423C0" w:rsidR="00DB448A" w:rsidRPr="00856A28" w:rsidRDefault="00F7670B" w:rsidP="00197CBC">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Desarrollar las estrategias, para la creación y aceptación del nuevo producto financiero, dirigido a los afiliados de cooperativa ELGA, dedicado a la captación a mediano y largo plazo, incentivando los hábitos de ahorro, en la población.</w:t>
            </w:r>
          </w:p>
        </w:tc>
      </w:tr>
    </w:tbl>
    <w:p w14:paraId="72455E74" w14:textId="77777777" w:rsidR="000C31DF" w:rsidRPr="00856A28" w:rsidRDefault="000C31DF" w:rsidP="000C31DF">
      <w:pPr>
        <w:pStyle w:val="Descripcin"/>
        <w:rPr>
          <w:rFonts w:cs="Times New Roman"/>
          <w:lang w:val="es-HN"/>
        </w:rPr>
      </w:pPr>
    </w:p>
    <w:p w14:paraId="7F2770DE" w14:textId="57A20AA6" w:rsidR="00DB448A" w:rsidRPr="009F0E2E" w:rsidRDefault="000C31DF" w:rsidP="001D24D4">
      <w:pPr>
        <w:pStyle w:val="Descripcin"/>
        <w:spacing w:line="240" w:lineRule="auto"/>
        <w:rPr>
          <w:rFonts w:cs="Times New Roman"/>
          <w:lang w:val="es-HN"/>
        </w:rPr>
      </w:pPr>
      <w:bookmarkStart w:id="1651" w:name="_Toc159604211"/>
      <w:r w:rsidRPr="009F0E2E">
        <w:rPr>
          <w:rFonts w:cs="Times New Roman"/>
          <w:lang w:val="es-HN"/>
        </w:rPr>
        <w:lastRenderedPageBreak/>
        <w:t xml:space="preserve">Tabla </w:t>
      </w:r>
      <w:r w:rsidRPr="009F0E2E">
        <w:rPr>
          <w:rFonts w:cs="Times New Roman"/>
          <w:lang w:val="es-HN"/>
        </w:rPr>
        <w:fldChar w:fldCharType="begin"/>
      </w:r>
      <w:r w:rsidRPr="009F0E2E">
        <w:rPr>
          <w:rFonts w:cs="Times New Roman"/>
          <w:lang w:val="es-HN"/>
        </w:rPr>
        <w:instrText xml:space="preserve"> SEQ Tabla \* ARABIC </w:instrText>
      </w:r>
      <w:r w:rsidRPr="009F0E2E">
        <w:rPr>
          <w:rFonts w:cs="Times New Roman"/>
          <w:lang w:val="es-HN"/>
        </w:rPr>
        <w:fldChar w:fldCharType="separate"/>
      </w:r>
      <w:r w:rsidR="00F003E8">
        <w:rPr>
          <w:rFonts w:cs="Times New Roman"/>
          <w:noProof/>
          <w:lang w:val="es-HN"/>
        </w:rPr>
        <w:t>42</w:t>
      </w:r>
      <w:r w:rsidRPr="009F0E2E">
        <w:rPr>
          <w:rFonts w:cs="Times New Roman"/>
          <w:lang w:val="es-HN"/>
        </w:rPr>
        <w:fldChar w:fldCharType="end"/>
      </w:r>
      <w:r w:rsidRPr="009F0E2E">
        <w:rPr>
          <w:rFonts w:cs="Times New Roman"/>
          <w:lang w:val="es-HN"/>
        </w:rPr>
        <w:t xml:space="preserve"> – </w:t>
      </w:r>
      <w:r w:rsidR="002E5ED3" w:rsidRPr="009F0E2E">
        <w:rPr>
          <w:rFonts w:cs="Times New Roman"/>
          <w:lang w:val="es-HN"/>
        </w:rPr>
        <w:t>Matriz de concordancia</w:t>
      </w:r>
      <w:bookmarkEnd w:id="1651"/>
    </w:p>
    <w:tbl>
      <w:tblPr>
        <w:tblW w:w="14155" w:type="dxa"/>
        <w:jc w:val="center"/>
        <w:tblCellSpacing w:w="0" w:type="dxa"/>
        <w:tblCellMar>
          <w:left w:w="0" w:type="dxa"/>
          <w:right w:w="0" w:type="dxa"/>
        </w:tblCellMar>
        <w:tblLook w:val="04A0" w:firstRow="1" w:lastRow="0" w:firstColumn="1" w:lastColumn="0" w:noHBand="0" w:noVBand="1"/>
      </w:tblPr>
      <w:tblGrid>
        <w:gridCol w:w="1187"/>
        <w:gridCol w:w="1471"/>
        <w:gridCol w:w="1394"/>
        <w:gridCol w:w="1250"/>
        <w:gridCol w:w="1063"/>
        <w:gridCol w:w="994"/>
        <w:gridCol w:w="1244"/>
        <w:gridCol w:w="2729"/>
        <w:gridCol w:w="1352"/>
        <w:gridCol w:w="1471"/>
      </w:tblGrid>
      <w:tr w:rsidR="001D24D4" w:rsidRPr="00856A28" w14:paraId="5D19B45D" w14:textId="77777777" w:rsidTr="009F0E2E">
        <w:trPr>
          <w:trHeight w:val="315"/>
          <w:tblCellSpacing w:w="0" w:type="dxa"/>
          <w:jc w:val="center"/>
        </w:trPr>
        <w:tc>
          <w:tcPr>
            <w:tcW w:w="4052" w:type="dxa"/>
            <w:gridSpan w:val="3"/>
            <w:tcBorders>
              <w:top w:val="single" w:sz="6" w:space="0" w:color="000000"/>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7FA22518"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w:t>
            </w:r>
          </w:p>
        </w:tc>
        <w:tc>
          <w:tcPr>
            <w:tcW w:w="1250" w:type="dxa"/>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0A76080D"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II</w:t>
            </w:r>
          </w:p>
        </w:tc>
        <w:tc>
          <w:tcPr>
            <w:tcW w:w="3301" w:type="dxa"/>
            <w:gridSpan w:val="3"/>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6D1F97C9"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III</w:t>
            </w:r>
          </w:p>
        </w:tc>
        <w:tc>
          <w:tcPr>
            <w:tcW w:w="2729" w:type="dxa"/>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700EFBA5"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V</w:t>
            </w:r>
          </w:p>
        </w:tc>
        <w:tc>
          <w:tcPr>
            <w:tcW w:w="2823" w:type="dxa"/>
            <w:gridSpan w:val="2"/>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09D8CC13"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VI</w:t>
            </w:r>
          </w:p>
        </w:tc>
      </w:tr>
      <w:tr w:rsidR="000C31DF" w:rsidRPr="00856A28" w14:paraId="15E2B090" w14:textId="77777777" w:rsidTr="009F0E2E">
        <w:trPr>
          <w:trHeight w:val="315"/>
          <w:tblCellSpacing w:w="0" w:type="dxa"/>
          <w:jc w:val="center"/>
        </w:trPr>
        <w:tc>
          <w:tcPr>
            <w:tcW w:w="1187" w:type="dxa"/>
            <w:tcBorders>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3E294E38"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Título de investigación</w:t>
            </w:r>
          </w:p>
        </w:tc>
        <w:tc>
          <w:tcPr>
            <w:tcW w:w="1471"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51AA8C8A"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 General</w:t>
            </w:r>
          </w:p>
        </w:tc>
        <w:tc>
          <w:tcPr>
            <w:tcW w:w="139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16DE6DF1"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Objetivos Específicos</w:t>
            </w:r>
          </w:p>
        </w:tc>
        <w:tc>
          <w:tcPr>
            <w:tcW w:w="1250"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6E2C67ED" w14:textId="6B73FADE"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Teorías/</w:t>
            </w:r>
            <w:r w:rsidR="001D24D4" w:rsidRPr="00856A28">
              <w:rPr>
                <w:rFonts w:ascii="Times New Roman" w:eastAsia="Times New Roman" w:hAnsi="Times New Roman" w:cs="Times New Roman"/>
                <w:color w:val="FFFFFF"/>
                <w:sz w:val="20"/>
                <w:szCs w:val="20"/>
                <w:lang w:eastAsia="es-HN"/>
              </w:rPr>
              <w:t xml:space="preserve"> </w:t>
            </w:r>
            <w:r w:rsidRPr="00856A28">
              <w:rPr>
                <w:rFonts w:ascii="Times New Roman" w:eastAsia="Times New Roman" w:hAnsi="Times New Roman" w:cs="Times New Roman"/>
                <w:color w:val="FFFFFF"/>
                <w:sz w:val="20"/>
                <w:szCs w:val="20"/>
                <w:lang w:eastAsia="es-HN"/>
              </w:rPr>
              <w:t>Metodologías de sustento</w:t>
            </w:r>
          </w:p>
        </w:tc>
        <w:tc>
          <w:tcPr>
            <w:tcW w:w="1063"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389BE3D6"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Variables</w:t>
            </w:r>
          </w:p>
        </w:tc>
        <w:tc>
          <w:tcPr>
            <w:tcW w:w="99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4F806295"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Población</w:t>
            </w:r>
          </w:p>
        </w:tc>
        <w:tc>
          <w:tcPr>
            <w:tcW w:w="124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0B52BFCE"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Técnica</w:t>
            </w:r>
          </w:p>
        </w:tc>
        <w:tc>
          <w:tcPr>
            <w:tcW w:w="2729"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0094F4DE"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Conclusiones</w:t>
            </w:r>
          </w:p>
        </w:tc>
        <w:tc>
          <w:tcPr>
            <w:tcW w:w="0" w:type="auto"/>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6D829082"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Nombre de la Propuesta</w:t>
            </w:r>
          </w:p>
        </w:tc>
        <w:tc>
          <w:tcPr>
            <w:tcW w:w="1471"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44EEBD58" w14:textId="77777777" w:rsidR="000C31DF" w:rsidRPr="00856A28" w:rsidRDefault="000C31DF"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Objetivos Propuesta</w:t>
            </w:r>
          </w:p>
        </w:tc>
      </w:tr>
      <w:tr w:rsidR="001D24D4" w:rsidRPr="00856A28" w14:paraId="43E6B128" w14:textId="77777777" w:rsidTr="001D24D4">
        <w:trPr>
          <w:trHeight w:val="3810"/>
          <w:tblCellSpacing w:w="0" w:type="dxa"/>
          <w:jc w:val="center"/>
        </w:trPr>
        <w:tc>
          <w:tcPr>
            <w:tcW w:w="1187" w:type="dxa"/>
            <w:tcBorders>
              <w:top w:val="single" w:sz="4" w:space="0" w:color="auto"/>
              <w:left w:val="single" w:sz="6" w:space="0" w:color="000000"/>
              <w:bottom w:val="single" w:sz="4" w:space="0" w:color="auto"/>
              <w:right w:val="single" w:sz="6" w:space="0" w:color="000000"/>
            </w:tcBorders>
            <w:tcMar>
              <w:top w:w="30" w:type="dxa"/>
              <w:left w:w="45" w:type="dxa"/>
              <w:bottom w:w="30" w:type="dxa"/>
              <w:right w:w="45" w:type="dxa"/>
            </w:tcMar>
            <w:hideMark/>
          </w:tcPr>
          <w:p w14:paraId="349C44C0" w14:textId="77777777"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Estudio de factibilidad para el lanzamiento de la cuenta de ahorro programado por objetivos.</w:t>
            </w:r>
          </w:p>
        </w:tc>
        <w:tc>
          <w:tcPr>
            <w:tcW w:w="1471"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6A065BAE" w14:textId="77777777"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Determinar la factibilidad de crear el producto de ahorro programada por objetivos para Cooperativa ELGA, mediante el estudio de mercado, técnico y financiero, con el fin de ofrecer una opción que contribuya a asegurar el futuro de las personas en su vejez.</w:t>
            </w:r>
          </w:p>
        </w:tc>
        <w:tc>
          <w:tcPr>
            <w:tcW w:w="1394"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10F80B90" w14:textId="7C64330C"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Determinar los requerimientos técnicos para la implementación del producto de ahorro programado por objetivos de Cooperativa ELGA.  </w:t>
            </w:r>
          </w:p>
        </w:tc>
        <w:tc>
          <w:tcPr>
            <w:tcW w:w="1250"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16E055A0" w14:textId="1DF7CFC1"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Estudio Técnico</w:t>
            </w:r>
          </w:p>
        </w:tc>
        <w:tc>
          <w:tcPr>
            <w:tcW w:w="1063"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3741AB73" w14:textId="7CC37CE7"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Factibilidad Técnico</w:t>
            </w:r>
          </w:p>
        </w:tc>
        <w:tc>
          <w:tcPr>
            <w:tcW w:w="994" w:type="dxa"/>
            <w:tcBorders>
              <w:top w:val="single" w:sz="4" w:space="0" w:color="auto"/>
              <w:bottom w:val="single" w:sz="4" w:space="0" w:color="auto"/>
              <w:right w:val="single" w:sz="6" w:space="0" w:color="000000"/>
            </w:tcBorders>
            <w:tcMar>
              <w:top w:w="30" w:type="dxa"/>
              <w:left w:w="45" w:type="dxa"/>
              <w:bottom w:w="30" w:type="dxa"/>
              <w:right w:w="45" w:type="dxa"/>
            </w:tcMar>
          </w:tcPr>
          <w:p w14:paraId="6D5B29D3" w14:textId="4DE1B96A"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población que se consideró para el estudio está compuesta por los ahorrantes cuyos saldos promedios de sus cuentas de ahorro, son mayores o iguales a mil Lempiras, está compuesto por 63,279 Ahorrantes activos (Ahorro retirable) y son afiliados de ambos sexos.</w:t>
            </w:r>
          </w:p>
        </w:tc>
        <w:tc>
          <w:tcPr>
            <w:tcW w:w="1244" w:type="dxa"/>
            <w:tcBorders>
              <w:top w:val="single" w:sz="4" w:space="0" w:color="auto"/>
              <w:bottom w:val="single" w:sz="4" w:space="0" w:color="auto"/>
              <w:right w:val="single" w:sz="6" w:space="0" w:color="000000"/>
            </w:tcBorders>
            <w:tcMar>
              <w:top w:w="30" w:type="dxa"/>
              <w:left w:w="45" w:type="dxa"/>
              <w:bottom w:w="30" w:type="dxa"/>
              <w:right w:w="45" w:type="dxa"/>
            </w:tcMar>
          </w:tcPr>
          <w:p w14:paraId="5D6075B1" w14:textId="1B9962F3"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técnica de muestreo es probabilística.</w:t>
            </w:r>
          </w:p>
        </w:tc>
        <w:tc>
          <w:tcPr>
            <w:tcW w:w="2729" w:type="dxa"/>
            <w:tcBorders>
              <w:top w:val="single" w:sz="4" w:space="0" w:color="auto"/>
              <w:bottom w:val="single" w:sz="4" w:space="0" w:color="auto"/>
              <w:right w:val="single" w:sz="6" w:space="0" w:color="000000"/>
            </w:tcBorders>
            <w:tcMar>
              <w:top w:w="30" w:type="dxa"/>
              <w:left w:w="45" w:type="dxa"/>
              <w:bottom w:w="30" w:type="dxa"/>
              <w:right w:w="45" w:type="dxa"/>
            </w:tcMar>
          </w:tcPr>
          <w:p w14:paraId="588FF2D2" w14:textId="5BC902FA" w:rsidR="001D24D4" w:rsidRPr="00856A28" w:rsidRDefault="00993607"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cooperativa cuenta con 33 filiales y la estructura de personal adecuada, para brindar el servicios de la apertura de la cuenta, el 57.3% de los afiliados prefieren realizar esta gestión de forma presencial y un 22.3% prefieren realizarlo a través de la App, y un 20.4%  en la página web Filial Virtual (FIVI).-El acondicionamiento técnico en las plataformas digitales, es necesario para brindar al afiliado la opción fácil y rápida, de apertura y gestión de productos financieros, permitiendo un posicionamiento estratégico. Asimismo, se debe considerar las adaptaciones al sistema e-IBS, pruebas en desarrollo, mejoras a los canales digitales, reglamentación de la cuenta, nombre comercial, tarifario aprobado por Junta Directiva, y capacitación al personal previo al lanzamiento de la cuenta, entre otros, necesarios para el desarrollo de procesos y actividades contemplados en la propuesta de creación de la nueva cuenta de ahorro.</w:t>
            </w:r>
          </w:p>
        </w:tc>
        <w:tc>
          <w:tcPr>
            <w:tcW w:w="0" w:type="auto"/>
            <w:tcBorders>
              <w:top w:val="single" w:sz="4" w:space="0" w:color="auto"/>
              <w:bottom w:val="single" w:sz="4" w:space="0" w:color="auto"/>
              <w:right w:val="single" w:sz="6" w:space="0" w:color="000000"/>
            </w:tcBorders>
            <w:tcMar>
              <w:top w:w="30" w:type="dxa"/>
              <w:left w:w="45" w:type="dxa"/>
              <w:bottom w:w="30" w:type="dxa"/>
              <w:right w:w="45" w:type="dxa"/>
            </w:tcMar>
          </w:tcPr>
          <w:p w14:paraId="2563553B" w14:textId="40877E8E" w:rsidR="001D24D4"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Propuesta para la creación de la cuenta de ahorro, programado por objetivos en cooperativa ELGA.</w:t>
            </w:r>
          </w:p>
        </w:tc>
        <w:tc>
          <w:tcPr>
            <w:tcW w:w="1471" w:type="dxa"/>
            <w:tcBorders>
              <w:top w:val="single" w:sz="4" w:space="0" w:color="auto"/>
              <w:bottom w:val="single" w:sz="4" w:space="0" w:color="auto"/>
              <w:right w:val="single" w:sz="6" w:space="0" w:color="000000"/>
            </w:tcBorders>
            <w:tcMar>
              <w:top w:w="30" w:type="dxa"/>
              <w:left w:w="45" w:type="dxa"/>
              <w:bottom w:w="30" w:type="dxa"/>
              <w:right w:w="45" w:type="dxa"/>
            </w:tcMar>
          </w:tcPr>
          <w:p w14:paraId="6EC98455" w14:textId="51B6BB6E" w:rsidR="001D24D4" w:rsidRPr="00856A28" w:rsidRDefault="00270436"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Determinar la rentabilidad de la cuenta de ahorro programado, tomando en cuenta la demanda estimada y los costos de implementación y comercialización de este producto financiero.</w:t>
            </w:r>
          </w:p>
        </w:tc>
      </w:tr>
    </w:tbl>
    <w:p w14:paraId="03BADF67" w14:textId="267A41CA" w:rsidR="00C8037A" w:rsidRPr="00856A28" w:rsidRDefault="00C8037A" w:rsidP="008A41D3">
      <w:pPr>
        <w:widowControl/>
        <w:spacing w:after="160" w:line="259" w:lineRule="auto"/>
        <w:rPr>
          <w:rFonts w:ascii="Times New Roman" w:hAnsi="Times New Roman" w:cs="Times New Roman"/>
          <w:b/>
          <w:bCs/>
          <w:sz w:val="24"/>
          <w:szCs w:val="24"/>
        </w:rPr>
      </w:pPr>
      <w:r w:rsidRPr="004854E0">
        <w:rPr>
          <w:rFonts w:ascii="Times New Roman" w:hAnsi="Times New Roman" w:cs="Times New Roman"/>
        </w:rPr>
        <w:br w:type="page"/>
      </w:r>
      <w:bookmarkStart w:id="1652" w:name="_Toc159604212"/>
      <w:r w:rsidRPr="00856A28">
        <w:rPr>
          <w:rFonts w:ascii="Times New Roman" w:hAnsi="Times New Roman" w:cs="Times New Roman"/>
          <w:b/>
          <w:bCs/>
        </w:rPr>
        <w:lastRenderedPageBreak/>
        <w:t xml:space="preserve">Tabla </w:t>
      </w:r>
      <w:r w:rsidRPr="00856A28">
        <w:rPr>
          <w:rFonts w:ascii="Times New Roman" w:hAnsi="Times New Roman" w:cs="Times New Roman"/>
          <w:b/>
          <w:bCs/>
        </w:rPr>
        <w:fldChar w:fldCharType="begin"/>
      </w:r>
      <w:r w:rsidRPr="00856A28">
        <w:rPr>
          <w:rFonts w:ascii="Times New Roman" w:hAnsi="Times New Roman" w:cs="Times New Roman"/>
          <w:b/>
          <w:bCs/>
        </w:rPr>
        <w:instrText xml:space="preserve"> SEQ Tabla \* ARABIC </w:instrText>
      </w:r>
      <w:r w:rsidRPr="00856A28">
        <w:rPr>
          <w:rFonts w:ascii="Times New Roman" w:hAnsi="Times New Roman" w:cs="Times New Roman"/>
          <w:b/>
          <w:bCs/>
        </w:rPr>
        <w:fldChar w:fldCharType="separate"/>
      </w:r>
      <w:r w:rsidR="00F003E8">
        <w:rPr>
          <w:rFonts w:ascii="Times New Roman" w:hAnsi="Times New Roman" w:cs="Times New Roman"/>
          <w:b/>
          <w:bCs/>
          <w:noProof/>
        </w:rPr>
        <w:t>43</w:t>
      </w:r>
      <w:r w:rsidRPr="00856A28">
        <w:rPr>
          <w:rFonts w:ascii="Times New Roman" w:hAnsi="Times New Roman" w:cs="Times New Roman"/>
          <w:b/>
          <w:bCs/>
        </w:rPr>
        <w:fldChar w:fldCharType="end"/>
      </w:r>
      <w:r w:rsidRPr="00856A28">
        <w:rPr>
          <w:rFonts w:ascii="Times New Roman" w:hAnsi="Times New Roman" w:cs="Times New Roman"/>
          <w:b/>
          <w:bCs/>
        </w:rPr>
        <w:t xml:space="preserve"> </w:t>
      </w:r>
      <w:r w:rsidR="002E5ED3">
        <w:rPr>
          <w:rFonts w:ascii="Times New Roman" w:hAnsi="Times New Roman" w:cs="Times New Roman"/>
          <w:b/>
          <w:bCs/>
        </w:rPr>
        <w:t>M</w:t>
      </w:r>
      <w:r w:rsidR="002E5ED3" w:rsidRPr="00856A28">
        <w:rPr>
          <w:rFonts w:ascii="Times New Roman" w:hAnsi="Times New Roman" w:cs="Times New Roman"/>
          <w:b/>
          <w:bCs/>
        </w:rPr>
        <w:t>atriz de concordancia</w:t>
      </w:r>
      <w:bookmarkEnd w:id="1652"/>
    </w:p>
    <w:tbl>
      <w:tblPr>
        <w:tblW w:w="14017" w:type="dxa"/>
        <w:jc w:val="center"/>
        <w:tblCellSpacing w:w="0" w:type="dxa"/>
        <w:tblCellMar>
          <w:left w:w="0" w:type="dxa"/>
          <w:right w:w="0" w:type="dxa"/>
        </w:tblCellMar>
        <w:tblLook w:val="04A0" w:firstRow="1" w:lastRow="0" w:firstColumn="1" w:lastColumn="0" w:noHBand="0" w:noVBand="1"/>
      </w:tblPr>
      <w:tblGrid>
        <w:gridCol w:w="1187"/>
        <w:gridCol w:w="1300"/>
        <w:gridCol w:w="1437"/>
        <w:gridCol w:w="1205"/>
        <w:gridCol w:w="1063"/>
        <w:gridCol w:w="994"/>
        <w:gridCol w:w="1194"/>
        <w:gridCol w:w="3094"/>
        <w:gridCol w:w="1072"/>
        <w:gridCol w:w="1471"/>
      </w:tblGrid>
      <w:tr w:rsidR="001D24D4" w:rsidRPr="00856A28" w14:paraId="2AE087B4" w14:textId="77777777" w:rsidTr="009F0E2E">
        <w:trPr>
          <w:trHeight w:val="315"/>
          <w:tblCellSpacing w:w="0" w:type="dxa"/>
          <w:jc w:val="center"/>
        </w:trPr>
        <w:tc>
          <w:tcPr>
            <w:tcW w:w="3924" w:type="dxa"/>
            <w:gridSpan w:val="3"/>
            <w:tcBorders>
              <w:top w:val="single" w:sz="6" w:space="0" w:color="000000"/>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63261D78"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w:t>
            </w:r>
          </w:p>
        </w:tc>
        <w:tc>
          <w:tcPr>
            <w:tcW w:w="1205" w:type="dxa"/>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48457BF4"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II</w:t>
            </w:r>
          </w:p>
        </w:tc>
        <w:tc>
          <w:tcPr>
            <w:tcW w:w="3251" w:type="dxa"/>
            <w:gridSpan w:val="3"/>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2CB1270B"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III</w:t>
            </w:r>
          </w:p>
        </w:tc>
        <w:tc>
          <w:tcPr>
            <w:tcW w:w="3094" w:type="dxa"/>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23339DF3"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V</w:t>
            </w:r>
          </w:p>
        </w:tc>
        <w:tc>
          <w:tcPr>
            <w:tcW w:w="2543" w:type="dxa"/>
            <w:gridSpan w:val="2"/>
            <w:tcBorders>
              <w:top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bottom"/>
            <w:hideMark/>
          </w:tcPr>
          <w:p w14:paraId="0E3F3BA9"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Capítulo VI</w:t>
            </w:r>
          </w:p>
        </w:tc>
      </w:tr>
      <w:tr w:rsidR="00C8037A" w:rsidRPr="00856A28" w14:paraId="5C16D7F1" w14:textId="77777777" w:rsidTr="009F0E2E">
        <w:trPr>
          <w:trHeight w:val="315"/>
          <w:tblCellSpacing w:w="0" w:type="dxa"/>
          <w:jc w:val="center"/>
        </w:trPr>
        <w:tc>
          <w:tcPr>
            <w:tcW w:w="1187" w:type="dxa"/>
            <w:tcBorders>
              <w:left w:val="single" w:sz="6" w:space="0" w:color="000000"/>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02C2DEE8"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Título de investigación</w:t>
            </w:r>
          </w:p>
        </w:tc>
        <w:tc>
          <w:tcPr>
            <w:tcW w:w="1300"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08EE2DF2"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 General</w:t>
            </w:r>
          </w:p>
        </w:tc>
        <w:tc>
          <w:tcPr>
            <w:tcW w:w="1437"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34655138"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Objetivos Específicos</w:t>
            </w:r>
          </w:p>
        </w:tc>
        <w:tc>
          <w:tcPr>
            <w:tcW w:w="1205"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21C85CB4" w14:textId="77777777" w:rsidR="0025763E"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Teorías/</w:t>
            </w:r>
          </w:p>
          <w:p w14:paraId="2DE99393" w14:textId="59C626B9"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Metodologías de sustento</w:t>
            </w:r>
          </w:p>
        </w:tc>
        <w:tc>
          <w:tcPr>
            <w:tcW w:w="1063"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74CF2882"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Variables</w:t>
            </w:r>
          </w:p>
        </w:tc>
        <w:tc>
          <w:tcPr>
            <w:tcW w:w="99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4A51EAF7"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Población</w:t>
            </w:r>
          </w:p>
        </w:tc>
        <w:tc>
          <w:tcPr>
            <w:tcW w:w="119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43AFDEF8"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Técnica</w:t>
            </w:r>
          </w:p>
        </w:tc>
        <w:tc>
          <w:tcPr>
            <w:tcW w:w="3094"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4D09B6BF"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Conclusiones</w:t>
            </w:r>
          </w:p>
        </w:tc>
        <w:tc>
          <w:tcPr>
            <w:tcW w:w="1072"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08B49163"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Nombre de la Propuesta</w:t>
            </w:r>
          </w:p>
        </w:tc>
        <w:tc>
          <w:tcPr>
            <w:tcW w:w="1471" w:type="dxa"/>
            <w:tcBorders>
              <w:bottom w:val="single" w:sz="6" w:space="0" w:color="000000"/>
              <w:right w:val="single" w:sz="6" w:space="0" w:color="000000"/>
            </w:tcBorders>
            <w:shd w:val="clear" w:color="auto" w:fill="7F7F7F" w:themeFill="text1" w:themeFillTint="80"/>
            <w:tcMar>
              <w:top w:w="30" w:type="dxa"/>
              <w:left w:w="45" w:type="dxa"/>
              <w:bottom w:w="30" w:type="dxa"/>
              <w:right w:w="45" w:type="dxa"/>
            </w:tcMar>
            <w:vAlign w:val="center"/>
            <w:hideMark/>
          </w:tcPr>
          <w:p w14:paraId="123A27D5" w14:textId="77777777" w:rsidR="00C8037A" w:rsidRPr="00856A28" w:rsidRDefault="00C8037A" w:rsidP="00C91BEF">
            <w:pPr>
              <w:widowControl/>
              <w:jc w:val="center"/>
              <w:rPr>
                <w:rFonts w:ascii="Times New Roman" w:eastAsia="Times New Roman" w:hAnsi="Times New Roman" w:cs="Times New Roman"/>
                <w:color w:val="FFFFFF"/>
                <w:sz w:val="20"/>
                <w:szCs w:val="20"/>
                <w:lang w:eastAsia="es-HN"/>
              </w:rPr>
            </w:pPr>
            <w:r w:rsidRPr="00856A28">
              <w:rPr>
                <w:rFonts w:ascii="Times New Roman" w:eastAsia="Times New Roman" w:hAnsi="Times New Roman" w:cs="Times New Roman"/>
                <w:color w:val="FFFFFF"/>
                <w:sz w:val="20"/>
                <w:szCs w:val="20"/>
                <w:lang w:eastAsia="es-HN"/>
              </w:rPr>
              <w:t>Objetivos Propuesta</w:t>
            </w:r>
          </w:p>
        </w:tc>
      </w:tr>
      <w:tr w:rsidR="001D24D4" w:rsidRPr="00856A28" w14:paraId="7DC97EA6" w14:textId="77777777" w:rsidTr="0025763E">
        <w:trPr>
          <w:trHeight w:val="2512"/>
          <w:tblCellSpacing w:w="0" w:type="dxa"/>
          <w:jc w:val="center"/>
        </w:trPr>
        <w:tc>
          <w:tcPr>
            <w:tcW w:w="1187" w:type="dxa"/>
            <w:tcBorders>
              <w:top w:val="single" w:sz="4" w:space="0" w:color="auto"/>
              <w:left w:val="single" w:sz="6" w:space="0" w:color="000000"/>
              <w:bottom w:val="single" w:sz="4" w:space="0" w:color="auto"/>
              <w:right w:val="single" w:sz="6" w:space="0" w:color="000000"/>
            </w:tcBorders>
            <w:tcMar>
              <w:top w:w="30" w:type="dxa"/>
              <w:left w:w="45" w:type="dxa"/>
              <w:bottom w:w="30" w:type="dxa"/>
              <w:right w:w="45" w:type="dxa"/>
            </w:tcMar>
            <w:hideMark/>
          </w:tcPr>
          <w:p w14:paraId="73670FEA" w14:textId="77777777" w:rsidR="00C8037A" w:rsidRPr="00856A28" w:rsidRDefault="00C8037A"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Estudio de factibilidad para el lanzamiento de la cuenta de ahorro programado por objetivos.</w:t>
            </w:r>
          </w:p>
        </w:tc>
        <w:tc>
          <w:tcPr>
            <w:tcW w:w="1300"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53DA7C44" w14:textId="77777777" w:rsidR="00C8037A" w:rsidRPr="00856A28" w:rsidRDefault="00C8037A"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Determinar la factibilidad de crear el producto de ahorro programada por objetivos para Cooperativa ELGA, mediante el estudio de mercado, técnico y financiero, con el fin de ofrecer una opción que contribuya a asegurar el futuro de las personas en su vejez.</w:t>
            </w:r>
          </w:p>
        </w:tc>
        <w:tc>
          <w:tcPr>
            <w:tcW w:w="1437"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7FDE2B12" w14:textId="77777777" w:rsidR="00C8037A" w:rsidRPr="00856A28" w:rsidRDefault="00C8037A"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Determinar los requerimientos técnicos para la implementación del producto de ahorro programado por objetivos de Cooperativa ELGA.  </w:t>
            </w:r>
          </w:p>
        </w:tc>
        <w:tc>
          <w:tcPr>
            <w:tcW w:w="1205"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092740BC" w14:textId="5D8528A0" w:rsidR="00C8037A" w:rsidRPr="00856A28" w:rsidRDefault="00C8037A"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Estudio </w:t>
            </w:r>
            <w:r w:rsidR="008A41D3" w:rsidRPr="00856A28">
              <w:rPr>
                <w:rFonts w:ascii="Times New Roman" w:eastAsia="Times New Roman" w:hAnsi="Times New Roman" w:cs="Times New Roman"/>
                <w:sz w:val="20"/>
                <w:szCs w:val="20"/>
                <w:lang w:eastAsia="es-HN"/>
              </w:rPr>
              <w:t>Financiero</w:t>
            </w:r>
          </w:p>
        </w:tc>
        <w:tc>
          <w:tcPr>
            <w:tcW w:w="1063" w:type="dxa"/>
            <w:tcBorders>
              <w:top w:val="single" w:sz="4" w:space="0" w:color="auto"/>
              <w:bottom w:val="single" w:sz="4" w:space="0" w:color="auto"/>
              <w:right w:val="single" w:sz="6" w:space="0" w:color="000000"/>
            </w:tcBorders>
            <w:tcMar>
              <w:top w:w="30" w:type="dxa"/>
              <w:left w:w="45" w:type="dxa"/>
              <w:bottom w:w="30" w:type="dxa"/>
              <w:right w:w="45" w:type="dxa"/>
            </w:tcMar>
            <w:hideMark/>
          </w:tcPr>
          <w:p w14:paraId="41EB350D" w14:textId="1130B079" w:rsidR="00C8037A" w:rsidRPr="00856A28" w:rsidRDefault="00C8037A"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Factibilidad </w:t>
            </w:r>
            <w:r w:rsidR="008A41D3" w:rsidRPr="00856A28">
              <w:rPr>
                <w:rFonts w:ascii="Times New Roman" w:eastAsia="Times New Roman" w:hAnsi="Times New Roman" w:cs="Times New Roman"/>
                <w:sz w:val="20"/>
                <w:szCs w:val="20"/>
                <w:lang w:eastAsia="es-HN"/>
              </w:rPr>
              <w:t>Financiera</w:t>
            </w:r>
          </w:p>
        </w:tc>
        <w:tc>
          <w:tcPr>
            <w:tcW w:w="994" w:type="dxa"/>
            <w:tcBorders>
              <w:top w:val="single" w:sz="4" w:space="0" w:color="auto"/>
              <w:bottom w:val="single" w:sz="4" w:space="0" w:color="auto"/>
              <w:right w:val="single" w:sz="6" w:space="0" w:color="000000"/>
            </w:tcBorders>
            <w:tcMar>
              <w:top w:w="30" w:type="dxa"/>
              <w:left w:w="45" w:type="dxa"/>
              <w:bottom w:w="30" w:type="dxa"/>
              <w:right w:w="45" w:type="dxa"/>
            </w:tcMar>
          </w:tcPr>
          <w:p w14:paraId="775F1BDF" w14:textId="0A08631B" w:rsidR="00C8037A" w:rsidRPr="00856A28" w:rsidRDefault="008A41D3"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población que se consideró para el estudio está compuesta por los ahorrantes cuyos saldos promedios de sus cuentas de ahorro, son mayores o iguales a mil Lempiras, está compuesto por 63,279 Ahorrantes activos (Ahorro retirable) y son afiliados de ambos sexos.</w:t>
            </w:r>
          </w:p>
        </w:tc>
        <w:tc>
          <w:tcPr>
            <w:tcW w:w="1194" w:type="dxa"/>
            <w:tcBorders>
              <w:top w:val="single" w:sz="4" w:space="0" w:color="auto"/>
              <w:bottom w:val="single" w:sz="4" w:space="0" w:color="auto"/>
              <w:right w:val="single" w:sz="6" w:space="0" w:color="000000"/>
            </w:tcBorders>
            <w:tcMar>
              <w:top w:w="30" w:type="dxa"/>
              <w:left w:w="45" w:type="dxa"/>
              <w:bottom w:w="30" w:type="dxa"/>
              <w:right w:w="45" w:type="dxa"/>
            </w:tcMar>
          </w:tcPr>
          <w:p w14:paraId="16BD2649" w14:textId="3327364D" w:rsidR="00C8037A" w:rsidRPr="00856A28" w:rsidRDefault="00EA6475"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La técnica de muestreo es probabilística</w:t>
            </w:r>
          </w:p>
        </w:tc>
        <w:tc>
          <w:tcPr>
            <w:tcW w:w="3094" w:type="dxa"/>
            <w:tcBorders>
              <w:top w:val="single" w:sz="4" w:space="0" w:color="auto"/>
              <w:bottom w:val="single" w:sz="4" w:space="0" w:color="auto"/>
              <w:right w:val="single" w:sz="6" w:space="0" w:color="000000"/>
            </w:tcBorders>
            <w:tcMar>
              <w:top w:w="30" w:type="dxa"/>
              <w:left w:w="45" w:type="dxa"/>
              <w:bottom w:w="30" w:type="dxa"/>
              <w:right w:w="45" w:type="dxa"/>
            </w:tcMar>
          </w:tcPr>
          <w:p w14:paraId="71728420" w14:textId="2DC9DBD6" w:rsidR="00C8037A" w:rsidRPr="00856A28" w:rsidRDefault="00EA6475"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 xml:space="preserve">Finalmente, respecto al estudio financiero, los resultados obtenidos muestran la factibilidad de la creación de la cuenta de Ahorro Programada por Objetivos, ya que el 89.8% de los encuestados ya tienen el hábito del ahorro. Asimismo, se estableció que la inversión inicial para acondicionar e implementar este producto financiero, es costeable de acuerdo con la rentabilidad esperada, pronosticando el monto de ahorro de las cuentas </w:t>
            </w:r>
            <w:r w:rsidR="0025763E" w:rsidRPr="00856A28">
              <w:rPr>
                <w:rFonts w:ascii="Times New Roman" w:eastAsia="Times New Roman" w:hAnsi="Times New Roman" w:cs="Times New Roman"/>
                <w:sz w:val="20"/>
                <w:szCs w:val="20"/>
                <w:lang w:eastAsia="es-HN"/>
              </w:rPr>
              <w:t>aperturadas</w:t>
            </w:r>
            <w:r w:rsidRPr="00856A28">
              <w:rPr>
                <w:rFonts w:ascii="Times New Roman" w:eastAsia="Times New Roman" w:hAnsi="Times New Roman" w:cs="Times New Roman"/>
                <w:sz w:val="20"/>
                <w:szCs w:val="20"/>
                <w:lang w:eastAsia="es-HN"/>
              </w:rPr>
              <w:t>, con las condiciones de plazo y tasa ya establecidos en la propuesta del producto, permitiendo realizar proyecciones de estados financieros como balance general y estado de resultados con relación al costo financiero, asimismo establecer las metas de ahorro por filial y definir el destino de los montos captados para colocarlos en cartera de crédito o en inversiones financieras para calzar el plazo y tasa, revisar la estructura de personal del área de captación, la adaptación del sistema, asesorías, presupuesto de marketing,  y otros costos que contribuyan al logro de los objetivos financieros de la creación de la cuenta de ahorro programada por objetivos.</w:t>
            </w:r>
          </w:p>
        </w:tc>
        <w:tc>
          <w:tcPr>
            <w:tcW w:w="1072" w:type="dxa"/>
            <w:tcBorders>
              <w:top w:val="single" w:sz="4" w:space="0" w:color="auto"/>
              <w:bottom w:val="single" w:sz="4" w:space="0" w:color="auto"/>
              <w:right w:val="single" w:sz="6" w:space="0" w:color="000000"/>
            </w:tcBorders>
            <w:tcMar>
              <w:top w:w="30" w:type="dxa"/>
              <w:left w:w="45" w:type="dxa"/>
              <w:bottom w:w="30" w:type="dxa"/>
              <w:right w:w="45" w:type="dxa"/>
            </w:tcMar>
          </w:tcPr>
          <w:p w14:paraId="5143B603" w14:textId="7C7925DC" w:rsidR="00C8037A" w:rsidRPr="00856A28" w:rsidRDefault="001D24D4"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Propuesta para la creación de la cuenta de ahorro, programado por objetivos en cooperativa ELGA</w:t>
            </w:r>
          </w:p>
        </w:tc>
        <w:tc>
          <w:tcPr>
            <w:tcW w:w="1471" w:type="dxa"/>
            <w:tcBorders>
              <w:top w:val="single" w:sz="4" w:space="0" w:color="auto"/>
              <w:bottom w:val="single" w:sz="4" w:space="0" w:color="auto"/>
              <w:right w:val="single" w:sz="6" w:space="0" w:color="000000"/>
            </w:tcBorders>
            <w:tcMar>
              <w:top w:w="30" w:type="dxa"/>
              <w:left w:w="45" w:type="dxa"/>
              <w:bottom w:w="30" w:type="dxa"/>
              <w:right w:w="45" w:type="dxa"/>
            </w:tcMar>
          </w:tcPr>
          <w:p w14:paraId="2DAA6AA1" w14:textId="1FD4D154" w:rsidR="00C8037A" w:rsidRPr="00856A28" w:rsidRDefault="0025763E" w:rsidP="00F17127">
            <w:pPr>
              <w:widowControl/>
              <w:jc w:val="both"/>
              <w:rPr>
                <w:rFonts w:ascii="Times New Roman" w:eastAsia="Times New Roman" w:hAnsi="Times New Roman" w:cs="Times New Roman"/>
                <w:sz w:val="20"/>
                <w:szCs w:val="20"/>
                <w:lang w:eastAsia="es-HN"/>
              </w:rPr>
            </w:pPr>
            <w:r w:rsidRPr="00856A28">
              <w:rPr>
                <w:rFonts w:ascii="Times New Roman" w:eastAsia="Times New Roman" w:hAnsi="Times New Roman" w:cs="Times New Roman"/>
                <w:sz w:val="20"/>
                <w:szCs w:val="20"/>
                <w:lang w:eastAsia="es-HN"/>
              </w:rPr>
              <w:t>Determinar la rentabilidad de la cuenta de ahorro programado, tomando en cuenta la demanda estimada y los costos de implementación y comercialización de este producto financiero.</w:t>
            </w:r>
          </w:p>
        </w:tc>
      </w:tr>
    </w:tbl>
    <w:p w14:paraId="0A791BA4" w14:textId="77777777" w:rsidR="00C8037A" w:rsidRPr="00856A28" w:rsidRDefault="00C8037A" w:rsidP="00A94B2A">
      <w:pPr>
        <w:pStyle w:val="TextoPrincipal"/>
        <w:spacing w:line="360" w:lineRule="auto"/>
      </w:pPr>
    </w:p>
    <w:p w14:paraId="43B07ECE" w14:textId="77777777" w:rsidR="00C90D6F" w:rsidRPr="00856A28" w:rsidRDefault="00C90D6F">
      <w:pPr>
        <w:widowControl/>
        <w:spacing w:after="160" w:line="259" w:lineRule="auto"/>
        <w:rPr>
          <w:rFonts w:ascii="Times New Roman" w:eastAsiaTheme="majorEastAsia" w:hAnsi="Times New Roman" w:cs="Times New Roman"/>
          <w:b/>
          <w:sz w:val="28"/>
          <w:szCs w:val="28"/>
          <w:highlight w:val="cyan"/>
        </w:rPr>
        <w:sectPr w:rsidR="00C90D6F" w:rsidRPr="00856A28" w:rsidSect="0017507A">
          <w:pgSz w:w="15840" w:h="12240" w:orient="landscape" w:code="1"/>
          <w:pgMar w:top="1440" w:right="1440" w:bottom="1440" w:left="1440" w:header="709" w:footer="709" w:gutter="0"/>
          <w:cols w:space="708"/>
          <w:docGrid w:linePitch="360"/>
        </w:sectPr>
      </w:pPr>
      <w:bookmarkStart w:id="1653" w:name="_Toc474331204"/>
      <w:bookmarkStart w:id="1654" w:name="_Toc474331407"/>
    </w:p>
    <w:p w14:paraId="30FCA3C4" w14:textId="3B6191F7" w:rsidR="00640979" w:rsidRPr="00856A28" w:rsidRDefault="00640979" w:rsidP="00D91CB9">
      <w:pPr>
        <w:pStyle w:val="Ttulo1"/>
        <w:numPr>
          <w:ilvl w:val="0"/>
          <w:numId w:val="0"/>
        </w:numPr>
        <w:ind w:left="432"/>
      </w:pPr>
      <w:bookmarkStart w:id="1655" w:name="_Toc159604374"/>
      <w:r w:rsidRPr="006457C4">
        <w:lastRenderedPageBreak/>
        <w:t>REFERENCIAS BIBLIOGRÁFICAS</w:t>
      </w:r>
      <w:bookmarkEnd w:id="1653"/>
      <w:bookmarkEnd w:id="1654"/>
      <w:bookmarkEnd w:id="1655"/>
    </w:p>
    <w:p w14:paraId="7001E222" w14:textId="38713CA6"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Baca Urbina, G. (2013). </w:t>
      </w:r>
      <w:r w:rsidRPr="00E14A18">
        <w:rPr>
          <w:rFonts w:ascii="Times New Roman" w:hAnsi="Times New Roman" w:cs="Times New Roman"/>
          <w:i/>
          <w:iCs/>
          <w:szCs w:val="20"/>
        </w:rPr>
        <w:t>Evaluación de Proyectos</w:t>
      </w:r>
      <w:r w:rsidRPr="00E14A18">
        <w:rPr>
          <w:rFonts w:ascii="Times New Roman" w:hAnsi="Times New Roman" w:cs="Times New Roman"/>
          <w:szCs w:val="20"/>
        </w:rPr>
        <w:t xml:space="preserve"> (Séptima Edición). McGRAW-HILL.</w:t>
      </w:r>
    </w:p>
    <w:p w14:paraId="134D35A1"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Benítez, P. A. S. (2018). </w:t>
      </w:r>
      <w:r w:rsidRPr="00E14A18">
        <w:rPr>
          <w:rFonts w:ascii="Times New Roman" w:hAnsi="Times New Roman" w:cs="Times New Roman"/>
          <w:i/>
          <w:iCs/>
          <w:szCs w:val="20"/>
        </w:rPr>
        <w:t>PRODUCTOS FINANCIEROS SOLIDARIOS DE CAPTACIONES EN LAS COOPERATIVAS DE AHORRO Y CRÉDITO DEL SEGMENTO 3 DE LA CIUDAD DE LATACUNGA.</w:t>
      </w:r>
    </w:p>
    <w:p w14:paraId="140F1DF5"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Benjumea, V. C., Monsalve, A., &amp; Florez, J. S. L. (s. f.). </w:t>
      </w:r>
      <w:r w:rsidRPr="00E14A18">
        <w:rPr>
          <w:rFonts w:ascii="Times New Roman" w:hAnsi="Times New Roman" w:cs="Times New Roman"/>
          <w:i/>
          <w:iCs/>
          <w:szCs w:val="20"/>
        </w:rPr>
        <w:t>CONOCIMIENTO DEL MANEJO DE LAS FINANZAS PERSONALES EN LOS ESTUDIANTES ASALARIADOS DE LA FACULTAD DE CIENCIAS EMPRESARIALES DE LA UNIVERSIDAD SAN BUENAVENTURA MEDELLÍN</w:t>
      </w:r>
      <w:r w:rsidRPr="00E14A18">
        <w:rPr>
          <w:rFonts w:ascii="Times New Roman" w:hAnsi="Times New Roman" w:cs="Times New Roman"/>
          <w:szCs w:val="20"/>
        </w:rPr>
        <w:t>.</w:t>
      </w:r>
    </w:p>
    <w:p w14:paraId="22FD09E3"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Cardenas, S. I., &amp; Serrano, G. F. (2015). Contabilidad Basica General. </w:t>
      </w:r>
      <w:r w:rsidRPr="00E14A18">
        <w:rPr>
          <w:rFonts w:ascii="Times New Roman" w:hAnsi="Times New Roman" w:cs="Times New Roman"/>
          <w:i/>
          <w:iCs/>
          <w:szCs w:val="20"/>
        </w:rPr>
        <w:t>Un enfoque administrativo y de control interno. Bogota</w:t>
      </w:r>
      <w:r w:rsidRPr="00E14A18">
        <w:rPr>
          <w:rFonts w:ascii="Times New Roman" w:hAnsi="Times New Roman" w:cs="Times New Roman"/>
          <w:szCs w:val="20"/>
        </w:rPr>
        <w:t>.</w:t>
      </w:r>
    </w:p>
    <w:p w14:paraId="607100AF"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Cooperativas Inscritas – CONSUCOOP</w:t>
      </w:r>
      <w:r w:rsidRPr="00E14A18">
        <w:rPr>
          <w:rFonts w:ascii="Times New Roman" w:hAnsi="Times New Roman" w:cs="Times New Roman"/>
          <w:szCs w:val="20"/>
        </w:rPr>
        <w:t>. (s. f.). Recuperado 18 de noviembre de 2023, de https://consucoop.hn/mapa/</w:t>
      </w:r>
    </w:p>
    <w:p w14:paraId="6A3434C1"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Cordoba Padilla, M. (2011). </w:t>
      </w:r>
      <w:r w:rsidRPr="00E14A18">
        <w:rPr>
          <w:rFonts w:ascii="Times New Roman" w:hAnsi="Times New Roman" w:cs="Times New Roman"/>
          <w:i/>
          <w:iCs/>
          <w:szCs w:val="20"/>
        </w:rPr>
        <w:t>Formulación y Evaluación de Proyectos</w:t>
      </w:r>
      <w:r w:rsidRPr="00E14A18">
        <w:rPr>
          <w:rFonts w:ascii="Times New Roman" w:hAnsi="Times New Roman" w:cs="Times New Roman"/>
          <w:szCs w:val="20"/>
        </w:rPr>
        <w:t xml:space="preserve"> (Segunda Edición). Ecoe Ediciones.</w:t>
      </w:r>
    </w:p>
    <w:p w14:paraId="6FD8C1A1"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cronologia/-/meta/brand-studio. (s. f.). </w:t>
      </w:r>
      <w:r w:rsidRPr="00E14A18">
        <w:rPr>
          <w:rFonts w:ascii="Times New Roman" w:hAnsi="Times New Roman" w:cs="Times New Roman"/>
          <w:i/>
          <w:iCs/>
          <w:szCs w:val="20"/>
        </w:rPr>
        <w:t>Honduras debe aprobar Política de Educación Financiera, que tenga como prioridad el ahorro</w:t>
      </w:r>
      <w:r w:rsidRPr="00E14A18">
        <w:rPr>
          <w:rFonts w:ascii="Times New Roman" w:hAnsi="Times New Roman" w:cs="Times New Roman"/>
          <w:szCs w:val="20"/>
        </w:rPr>
        <w:t>. www.elheraldo.hn. Recuperado 27 de noviembre de 2023, de https://www.elheraldo.hn/economia/dineroynegocios/honduras-debe-aprobar-politica-educacion-financiera-tenga-como-prioridad-ahorro-LF16021486</w:t>
      </w:r>
    </w:p>
    <w:p w14:paraId="69891E71"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D-174-2013-LEY-DE-COOPERATIVAS-y-REGLAMENTO-ACUERDO-041-2014.pdf</w:t>
      </w:r>
      <w:r w:rsidRPr="00E14A18">
        <w:rPr>
          <w:rFonts w:ascii="Times New Roman" w:hAnsi="Times New Roman" w:cs="Times New Roman"/>
          <w:szCs w:val="20"/>
        </w:rPr>
        <w:t>. (s. f.). Recuperado 29 de noviembre de 2023, de https://fehcacrel.coop.hn/wp-content/uploads/2019/02/D-174-2013-LEY-DE-COOPERATIVAS-y-REGLAMENTO-ACUERDO-041-2014.pdf</w:t>
      </w:r>
    </w:p>
    <w:p w14:paraId="4C61D70D"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Día del Ahorro: 10 consejos para ahorrar: La disciplina es clave para la economía personal; establecer objetivos y evitar compras impulsivas son acciones fundamentales para la prosperidad monetaria. (2023). </w:t>
      </w:r>
      <w:r w:rsidRPr="00E14A18">
        <w:rPr>
          <w:rFonts w:ascii="Times New Roman" w:hAnsi="Times New Roman" w:cs="Times New Roman"/>
          <w:i/>
          <w:iCs/>
          <w:szCs w:val="20"/>
        </w:rPr>
        <w:t>La Nacion, Buenos Aires</w:t>
      </w:r>
      <w:r w:rsidRPr="00E14A18">
        <w:rPr>
          <w:rFonts w:ascii="Times New Roman" w:hAnsi="Times New Roman" w:cs="Times New Roman"/>
          <w:szCs w:val="20"/>
        </w:rPr>
        <w:t xml:space="preserve">. </w:t>
      </w:r>
      <w:r w:rsidRPr="00E14A18">
        <w:rPr>
          <w:rFonts w:ascii="Times New Roman" w:hAnsi="Times New Roman" w:cs="Times New Roman"/>
          <w:szCs w:val="20"/>
        </w:rPr>
        <w:lastRenderedPageBreak/>
        <w:t>https://www.proquest.com/docview/2884520553/citation/13F7E2F9274046CEPQ/1</w:t>
      </w:r>
    </w:p>
    <w:p w14:paraId="6083ED2E"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Digital, D. (2023a). Afore Pensionissste. Cultura del ahorro e impacto del ahorro voluntario. </w:t>
      </w:r>
      <w:r w:rsidRPr="00E14A18">
        <w:rPr>
          <w:rFonts w:ascii="Times New Roman" w:hAnsi="Times New Roman" w:cs="Times New Roman"/>
          <w:i/>
          <w:iCs/>
          <w:szCs w:val="20"/>
        </w:rPr>
        <w:t>El Debate</w:t>
      </w:r>
      <w:r w:rsidRPr="00E14A18">
        <w:rPr>
          <w:rFonts w:ascii="Times New Roman" w:hAnsi="Times New Roman" w:cs="Times New Roman"/>
          <w:szCs w:val="20"/>
        </w:rPr>
        <w:t>. https://www.proquest.com/docview/2834469543/citation/3FFE285DAC6E43D8PQ/2</w:t>
      </w:r>
    </w:p>
    <w:p w14:paraId="402EE749"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Digital, D. (2023b). Consejos para el ahorro de tu dinero: Efectivo y duradero. </w:t>
      </w:r>
      <w:r w:rsidRPr="00E14A18">
        <w:rPr>
          <w:rFonts w:ascii="Times New Roman" w:hAnsi="Times New Roman" w:cs="Times New Roman"/>
          <w:i/>
          <w:iCs/>
          <w:szCs w:val="20"/>
        </w:rPr>
        <w:t>El Debate</w:t>
      </w:r>
      <w:r w:rsidRPr="00E14A18">
        <w:rPr>
          <w:rFonts w:ascii="Times New Roman" w:hAnsi="Times New Roman" w:cs="Times New Roman"/>
          <w:szCs w:val="20"/>
        </w:rPr>
        <w:t>. https://www.proquest.com/docview/2795951073/citation/785AD11EB024673PQ/14</w:t>
      </w:r>
    </w:p>
    <w:p w14:paraId="626BB2BC"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Espinosa Carrasco, L. A. (2023). Ahorro para el retiro y cultura previsional en México. </w:t>
      </w:r>
      <w:r w:rsidRPr="00E14A18">
        <w:rPr>
          <w:rFonts w:ascii="Times New Roman" w:hAnsi="Times New Roman" w:cs="Times New Roman"/>
          <w:i/>
          <w:iCs/>
          <w:szCs w:val="20"/>
        </w:rPr>
        <w:t>El Economista</w:t>
      </w:r>
      <w:r w:rsidRPr="00E14A18">
        <w:rPr>
          <w:rFonts w:ascii="Times New Roman" w:hAnsi="Times New Roman" w:cs="Times New Roman"/>
          <w:szCs w:val="20"/>
        </w:rPr>
        <w:t>. https://www.proquest.com/docview/2837790047/citation/3FFE285DAC6E43D8PQ/1</w:t>
      </w:r>
    </w:p>
    <w:p w14:paraId="58B4C09E"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Estados Financieros – CONSUCOOP</w:t>
      </w:r>
      <w:r w:rsidRPr="00E14A18">
        <w:rPr>
          <w:rFonts w:ascii="Times New Roman" w:hAnsi="Times New Roman" w:cs="Times New Roman"/>
          <w:szCs w:val="20"/>
        </w:rPr>
        <w:t>. (s. f.). Recuperado 29 de noviembre de 2023, de https://consucoop.hn/estados-financieros/</w:t>
      </w:r>
    </w:p>
    <w:p w14:paraId="294E63F0"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Estructura Sistema Financiero.pdf</w:t>
      </w:r>
      <w:r w:rsidRPr="00E14A18">
        <w:rPr>
          <w:rFonts w:ascii="Times New Roman" w:hAnsi="Times New Roman" w:cs="Times New Roman"/>
          <w:szCs w:val="20"/>
        </w:rPr>
        <w:t>. (s. f.). Recuperado 29 de noviembre de 2023, de https://www.bch.hn/estadisticos/EF/LIBGENERALIDADESEF/Estructura%20Sistema%20Financiero.pdf#search=sistema%20financiero</w:t>
      </w:r>
    </w:p>
    <w:p w14:paraId="3F5CAF4D"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Fondos Privados de Pensiones Como Medios de Captacion de Ahorro a Largo Plazo</w:t>
      </w:r>
      <w:r w:rsidRPr="00E14A18">
        <w:rPr>
          <w:rFonts w:ascii="Times New Roman" w:hAnsi="Times New Roman" w:cs="Times New Roman"/>
          <w:szCs w:val="20"/>
        </w:rPr>
        <w:t>. (s. f.). Recuperado 29 de noviembre de 2023, de https://glifos.unitec.edu/library/index.php?title=144325&amp;query=@title=Special:GSMSearchPage@process=@field1=clasificacion@value1=331.252@mode=advanced&amp;recnum=12</w:t>
      </w:r>
    </w:p>
    <w:p w14:paraId="61BDF0E4"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Inteligencia Artificial revela cuál es el mejor método de ahorro de dinero a fin de mes. (2023). </w:t>
      </w:r>
      <w:r w:rsidRPr="00E14A18">
        <w:rPr>
          <w:rFonts w:ascii="Times New Roman" w:hAnsi="Times New Roman" w:cs="Times New Roman"/>
          <w:i/>
          <w:iCs/>
          <w:szCs w:val="20"/>
        </w:rPr>
        <w:t>El Pais</w:t>
      </w:r>
      <w:r w:rsidRPr="00E14A18">
        <w:rPr>
          <w:rFonts w:ascii="Times New Roman" w:hAnsi="Times New Roman" w:cs="Times New Roman"/>
          <w:szCs w:val="20"/>
        </w:rPr>
        <w:t>. https://www.proquest.com/docview/2831410371/citation/785AD11EB024673PQ/13</w:t>
      </w:r>
    </w:p>
    <w:p w14:paraId="4ECF4573"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Kotler, P. (s. f.). </w:t>
      </w:r>
      <w:r w:rsidRPr="00E14A18">
        <w:rPr>
          <w:rFonts w:ascii="Times New Roman" w:hAnsi="Times New Roman" w:cs="Times New Roman"/>
          <w:i/>
          <w:iCs/>
          <w:szCs w:val="20"/>
        </w:rPr>
        <w:t>Fundamentos de Marketing</w:t>
      </w:r>
      <w:r w:rsidRPr="00E14A18">
        <w:rPr>
          <w:rFonts w:ascii="Times New Roman" w:hAnsi="Times New Roman" w:cs="Times New Roman"/>
          <w:szCs w:val="20"/>
        </w:rPr>
        <w:t>.</w:t>
      </w:r>
    </w:p>
    <w:p w14:paraId="00A838D4"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Laboral, S., &amp; Aguilar, J. L. (2023). José Luis Aguilar: ¿Empleador fomenta la cultura del ahorro entre los trabajadores? </w:t>
      </w:r>
      <w:r w:rsidRPr="00E14A18">
        <w:rPr>
          <w:rFonts w:ascii="Times New Roman" w:hAnsi="Times New Roman" w:cs="Times New Roman"/>
          <w:i/>
          <w:iCs/>
          <w:szCs w:val="20"/>
        </w:rPr>
        <w:t>El Financiero, Mexico City</w:t>
      </w:r>
      <w:r w:rsidRPr="00E14A18">
        <w:rPr>
          <w:rFonts w:ascii="Times New Roman" w:hAnsi="Times New Roman" w:cs="Times New Roman"/>
          <w:szCs w:val="20"/>
        </w:rPr>
        <w:t>. https://www.proquest.com/docview/2808877661/citation/3FFE285DAC6E43D8PQ/5</w:t>
      </w:r>
    </w:p>
    <w:p w14:paraId="5098CDA5"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Ley del Sistema Financiero (Reformado por el CPC)2010.pdf</w:t>
      </w:r>
      <w:r w:rsidRPr="00E14A18">
        <w:rPr>
          <w:rFonts w:ascii="Times New Roman" w:hAnsi="Times New Roman" w:cs="Times New Roman"/>
          <w:szCs w:val="20"/>
        </w:rPr>
        <w:t xml:space="preserve">. (s. f.-a). Recuperado 29 de noviembre de 2023, de </w:t>
      </w:r>
      <w:r w:rsidRPr="00E14A18">
        <w:rPr>
          <w:rFonts w:ascii="Times New Roman" w:hAnsi="Times New Roman" w:cs="Times New Roman"/>
          <w:szCs w:val="20"/>
        </w:rPr>
        <w:lastRenderedPageBreak/>
        <w:t>https://www.tsc.gob.hn/web/leyes/Ley%20del%20Sistema%20Financiero%20(Reformado%20por%20el%20CPC)2010.pdf</w:t>
      </w:r>
    </w:p>
    <w:p w14:paraId="1116085D"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Ley del Sistema Financiero (Reformado por el CPC)2010.pdf</w:t>
      </w:r>
      <w:r w:rsidRPr="00E14A18">
        <w:rPr>
          <w:rFonts w:ascii="Times New Roman" w:hAnsi="Times New Roman" w:cs="Times New Roman"/>
          <w:szCs w:val="20"/>
        </w:rPr>
        <w:t>. (s. f.-b). Recuperado 29 de noviembre de 2023, de https://www.tsc.gob.hn/web/leyes/Ley%20del%20Sistema%20Financiero%20(Reformado%20por%20el%20CPC)2010.pdf</w:t>
      </w:r>
    </w:p>
    <w:p w14:paraId="154B996D"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LEY IMPUESTO SOBRE RENTA 12-04- 2004 _2_.pdf</w:t>
      </w:r>
      <w:r w:rsidRPr="00E14A18">
        <w:rPr>
          <w:rFonts w:ascii="Times New Roman" w:hAnsi="Times New Roman" w:cs="Times New Roman"/>
          <w:szCs w:val="20"/>
        </w:rPr>
        <w:t>. (s. f.). Recuperado 30 de noviembre de 2023, de https://www.tsc.gob.hn/web/leyes/LEY%20IMPUESTO%20SOBRE%20RENTA%2012-04-%202004%20_2_.pdf</w:t>
      </w:r>
    </w:p>
    <w:p w14:paraId="1049A293"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Ley-de-caja-de-ahorro-y-credito-rural.pdf</w:t>
      </w:r>
      <w:r w:rsidRPr="00E14A18">
        <w:rPr>
          <w:rFonts w:ascii="Times New Roman" w:hAnsi="Times New Roman" w:cs="Times New Roman"/>
          <w:szCs w:val="20"/>
        </w:rPr>
        <w:t>. (s. f.). Recuperado 29 de noviembre de 2023, de https://cambiogeneracional.files.wordpress.com/2011/12/ley-de-caja-de-ahorro-y-credito-rural.pdf</w:t>
      </w:r>
    </w:p>
    <w:p w14:paraId="73EE88D0"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Ley-del-Sector-Social-de-la-Economia.pdf</w:t>
      </w:r>
      <w:r w:rsidRPr="00E14A18">
        <w:rPr>
          <w:rFonts w:ascii="Times New Roman" w:hAnsi="Times New Roman" w:cs="Times New Roman"/>
          <w:szCs w:val="20"/>
        </w:rPr>
        <w:t>. (s. f.). Recuperado 29 de noviembre de 2023, de https://sde.gob.hn/wp-content/uploads/2017/07/Ley-del-Sector-Social-de-la-Economia.pdf</w:t>
      </w:r>
    </w:p>
    <w:p w14:paraId="2103823C" w14:textId="77777777" w:rsidR="00B33EF0" w:rsidRPr="00E14A18" w:rsidRDefault="00B33EF0">
      <w:pPr>
        <w:pStyle w:val="Bibliografa"/>
        <w:numPr>
          <w:ilvl w:val="0"/>
          <w:numId w:val="63"/>
        </w:numPr>
        <w:rPr>
          <w:rFonts w:ascii="Times New Roman" w:hAnsi="Times New Roman" w:cs="Times New Roman"/>
          <w:szCs w:val="20"/>
          <w:lang w:val="en-US"/>
        </w:rPr>
      </w:pPr>
      <w:r w:rsidRPr="00E14A18">
        <w:rPr>
          <w:rFonts w:ascii="Times New Roman" w:hAnsi="Times New Roman" w:cs="Times New Roman"/>
          <w:szCs w:val="20"/>
          <w:lang w:val="en-US"/>
        </w:rPr>
        <w:t xml:space="preserve">Lovelock, C. (s. f.). </w:t>
      </w:r>
      <w:r w:rsidRPr="00E14A18">
        <w:rPr>
          <w:rFonts w:ascii="Times New Roman" w:hAnsi="Times New Roman" w:cs="Times New Roman"/>
          <w:i/>
          <w:iCs/>
          <w:szCs w:val="20"/>
          <w:lang w:val="en-US"/>
        </w:rPr>
        <w:t>Marketing de Servicios</w:t>
      </w:r>
      <w:r w:rsidRPr="00E14A18">
        <w:rPr>
          <w:rFonts w:ascii="Times New Roman" w:hAnsi="Times New Roman" w:cs="Times New Roman"/>
          <w:szCs w:val="20"/>
          <w:lang w:val="en-US"/>
        </w:rPr>
        <w:t>.</w:t>
      </w:r>
    </w:p>
    <w:p w14:paraId="1EA7F637"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LROPDFHonduras.pdf</w:t>
      </w:r>
      <w:r w:rsidRPr="00E14A18">
        <w:rPr>
          <w:rFonts w:ascii="Times New Roman" w:hAnsi="Times New Roman" w:cs="Times New Roman"/>
          <w:szCs w:val="20"/>
        </w:rPr>
        <w:t>. (s. f.). Recuperado 29 de noviembre de 2023, de https://foprideh.org/wp-content/uploads/2020/10/LROPDFHonduras.pdf</w:t>
      </w:r>
    </w:p>
    <w:p w14:paraId="2C9D5B39" w14:textId="77777777" w:rsidR="00B33EF0" w:rsidRPr="00E14A18" w:rsidRDefault="00B33EF0">
      <w:pPr>
        <w:pStyle w:val="Bibliografa"/>
        <w:numPr>
          <w:ilvl w:val="0"/>
          <w:numId w:val="63"/>
        </w:numPr>
        <w:rPr>
          <w:rFonts w:ascii="Times New Roman" w:hAnsi="Times New Roman" w:cs="Times New Roman"/>
          <w:szCs w:val="20"/>
          <w:lang w:val="en-US"/>
        </w:rPr>
      </w:pPr>
      <w:r w:rsidRPr="00E14A18">
        <w:rPr>
          <w:rFonts w:ascii="Times New Roman" w:hAnsi="Times New Roman" w:cs="Times New Roman"/>
          <w:szCs w:val="20"/>
          <w:lang w:val="en-US"/>
        </w:rPr>
        <w:t xml:space="preserve">Naresh K. Malhotra. (2013). </w:t>
      </w:r>
      <w:r w:rsidRPr="00E14A18">
        <w:rPr>
          <w:rFonts w:ascii="Times New Roman" w:hAnsi="Times New Roman" w:cs="Times New Roman"/>
          <w:i/>
          <w:iCs/>
          <w:szCs w:val="20"/>
          <w:lang w:val="en-US"/>
        </w:rPr>
        <w:t>Ebooks7-24</w:t>
      </w:r>
      <w:r w:rsidRPr="00E14A18">
        <w:rPr>
          <w:rFonts w:ascii="Times New Roman" w:hAnsi="Times New Roman" w:cs="Times New Roman"/>
          <w:szCs w:val="20"/>
          <w:lang w:val="en-US"/>
        </w:rPr>
        <w:t>. https://www.ebooks7-24.com/stage.aspx?il=&amp;pg=&amp;ed=</w:t>
      </w:r>
    </w:p>
    <w:p w14:paraId="2BC158E0"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Osorio Echeverri, M. (2019). </w:t>
      </w:r>
      <w:r w:rsidRPr="00E14A18">
        <w:rPr>
          <w:rFonts w:ascii="Times New Roman" w:hAnsi="Times New Roman" w:cs="Times New Roman"/>
          <w:i/>
          <w:iCs/>
          <w:szCs w:val="20"/>
        </w:rPr>
        <w:t>Estudio de viabilidad para la creación de una empresa productora y comercializadora de ropa deportiva femenina en el área metropolitana</w:t>
      </w:r>
      <w:r w:rsidRPr="00E14A18">
        <w:rPr>
          <w:rFonts w:ascii="Times New Roman" w:hAnsi="Times New Roman" w:cs="Times New Roman"/>
          <w:szCs w:val="20"/>
        </w:rPr>
        <w:t>.</w:t>
      </w:r>
    </w:p>
    <w:p w14:paraId="337B4193"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Quintana, A. (2023). Adam Smith y su visión sobre el dinero y sistema financiero. </w:t>
      </w:r>
      <w:r w:rsidRPr="00E14A18">
        <w:rPr>
          <w:rFonts w:ascii="Times New Roman" w:hAnsi="Times New Roman" w:cs="Times New Roman"/>
          <w:i/>
          <w:iCs/>
          <w:szCs w:val="20"/>
        </w:rPr>
        <w:t>Ola Financiera</w:t>
      </w:r>
      <w:r w:rsidRPr="00E14A18">
        <w:rPr>
          <w:rFonts w:ascii="Times New Roman" w:hAnsi="Times New Roman" w:cs="Times New Roman"/>
          <w:szCs w:val="20"/>
        </w:rPr>
        <w:t xml:space="preserve">, </w:t>
      </w:r>
      <w:r w:rsidRPr="00E14A18">
        <w:rPr>
          <w:rFonts w:ascii="Times New Roman" w:hAnsi="Times New Roman" w:cs="Times New Roman"/>
          <w:i/>
          <w:iCs/>
          <w:szCs w:val="20"/>
        </w:rPr>
        <w:t>45</w:t>
      </w:r>
      <w:r w:rsidRPr="00E14A18">
        <w:rPr>
          <w:rFonts w:ascii="Times New Roman" w:hAnsi="Times New Roman" w:cs="Times New Roman"/>
          <w:szCs w:val="20"/>
        </w:rPr>
        <w:t>, 50-66. https://doi.org/10.22201/fe.18701442e.2023.45.86302</w:t>
      </w:r>
    </w:p>
    <w:p w14:paraId="1A8F60B9"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RAE. (s. f.-a). </w:t>
      </w:r>
      <w:r w:rsidRPr="00E14A18">
        <w:rPr>
          <w:rFonts w:ascii="Times New Roman" w:hAnsi="Times New Roman" w:cs="Times New Roman"/>
          <w:i/>
          <w:iCs/>
          <w:szCs w:val="20"/>
        </w:rPr>
        <w:t>Definición de banco comercial—Diccionario panhispánico del español jurídico—</w:t>
      </w:r>
      <w:r w:rsidRPr="00E14A18">
        <w:rPr>
          <w:rFonts w:ascii="Times New Roman" w:hAnsi="Times New Roman" w:cs="Times New Roman"/>
          <w:i/>
          <w:iCs/>
          <w:szCs w:val="20"/>
        </w:rPr>
        <w:lastRenderedPageBreak/>
        <w:t>RAE</w:t>
      </w:r>
      <w:r w:rsidRPr="00E14A18">
        <w:rPr>
          <w:rFonts w:ascii="Times New Roman" w:hAnsi="Times New Roman" w:cs="Times New Roman"/>
          <w:szCs w:val="20"/>
        </w:rPr>
        <w:t>. Diccionario panhispánico del español jurídico - Real Academia Española. Recuperado 29 de noviembre de 2023, de https://dpej.rae.es/lema/banco-comercial</w:t>
      </w:r>
    </w:p>
    <w:p w14:paraId="097E5527"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szCs w:val="20"/>
        </w:rPr>
        <w:t xml:space="preserve">RAE. (s. f.-b). </w:t>
      </w:r>
      <w:r w:rsidRPr="00E14A18">
        <w:rPr>
          <w:rFonts w:ascii="Times New Roman" w:hAnsi="Times New Roman" w:cs="Times New Roman"/>
          <w:i/>
          <w:iCs/>
          <w:szCs w:val="20"/>
        </w:rPr>
        <w:t>Definición de banco estatal—Diccionario panhispánico del español jurídico—RAE</w:t>
      </w:r>
      <w:r w:rsidRPr="00E14A18">
        <w:rPr>
          <w:rFonts w:ascii="Times New Roman" w:hAnsi="Times New Roman" w:cs="Times New Roman"/>
          <w:szCs w:val="20"/>
        </w:rPr>
        <w:t>. Diccionario panhispánico del español jurídico - Real Academia Española. Recuperado 29 de noviembre de 2023, de https://dpej.rae.es/lema/banco-estatal</w:t>
      </w:r>
    </w:p>
    <w:p w14:paraId="4E9578A2" w14:textId="77777777" w:rsidR="00B33EF0" w:rsidRPr="00E14A18" w:rsidRDefault="00B33EF0">
      <w:pPr>
        <w:pStyle w:val="Bibliografa"/>
        <w:numPr>
          <w:ilvl w:val="0"/>
          <w:numId w:val="63"/>
        </w:numPr>
        <w:rPr>
          <w:rFonts w:ascii="Times New Roman" w:hAnsi="Times New Roman" w:cs="Times New Roman"/>
          <w:szCs w:val="20"/>
        </w:rPr>
      </w:pPr>
      <w:r w:rsidRPr="00E14A18">
        <w:rPr>
          <w:rFonts w:ascii="Times New Roman" w:hAnsi="Times New Roman" w:cs="Times New Roman"/>
          <w:i/>
          <w:iCs/>
          <w:szCs w:val="20"/>
        </w:rPr>
        <w:t>Reglamento para la Inversión de los Fondos Públicos de Pensiones por parte de los  Institutosde Previsión.pdf</w:t>
      </w:r>
      <w:r w:rsidRPr="00E14A18">
        <w:rPr>
          <w:rFonts w:ascii="Times New Roman" w:hAnsi="Times New Roman" w:cs="Times New Roman"/>
          <w:szCs w:val="20"/>
        </w:rPr>
        <w:t>. (s. f.). Recuperado 29 de noviembre de 2023, de https://www.tsc.gob.hn/web/leyes/Reglamento%20para%20la%20Inversi%C3%B3n%20de%20los%20Fondos%20P%C3%BAblicos%20de%20Pensiones%20por%20parte%20de%20los%20%20Institutosde%20Previsi%C3%B3n.pdf</w:t>
      </w:r>
    </w:p>
    <w:p w14:paraId="7CF0AFBF" w14:textId="77A1FEE7" w:rsidR="00790D35" w:rsidRPr="00E14A18" w:rsidRDefault="00B33EF0">
      <w:pPr>
        <w:pStyle w:val="Bibliografa"/>
        <w:numPr>
          <w:ilvl w:val="0"/>
          <w:numId w:val="63"/>
        </w:numPr>
        <w:rPr>
          <w:rFonts w:ascii="Times New Roman" w:hAnsi="Times New Roman" w:cs="Times New Roman"/>
          <w:sz w:val="20"/>
          <w:szCs w:val="20"/>
        </w:rPr>
      </w:pPr>
      <w:r w:rsidRPr="00E14A18">
        <w:rPr>
          <w:rFonts w:ascii="Times New Roman" w:hAnsi="Times New Roman" w:cs="Times New Roman"/>
          <w:szCs w:val="20"/>
        </w:rPr>
        <w:t xml:space="preserve">Ruíz, C. del R. E. (2017). Metodología para determinar la factibilidad de un proyecto. </w:t>
      </w:r>
      <w:r w:rsidRPr="00E14A18">
        <w:rPr>
          <w:rFonts w:ascii="Times New Roman" w:hAnsi="Times New Roman" w:cs="Times New Roman"/>
          <w:i/>
          <w:iCs/>
          <w:szCs w:val="20"/>
        </w:rPr>
        <w:t>Revista Publicando</w:t>
      </w:r>
      <w:r w:rsidRPr="00E14A18">
        <w:rPr>
          <w:rFonts w:ascii="Times New Roman" w:hAnsi="Times New Roman" w:cs="Times New Roman"/>
          <w:szCs w:val="20"/>
        </w:rPr>
        <w:t xml:space="preserve">, </w:t>
      </w:r>
      <w:r w:rsidRPr="00E14A18">
        <w:rPr>
          <w:rFonts w:ascii="Times New Roman" w:hAnsi="Times New Roman" w:cs="Times New Roman"/>
          <w:i/>
          <w:iCs/>
          <w:szCs w:val="20"/>
        </w:rPr>
        <w:t>4</w:t>
      </w:r>
      <w:r w:rsidRPr="00E14A18">
        <w:rPr>
          <w:rFonts w:ascii="Times New Roman" w:hAnsi="Times New Roman" w:cs="Times New Roman"/>
          <w:szCs w:val="20"/>
        </w:rPr>
        <w:t>(13 (3)), 172-188.</w:t>
      </w:r>
    </w:p>
    <w:p w14:paraId="3966912B" w14:textId="5EA5B639" w:rsidR="00640979" w:rsidRPr="00856A28" w:rsidRDefault="00857602" w:rsidP="001E471F">
      <w:pPr>
        <w:pStyle w:val="Ttulo1"/>
        <w:numPr>
          <w:ilvl w:val="0"/>
          <w:numId w:val="0"/>
        </w:numPr>
        <w:ind w:left="432"/>
      </w:pPr>
      <w:bookmarkStart w:id="1656" w:name="_Toc474331205"/>
      <w:bookmarkStart w:id="1657" w:name="_Toc474331408"/>
      <w:bookmarkStart w:id="1658" w:name="_Hlk150506315"/>
      <w:bookmarkStart w:id="1659" w:name="_Toc159604375"/>
      <w:r w:rsidRPr="004854E0">
        <w:rPr>
          <w:noProof/>
          <w:lang w:eastAsia="es-HN"/>
        </w:rPr>
        <w:drawing>
          <wp:anchor distT="0" distB="0" distL="114300" distR="114300" simplePos="0" relativeHeight="251576832" behindDoc="0" locked="0" layoutInCell="1" allowOverlap="1" wp14:anchorId="612DA023" wp14:editId="536AE78D">
            <wp:simplePos x="0" y="0"/>
            <wp:positionH relativeFrom="column">
              <wp:posOffset>4429125</wp:posOffset>
            </wp:positionH>
            <wp:positionV relativeFrom="paragraph">
              <wp:posOffset>285750</wp:posOffset>
            </wp:positionV>
            <wp:extent cx="1504950" cy="428625"/>
            <wp:effectExtent l="0" t="0" r="0" b="9525"/>
            <wp:wrapSquare wrapText="bothSides"/>
            <wp:docPr id="20268825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r:link="rId125" cstate="print">
                      <a:extLst>
                        <a:ext uri="{28A0092B-C50C-407E-A947-70E740481C1C}">
                          <a14:useLocalDpi xmlns:a14="http://schemas.microsoft.com/office/drawing/2010/main" val="0"/>
                        </a:ext>
                      </a:extLst>
                    </a:blip>
                    <a:srcRect/>
                    <a:stretch>
                      <a:fillRect/>
                    </a:stretch>
                  </pic:blipFill>
                  <pic:spPr bwMode="auto">
                    <a:xfrm>
                      <a:off x="0" y="0"/>
                      <a:ext cx="1504950" cy="428625"/>
                    </a:xfrm>
                    <a:prstGeom prst="rect">
                      <a:avLst/>
                    </a:prstGeom>
                    <a:noFill/>
                    <a:ln>
                      <a:noFill/>
                    </a:ln>
                  </pic:spPr>
                </pic:pic>
              </a:graphicData>
            </a:graphic>
            <wp14:sizeRelH relativeFrom="page">
              <wp14:pctWidth>0</wp14:pctWidth>
            </wp14:sizeRelH>
            <wp14:sizeRelV relativeFrom="page">
              <wp14:pctHeight>0</wp14:pctHeight>
            </wp14:sizeRelV>
          </wp:anchor>
        </w:drawing>
      </w:r>
      <w:r w:rsidR="00640979" w:rsidRPr="00856A28">
        <w:t>ANEXOS</w:t>
      </w:r>
      <w:bookmarkEnd w:id="1656"/>
      <w:bookmarkEnd w:id="1657"/>
      <w:bookmarkEnd w:id="1659"/>
    </w:p>
    <w:p w14:paraId="75A2A53C" w14:textId="409E1897" w:rsidR="001A1B51" w:rsidRPr="00856A28" w:rsidRDefault="006B04E7" w:rsidP="006B04E7">
      <w:pPr>
        <w:pStyle w:val="Descripcin"/>
        <w:rPr>
          <w:rFonts w:cs="Times New Roman"/>
          <w:lang w:val="es-HN"/>
        </w:rPr>
      </w:pPr>
      <w:bookmarkStart w:id="1660" w:name="_Toc158833831"/>
      <w:r w:rsidRPr="00856A28">
        <w:rPr>
          <w:rFonts w:cs="Times New Roman"/>
          <w:lang w:val="es-HN"/>
        </w:rPr>
        <w:t xml:space="preserve">ANEXO </w:t>
      </w:r>
      <w:r w:rsidRPr="00856A28">
        <w:rPr>
          <w:rFonts w:cs="Times New Roman"/>
        </w:rPr>
        <w:fldChar w:fldCharType="begin"/>
      </w:r>
      <w:r w:rsidRPr="00856A28">
        <w:rPr>
          <w:rFonts w:cs="Times New Roman"/>
          <w:lang w:val="es-HN"/>
        </w:rPr>
        <w:instrText xml:space="preserve"> SEQ ANEXO \* ARABIC </w:instrText>
      </w:r>
      <w:r w:rsidRPr="00856A28">
        <w:rPr>
          <w:rFonts w:cs="Times New Roman"/>
        </w:rPr>
        <w:fldChar w:fldCharType="separate"/>
      </w:r>
      <w:r w:rsidR="00F003E8">
        <w:rPr>
          <w:rFonts w:cs="Times New Roman"/>
          <w:noProof/>
          <w:lang w:val="es-HN"/>
        </w:rPr>
        <w:t>1</w:t>
      </w:r>
      <w:r w:rsidRPr="00856A28">
        <w:rPr>
          <w:rFonts w:cs="Times New Roman"/>
        </w:rPr>
        <w:fldChar w:fldCharType="end"/>
      </w:r>
      <w:r w:rsidRPr="00856A28">
        <w:rPr>
          <w:rFonts w:cs="Times New Roman"/>
          <w:lang w:val="es-HN"/>
        </w:rPr>
        <w:t xml:space="preserve">- </w:t>
      </w:r>
      <w:r w:rsidR="00AF7CF6" w:rsidRPr="00856A28">
        <w:rPr>
          <w:rFonts w:cs="Times New Roman"/>
          <w:lang w:val="es-HN"/>
        </w:rPr>
        <w:t>ENCUESTA AFILIADOS A COOPERATIVA ELGA</w:t>
      </w:r>
      <w:bookmarkEnd w:id="1660"/>
      <w:r w:rsidR="00AF7CF6" w:rsidRPr="004854E0">
        <w:rPr>
          <w:rFonts w:cs="Times New Roman"/>
          <w:lang w:val="es-HN" w:eastAsia="es-HN"/>
        </w:rPr>
        <w:t xml:space="preserve"> </w:t>
      </w:r>
    </w:p>
    <w:p w14:paraId="5290BD46" w14:textId="5876D5B7" w:rsidR="00B370F9" w:rsidRPr="004854E0" w:rsidRDefault="00B370F9" w:rsidP="00AF5215">
      <w:pPr>
        <w:spacing w:line="360" w:lineRule="auto"/>
        <w:jc w:val="both"/>
        <w:rPr>
          <w:rFonts w:ascii="Times New Roman" w:hAnsi="Times New Roman" w:cs="Times New Roman"/>
          <w:b/>
          <w:sz w:val="24"/>
          <w:szCs w:val="24"/>
          <w:lang w:val="es-ES"/>
        </w:rPr>
      </w:pPr>
      <w:r w:rsidRPr="00856A28">
        <w:rPr>
          <w:rFonts w:ascii="Times New Roman" w:hAnsi="Times New Roman" w:cs="Times New Roman"/>
          <w:sz w:val="24"/>
          <w:szCs w:val="24"/>
          <w:lang w:val="es-ES"/>
        </w:rPr>
        <w:t xml:space="preserve">La presente encuesta, es parte del estudio de mercado, para conocer su opinión sobre el lanzamiento de un nuevo producto financiero “Cuenta de ahorro programado por objetivos” </w:t>
      </w:r>
      <w:r w:rsidRPr="00856A28">
        <w:rPr>
          <w:rFonts w:ascii="Times New Roman" w:hAnsi="Times New Roman" w:cs="Times New Roman"/>
          <w:b/>
          <w:sz w:val="24"/>
          <w:szCs w:val="24"/>
          <w:lang w:val="es-ES"/>
        </w:rPr>
        <w:t xml:space="preserve">Instrucciones: </w:t>
      </w:r>
      <w:r w:rsidRPr="00856A28">
        <w:rPr>
          <w:rFonts w:ascii="Times New Roman" w:hAnsi="Times New Roman" w:cs="Times New Roman"/>
          <w:sz w:val="24"/>
          <w:szCs w:val="24"/>
          <w:lang w:val="es-ES"/>
        </w:rPr>
        <w:t>Seleccione uno de los incisos para cada pregunta según corresponda.</w:t>
      </w:r>
    </w:p>
    <w:p w14:paraId="15BA16D3" w14:textId="77777777" w:rsidR="00B370F9" w:rsidRPr="004854E0" w:rsidRDefault="00B370F9" w:rsidP="00B370F9">
      <w:pPr>
        <w:jc w:val="both"/>
        <w:rPr>
          <w:rFonts w:ascii="Times New Roman" w:hAnsi="Times New Roman" w:cs="Times New Roman"/>
          <w:lang w:val="es-ES"/>
        </w:rPr>
      </w:pPr>
    </w:p>
    <w:p w14:paraId="1F0A61D0" w14:textId="7EFEA8C0" w:rsidR="00B370F9" w:rsidRPr="00856A28" w:rsidRDefault="00B370F9">
      <w:pPr>
        <w:pStyle w:val="Prrafodelista"/>
        <w:widowControl/>
        <w:numPr>
          <w:ilvl w:val="0"/>
          <w:numId w:val="15"/>
        </w:numPr>
        <w:spacing w:after="160" w:line="256" w:lineRule="auto"/>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G</w:t>
      </w:r>
      <w:r w:rsidR="00824D40" w:rsidRPr="00856A28">
        <w:rPr>
          <w:rFonts w:ascii="Times New Roman" w:hAnsi="Times New Roman" w:cs="Times New Roman"/>
          <w:sz w:val="24"/>
          <w:szCs w:val="24"/>
          <w:lang w:val="es-ES"/>
        </w:rPr>
        <w:t>é</w:t>
      </w:r>
      <w:r w:rsidRPr="00856A28">
        <w:rPr>
          <w:rFonts w:ascii="Times New Roman" w:hAnsi="Times New Roman" w:cs="Times New Roman"/>
          <w:sz w:val="24"/>
          <w:szCs w:val="24"/>
          <w:lang w:val="es-ES"/>
        </w:rPr>
        <w:t>nero:</w:t>
      </w:r>
    </w:p>
    <w:p w14:paraId="32E236E4" w14:textId="77777777" w:rsidR="000F5D92" w:rsidRPr="00856A28" w:rsidRDefault="000F5D92" w:rsidP="000F5D92">
      <w:pPr>
        <w:pStyle w:val="Prrafodelista"/>
        <w:widowControl/>
        <w:spacing w:after="160" w:line="256" w:lineRule="auto"/>
        <w:ind w:left="720"/>
        <w:contextualSpacing/>
        <w:jc w:val="both"/>
        <w:rPr>
          <w:rFonts w:ascii="Times New Roman" w:hAnsi="Times New Roman" w:cs="Times New Roman"/>
          <w:sz w:val="24"/>
          <w:szCs w:val="24"/>
          <w:lang w:val="es-ES"/>
        </w:rPr>
      </w:pPr>
    </w:p>
    <w:tbl>
      <w:tblPr>
        <w:tblStyle w:val="Tablaconcuadrcula"/>
        <w:tblW w:w="0" w:type="auto"/>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6"/>
        <w:gridCol w:w="2835"/>
        <w:gridCol w:w="567"/>
      </w:tblGrid>
      <w:tr w:rsidR="00361DA2" w:rsidRPr="00856A28" w14:paraId="62421793" w14:textId="77777777" w:rsidTr="004B675C">
        <w:trPr>
          <w:trHeight w:val="425"/>
        </w:trPr>
        <w:tc>
          <w:tcPr>
            <w:tcW w:w="556" w:type="dxa"/>
          </w:tcPr>
          <w:p w14:paraId="4B2E5480"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35" w:type="dxa"/>
            <w:tcBorders>
              <w:right w:val="single" w:sz="4" w:space="0" w:color="auto"/>
            </w:tcBorders>
          </w:tcPr>
          <w:p w14:paraId="4B6C939B" w14:textId="28E99D0A"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Femenino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1F678ABC"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r w:rsidR="00361DA2" w:rsidRPr="00856A28" w14:paraId="1B833BBA" w14:textId="77777777" w:rsidTr="004B675C">
        <w:trPr>
          <w:trHeight w:val="111"/>
        </w:trPr>
        <w:tc>
          <w:tcPr>
            <w:tcW w:w="556" w:type="dxa"/>
          </w:tcPr>
          <w:p w14:paraId="1C8F54F8"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2835" w:type="dxa"/>
          </w:tcPr>
          <w:p w14:paraId="41BB7D85"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tcPr>
          <w:p w14:paraId="50CB1F79"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r>
      <w:tr w:rsidR="00361DA2" w:rsidRPr="00856A28" w14:paraId="347C291F" w14:textId="77777777" w:rsidTr="004B675C">
        <w:trPr>
          <w:trHeight w:val="425"/>
        </w:trPr>
        <w:tc>
          <w:tcPr>
            <w:tcW w:w="556" w:type="dxa"/>
          </w:tcPr>
          <w:p w14:paraId="14970F16"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35" w:type="dxa"/>
            <w:tcBorders>
              <w:right w:val="single" w:sz="4" w:space="0" w:color="auto"/>
            </w:tcBorders>
          </w:tcPr>
          <w:p w14:paraId="022A8188" w14:textId="0F11456D"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Masculino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33B7FD46"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bl>
    <w:p w14:paraId="265F55B2" w14:textId="77777777" w:rsidR="00FA36ED" w:rsidRPr="00856A28" w:rsidRDefault="00FA36ED" w:rsidP="00FA36ED">
      <w:pPr>
        <w:pStyle w:val="Prrafodelista"/>
        <w:widowControl/>
        <w:spacing w:after="160" w:line="360" w:lineRule="auto"/>
        <w:ind w:left="720"/>
        <w:contextualSpacing/>
        <w:jc w:val="both"/>
        <w:rPr>
          <w:rFonts w:ascii="Times New Roman" w:hAnsi="Times New Roman" w:cs="Times New Roman"/>
          <w:sz w:val="24"/>
          <w:szCs w:val="24"/>
          <w:lang w:val="es-ES"/>
        </w:rPr>
      </w:pPr>
    </w:p>
    <w:p w14:paraId="30BA775E" w14:textId="11EC03ED" w:rsidR="00B370F9" w:rsidRPr="00856A28" w:rsidRDefault="00B370F9">
      <w:pPr>
        <w:pStyle w:val="Prrafodelista"/>
        <w:widowControl/>
        <w:numPr>
          <w:ilvl w:val="0"/>
          <w:numId w:val="15"/>
        </w:numPr>
        <w:spacing w:after="160" w:line="360" w:lineRule="auto"/>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¿Cuál es su rango edad?</w:t>
      </w:r>
    </w:p>
    <w:p w14:paraId="3416D9C3" w14:textId="77777777" w:rsidR="000F5D92" w:rsidRPr="00856A28" w:rsidRDefault="000F5D92" w:rsidP="000F5D92">
      <w:pPr>
        <w:pStyle w:val="Prrafodelista"/>
        <w:widowControl/>
        <w:spacing w:after="160" w:line="360" w:lineRule="auto"/>
        <w:ind w:left="720"/>
        <w:contextualSpacing/>
        <w:jc w:val="both"/>
        <w:rPr>
          <w:rFonts w:ascii="Times New Roman" w:hAnsi="Times New Roman" w:cs="Times New Roman"/>
          <w:sz w:val="24"/>
          <w:szCs w:val="24"/>
          <w:lang w:val="es-ES"/>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876"/>
        <w:gridCol w:w="567"/>
      </w:tblGrid>
      <w:tr w:rsidR="00AF5215" w:rsidRPr="00856A28" w14:paraId="35863A29" w14:textId="77777777" w:rsidTr="004B675C">
        <w:trPr>
          <w:trHeight w:val="425"/>
        </w:trPr>
        <w:tc>
          <w:tcPr>
            <w:tcW w:w="421" w:type="dxa"/>
            <w:vAlign w:val="center"/>
          </w:tcPr>
          <w:p w14:paraId="7CF48E06" w14:textId="6DC127E3"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76" w:type="dxa"/>
            <w:tcBorders>
              <w:right w:val="single" w:sz="4" w:space="0" w:color="auto"/>
            </w:tcBorders>
            <w:vAlign w:val="center"/>
          </w:tcPr>
          <w:p w14:paraId="4CF97D6E" w14:textId="717B7C54"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21-30 años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1A4DCB8A" w14:textId="77777777" w:rsidR="00AF5215" w:rsidRPr="00856A28" w:rsidRDefault="00AF5215" w:rsidP="00AF5215">
            <w:pPr>
              <w:pStyle w:val="Prrafodelista"/>
              <w:spacing w:line="360" w:lineRule="auto"/>
              <w:rPr>
                <w:rFonts w:ascii="Times New Roman" w:hAnsi="Times New Roman" w:cs="Times New Roman"/>
                <w:sz w:val="24"/>
                <w:szCs w:val="24"/>
                <w:lang w:val="es-ES"/>
              </w:rPr>
            </w:pPr>
          </w:p>
        </w:tc>
      </w:tr>
      <w:tr w:rsidR="00AF5215" w:rsidRPr="00856A28" w14:paraId="52EC98AE" w14:textId="77777777" w:rsidTr="004B675C">
        <w:trPr>
          <w:trHeight w:val="111"/>
        </w:trPr>
        <w:tc>
          <w:tcPr>
            <w:tcW w:w="421" w:type="dxa"/>
            <w:vAlign w:val="center"/>
          </w:tcPr>
          <w:p w14:paraId="5D70A0CF"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2876" w:type="dxa"/>
            <w:vAlign w:val="center"/>
          </w:tcPr>
          <w:p w14:paraId="44D61DE9"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65463F05"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r>
      <w:tr w:rsidR="00AF5215" w:rsidRPr="00856A28" w14:paraId="1FB852A1" w14:textId="77777777" w:rsidTr="004B675C">
        <w:trPr>
          <w:trHeight w:val="425"/>
        </w:trPr>
        <w:tc>
          <w:tcPr>
            <w:tcW w:w="421" w:type="dxa"/>
            <w:vAlign w:val="center"/>
          </w:tcPr>
          <w:p w14:paraId="7972063E" w14:textId="51885002"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76" w:type="dxa"/>
            <w:tcBorders>
              <w:right w:val="single" w:sz="4" w:space="0" w:color="auto"/>
            </w:tcBorders>
            <w:vAlign w:val="center"/>
          </w:tcPr>
          <w:p w14:paraId="26666014" w14:textId="3BE35610"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31-40 años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408093F1" w14:textId="77777777" w:rsidR="00AF5215" w:rsidRPr="00856A28" w:rsidRDefault="00AF5215" w:rsidP="00AF5215">
            <w:pPr>
              <w:pStyle w:val="Prrafodelista"/>
              <w:spacing w:line="360" w:lineRule="auto"/>
              <w:rPr>
                <w:rFonts w:ascii="Times New Roman" w:hAnsi="Times New Roman" w:cs="Times New Roman"/>
                <w:sz w:val="24"/>
                <w:szCs w:val="24"/>
                <w:lang w:val="es-ES"/>
              </w:rPr>
            </w:pPr>
          </w:p>
        </w:tc>
      </w:tr>
      <w:tr w:rsidR="00AF5215" w:rsidRPr="00856A28" w14:paraId="01AF8569" w14:textId="77777777" w:rsidTr="004B675C">
        <w:trPr>
          <w:trHeight w:val="70"/>
        </w:trPr>
        <w:tc>
          <w:tcPr>
            <w:tcW w:w="421" w:type="dxa"/>
            <w:vAlign w:val="center"/>
          </w:tcPr>
          <w:p w14:paraId="7D46A84D"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2876" w:type="dxa"/>
            <w:vAlign w:val="center"/>
          </w:tcPr>
          <w:p w14:paraId="1AB38C8F"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752403B7"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r>
      <w:tr w:rsidR="00AF5215" w:rsidRPr="00856A28" w14:paraId="7678ABC1" w14:textId="77777777" w:rsidTr="004B675C">
        <w:trPr>
          <w:trHeight w:val="425"/>
        </w:trPr>
        <w:tc>
          <w:tcPr>
            <w:tcW w:w="421" w:type="dxa"/>
            <w:vAlign w:val="center"/>
          </w:tcPr>
          <w:p w14:paraId="459DBF6C" w14:textId="3A594233"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2876" w:type="dxa"/>
            <w:tcBorders>
              <w:right w:val="single" w:sz="4" w:space="0" w:color="auto"/>
            </w:tcBorders>
            <w:vAlign w:val="center"/>
          </w:tcPr>
          <w:p w14:paraId="4FC56781" w14:textId="5A4739BF"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41-50 años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320A577" w14:textId="77777777" w:rsidR="00AF5215" w:rsidRPr="00856A28" w:rsidRDefault="00AF5215" w:rsidP="00AF5215">
            <w:pPr>
              <w:pStyle w:val="Prrafodelista"/>
              <w:spacing w:line="360" w:lineRule="auto"/>
              <w:rPr>
                <w:rFonts w:ascii="Times New Roman" w:hAnsi="Times New Roman" w:cs="Times New Roman"/>
                <w:sz w:val="24"/>
                <w:szCs w:val="24"/>
                <w:lang w:val="es-ES"/>
              </w:rPr>
            </w:pPr>
          </w:p>
        </w:tc>
      </w:tr>
      <w:tr w:rsidR="00AF5215" w:rsidRPr="00856A28" w14:paraId="03064CBE" w14:textId="77777777" w:rsidTr="004B675C">
        <w:trPr>
          <w:trHeight w:val="70"/>
        </w:trPr>
        <w:tc>
          <w:tcPr>
            <w:tcW w:w="421" w:type="dxa"/>
            <w:vAlign w:val="center"/>
          </w:tcPr>
          <w:p w14:paraId="0E62100A"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2876" w:type="dxa"/>
            <w:vAlign w:val="center"/>
          </w:tcPr>
          <w:p w14:paraId="630E0C19"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2CF30B53"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r>
      <w:tr w:rsidR="00AF5215" w:rsidRPr="00856A28" w14:paraId="2D900B3D" w14:textId="77777777" w:rsidTr="004B675C">
        <w:trPr>
          <w:trHeight w:val="425"/>
        </w:trPr>
        <w:tc>
          <w:tcPr>
            <w:tcW w:w="421" w:type="dxa"/>
            <w:vAlign w:val="center"/>
          </w:tcPr>
          <w:p w14:paraId="342FBCA1" w14:textId="05C55F67"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d.</w:t>
            </w:r>
          </w:p>
        </w:tc>
        <w:tc>
          <w:tcPr>
            <w:tcW w:w="2876" w:type="dxa"/>
            <w:tcBorders>
              <w:right w:val="single" w:sz="4" w:space="0" w:color="auto"/>
            </w:tcBorders>
            <w:vAlign w:val="center"/>
          </w:tcPr>
          <w:p w14:paraId="26642D61" w14:textId="5B942B51"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51-60 años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C2DA140" w14:textId="77777777" w:rsidR="00AF5215" w:rsidRPr="00856A28" w:rsidRDefault="00AF5215" w:rsidP="00AF5215">
            <w:pPr>
              <w:pStyle w:val="Prrafodelista"/>
              <w:spacing w:line="360" w:lineRule="auto"/>
              <w:rPr>
                <w:rFonts w:ascii="Times New Roman" w:hAnsi="Times New Roman" w:cs="Times New Roman"/>
                <w:sz w:val="24"/>
                <w:szCs w:val="24"/>
                <w:lang w:val="es-ES"/>
              </w:rPr>
            </w:pPr>
          </w:p>
        </w:tc>
      </w:tr>
      <w:tr w:rsidR="00AF5215" w:rsidRPr="00856A28" w14:paraId="278AC6A0" w14:textId="77777777" w:rsidTr="004B675C">
        <w:trPr>
          <w:trHeight w:val="70"/>
        </w:trPr>
        <w:tc>
          <w:tcPr>
            <w:tcW w:w="421" w:type="dxa"/>
            <w:vAlign w:val="center"/>
          </w:tcPr>
          <w:p w14:paraId="1CCEF494"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2876" w:type="dxa"/>
            <w:vAlign w:val="center"/>
          </w:tcPr>
          <w:p w14:paraId="4A899187"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1AA0D7FD" w14:textId="77777777" w:rsidR="00AF5215" w:rsidRPr="00856A28" w:rsidRDefault="00AF5215" w:rsidP="00AF5215">
            <w:pPr>
              <w:pStyle w:val="Prrafodelista"/>
              <w:spacing w:line="360" w:lineRule="auto"/>
              <w:rPr>
                <w:rFonts w:ascii="Times New Roman" w:hAnsi="Times New Roman" w:cs="Times New Roman"/>
                <w:sz w:val="8"/>
                <w:szCs w:val="8"/>
                <w:lang w:val="es-ES"/>
              </w:rPr>
            </w:pPr>
          </w:p>
        </w:tc>
      </w:tr>
      <w:tr w:rsidR="00AF5215" w:rsidRPr="00856A28" w14:paraId="295A31EB" w14:textId="77777777" w:rsidTr="004B675C">
        <w:trPr>
          <w:trHeight w:val="425"/>
        </w:trPr>
        <w:tc>
          <w:tcPr>
            <w:tcW w:w="421" w:type="dxa"/>
            <w:vAlign w:val="center"/>
          </w:tcPr>
          <w:p w14:paraId="2A0484A2" w14:textId="38F7E758"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e.</w:t>
            </w:r>
          </w:p>
        </w:tc>
        <w:tc>
          <w:tcPr>
            <w:tcW w:w="2876" w:type="dxa"/>
            <w:tcBorders>
              <w:right w:val="single" w:sz="4" w:space="0" w:color="auto"/>
            </w:tcBorders>
            <w:vAlign w:val="center"/>
          </w:tcPr>
          <w:p w14:paraId="0A6104E2" w14:textId="5E8CA74E" w:rsidR="00AF5215" w:rsidRPr="00856A28" w:rsidRDefault="00AF5215" w:rsidP="00AF5215">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Mayor a 60 años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47051743" w14:textId="77777777" w:rsidR="00AF5215" w:rsidRPr="00856A28" w:rsidRDefault="00AF5215" w:rsidP="00AF5215">
            <w:pPr>
              <w:pStyle w:val="Prrafodelista"/>
              <w:spacing w:line="360" w:lineRule="auto"/>
              <w:rPr>
                <w:rFonts w:ascii="Times New Roman" w:hAnsi="Times New Roman" w:cs="Times New Roman"/>
                <w:sz w:val="24"/>
                <w:szCs w:val="24"/>
                <w:lang w:val="es-ES"/>
              </w:rPr>
            </w:pPr>
          </w:p>
        </w:tc>
      </w:tr>
    </w:tbl>
    <w:p w14:paraId="3E7A10E8" w14:textId="77777777" w:rsidR="00FA36ED" w:rsidRPr="00856A28" w:rsidRDefault="00FA36ED" w:rsidP="00FA36ED">
      <w:pPr>
        <w:pStyle w:val="Prrafodelista"/>
        <w:widowControl/>
        <w:spacing w:after="160" w:line="256" w:lineRule="auto"/>
        <w:ind w:left="720"/>
        <w:contextualSpacing/>
        <w:jc w:val="both"/>
        <w:rPr>
          <w:rFonts w:ascii="Times New Roman" w:hAnsi="Times New Roman" w:cs="Times New Roman"/>
          <w:sz w:val="24"/>
          <w:szCs w:val="24"/>
          <w:lang w:val="es-ES"/>
        </w:rPr>
      </w:pPr>
    </w:p>
    <w:p w14:paraId="41127E64" w14:textId="326742CA" w:rsidR="00B370F9" w:rsidRPr="00856A28" w:rsidRDefault="00B370F9">
      <w:pPr>
        <w:pStyle w:val="Prrafodelista"/>
        <w:widowControl/>
        <w:numPr>
          <w:ilvl w:val="0"/>
          <w:numId w:val="15"/>
        </w:numPr>
        <w:spacing w:after="160" w:line="256" w:lineRule="auto"/>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¿Cuál es su nivel educativo?</w:t>
      </w:r>
    </w:p>
    <w:p w14:paraId="60E52B0A" w14:textId="77777777" w:rsidR="000F5D92" w:rsidRPr="00856A28" w:rsidRDefault="000F5D92" w:rsidP="000F5D92">
      <w:pPr>
        <w:pStyle w:val="Prrafodelista"/>
        <w:widowControl/>
        <w:spacing w:after="160" w:line="256" w:lineRule="auto"/>
        <w:ind w:left="720"/>
        <w:contextualSpacing/>
        <w:jc w:val="both"/>
        <w:rPr>
          <w:rFonts w:ascii="Times New Roman" w:hAnsi="Times New Roman" w:cs="Times New Roman"/>
          <w:sz w:val="24"/>
          <w:szCs w:val="24"/>
          <w:lang w:val="es-ES"/>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876"/>
        <w:gridCol w:w="567"/>
      </w:tblGrid>
      <w:tr w:rsidR="004B675C" w:rsidRPr="00856A28" w14:paraId="5C424735" w14:textId="77777777" w:rsidTr="004B675C">
        <w:trPr>
          <w:trHeight w:val="425"/>
        </w:trPr>
        <w:tc>
          <w:tcPr>
            <w:tcW w:w="421" w:type="dxa"/>
            <w:vAlign w:val="center"/>
          </w:tcPr>
          <w:p w14:paraId="54DAA581"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76" w:type="dxa"/>
            <w:tcBorders>
              <w:right w:val="single" w:sz="4" w:space="0" w:color="auto"/>
            </w:tcBorders>
            <w:vAlign w:val="center"/>
          </w:tcPr>
          <w:p w14:paraId="630C294B" w14:textId="7C368B19"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Primaria</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498FD82"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r w:rsidR="00361DA2" w:rsidRPr="00856A28" w14:paraId="24AB5478" w14:textId="77777777" w:rsidTr="004B675C">
        <w:trPr>
          <w:trHeight w:val="111"/>
        </w:trPr>
        <w:tc>
          <w:tcPr>
            <w:tcW w:w="421" w:type="dxa"/>
            <w:vAlign w:val="center"/>
          </w:tcPr>
          <w:p w14:paraId="75B29411"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2876" w:type="dxa"/>
            <w:vAlign w:val="center"/>
          </w:tcPr>
          <w:p w14:paraId="5EE74BE1"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6A56F2BE"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r>
      <w:tr w:rsidR="004B675C" w:rsidRPr="00856A28" w14:paraId="5FA6EB6E" w14:textId="77777777" w:rsidTr="004B675C">
        <w:trPr>
          <w:trHeight w:val="425"/>
        </w:trPr>
        <w:tc>
          <w:tcPr>
            <w:tcW w:w="421" w:type="dxa"/>
            <w:vAlign w:val="center"/>
          </w:tcPr>
          <w:p w14:paraId="5BD43338"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76" w:type="dxa"/>
            <w:tcBorders>
              <w:right w:val="single" w:sz="4" w:space="0" w:color="auto"/>
            </w:tcBorders>
            <w:vAlign w:val="center"/>
          </w:tcPr>
          <w:p w14:paraId="76BDCAF3" w14:textId="7F1FAD64"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Secundaria</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A1FC3C9"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r w:rsidR="00361DA2" w:rsidRPr="00856A28" w14:paraId="65DB1D18" w14:textId="77777777" w:rsidTr="004B675C">
        <w:trPr>
          <w:trHeight w:val="70"/>
        </w:trPr>
        <w:tc>
          <w:tcPr>
            <w:tcW w:w="421" w:type="dxa"/>
            <w:vAlign w:val="center"/>
          </w:tcPr>
          <w:p w14:paraId="21A2CD01"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2876" w:type="dxa"/>
            <w:vAlign w:val="center"/>
          </w:tcPr>
          <w:p w14:paraId="7D9F645E"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66DA7583"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r>
      <w:tr w:rsidR="004B675C" w:rsidRPr="00856A28" w14:paraId="425B7363" w14:textId="77777777" w:rsidTr="004B675C">
        <w:trPr>
          <w:trHeight w:val="425"/>
        </w:trPr>
        <w:tc>
          <w:tcPr>
            <w:tcW w:w="421" w:type="dxa"/>
            <w:vAlign w:val="center"/>
          </w:tcPr>
          <w:p w14:paraId="21F82140"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2876" w:type="dxa"/>
            <w:tcBorders>
              <w:right w:val="single" w:sz="4" w:space="0" w:color="auto"/>
            </w:tcBorders>
            <w:vAlign w:val="center"/>
          </w:tcPr>
          <w:p w14:paraId="47204D92" w14:textId="47F449A9"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Universitaria</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3D4CB228"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r w:rsidR="00361DA2" w:rsidRPr="00856A28" w14:paraId="5435B575" w14:textId="77777777" w:rsidTr="004B675C">
        <w:trPr>
          <w:trHeight w:val="70"/>
        </w:trPr>
        <w:tc>
          <w:tcPr>
            <w:tcW w:w="421" w:type="dxa"/>
            <w:vAlign w:val="center"/>
          </w:tcPr>
          <w:p w14:paraId="4966620C"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2876" w:type="dxa"/>
            <w:vAlign w:val="center"/>
          </w:tcPr>
          <w:p w14:paraId="77CC5254"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747F56E6"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r>
      <w:tr w:rsidR="00361DA2" w:rsidRPr="00856A28" w14:paraId="2E57B2CF" w14:textId="77777777" w:rsidTr="004B675C">
        <w:trPr>
          <w:trHeight w:val="425"/>
        </w:trPr>
        <w:tc>
          <w:tcPr>
            <w:tcW w:w="421" w:type="dxa"/>
            <w:vAlign w:val="center"/>
          </w:tcPr>
          <w:p w14:paraId="2B7F25BE"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d.</w:t>
            </w:r>
          </w:p>
        </w:tc>
        <w:tc>
          <w:tcPr>
            <w:tcW w:w="2876" w:type="dxa"/>
            <w:tcBorders>
              <w:right w:val="single" w:sz="4" w:space="0" w:color="auto"/>
            </w:tcBorders>
            <w:vAlign w:val="center"/>
          </w:tcPr>
          <w:p w14:paraId="47D7B481" w14:textId="2AA37B9F"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Postgrado</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39348178"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r w:rsidR="00361DA2" w:rsidRPr="00856A28" w14:paraId="4D4198E8" w14:textId="77777777" w:rsidTr="004B675C">
        <w:trPr>
          <w:trHeight w:val="70"/>
        </w:trPr>
        <w:tc>
          <w:tcPr>
            <w:tcW w:w="421" w:type="dxa"/>
            <w:vAlign w:val="center"/>
          </w:tcPr>
          <w:p w14:paraId="75737D59"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2876" w:type="dxa"/>
            <w:vAlign w:val="center"/>
          </w:tcPr>
          <w:p w14:paraId="6A9CAA7A"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174500EF" w14:textId="77777777" w:rsidR="00361DA2" w:rsidRPr="00856A28" w:rsidRDefault="00361DA2" w:rsidP="002C2BDC">
            <w:pPr>
              <w:pStyle w:val="Prrafodelista"/>
              <w:spacing w:line="360" w:lineRule="auto"/>
              <w:rPr>
                <w:rFonts w:ascii="Times New Roman" w:hAnsi="Times New Roman" w:cs="Times New Roman"/>
                <w:sz w:val="8"/>
                <w:szCs w:val="8"/>
                <w:lang w:val="es-ES"/>
              </w:rPr>
            </w:pPr>
          </w:p>
        </w:tc>
      </w:tr>
      <w:tr w:rsidR="00361DA2" w:rsidRPr="00856A28" w14:paraId="15F3A70A" w14:textId="77777777" w:rsidTr="004B675C">
        <w:trPr>
          <w:trHeight w:val="425"/>
        </w:trPr>
        <w:tc>
          <w:tcPr>
            <w:tcW w:w="421" w:type="dxa"/>
            <w:vAlign w:val="center"/>
          </w:tcPr>
          <w:p w14:paraId="6893CC14" w14:textId="77777777"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e.</w:t>
            </w:r>
          </w:p>
        </w:tc>
        <w:tc>
          <w:tcPr>
            <w:tcW w:w="2876" w:type="dxa"/>
            <w:tcBorders>
              <w:right w:val="single" w:sz="4" w:space="0" w:color="auto"/>
            </w:tcBorders>
            <w:vAlign w:val="center"/>
          </w:tcPr>
          <w:p w14:paraId="09090644" w14:textId="03059C28" w:rsidR="00361DA2" w:rsidRPr="00856A28" w:rsidRDefault="00361DA2"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Otros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3A4220DE" w14:textId="77777777" w:rsidR="00361DA2" w:rsidRPr="00856A28" w:rsidRDefault="00361DA2" w:rsidP="002C2BDC">
            <w:pPr>
              <w:pStyle w:val="Prrafodelista"/>
              <w:spacing w:line="360" w:lineRule="auto"/>
              <w:rPr>
                <w:rFonts w:ascii="Times New Roman" w:hAnsi="Times New Roman" w:cs="Times New Roman"/>
                <w:sz w:val="24"/>
                <w:szCs w:val="24"/>
                <w:lang w:val="es-ES"/>
              </w:rPr>
            </w:pPr>
          </w:p>
        </w:tc>
      </w:tr>
    </w:tbl>
    <w:p w14:paraId="265085C4" w14:textId="77777777" w:rsidR="00FA36ED" w:rsidRPr="00856A28" w:rsidRDefault="00FA36ED" w:rsidP="00FA36ED">
      <w:pPr>
        <w:pStyle w:val="Prrafodelista"/>
        <w:widowControl/>
        <w:spacing w:after="160" w:line="256" w:lineRule="auto"/>
        <w:ind w:left="720"/>
        <w:contextualSpacing/>
        <w:jc w:val="both"/>
        <w:rPr>
          <w:rFonts w:ascii="Times New Roman" w:hAnsi="Times New Roman" w:cs="Times New Roman"/>
          <w:sz w:val="24"/>
          <w:szCs w:val="24"/>
          <w:lang w:val="es-ES"/>
        </w:rPr>
      </w:pPr>
    </w:p>
    <w:p w14:paraId="213EC0A6" w14:textId="77777777" w:rsidR="000F5D92" w:rsidRPr="00856A28" w:rsidRDefault="000F5D92" w:rsidP="00FA36ED">
      <w:pPr>
        <w:pStyle w:val="Prrafodelista"/>
        <w:widowControl/>
        <w:spacing w:after="160" w:line="256" w:lineRule="auto"/>
        <w:ind w:left="720"/>
        <w:contextualSpacing/>
        <w:jc w:val="both"/>
        <w:rPr>
          <w:rFonts w:ascii="Times New Roman" w:hAnsi="Times New Roman" w:cs="Times New Roman"/>
          <w:sz w:val="24"/>
          <w:szCs w:val="24"/>
          <w:lang w:val="es-ES"/>
        </w:rPr>
      </w:pPr>
    </w:p>
    <w:p w14:paraId="259AC447" w14:textId="77777777" w:rsidR="000F5D92" w:rsidRPr="00856A28" w:rsidRDefault="000F5D92" w:rsidP="00FA36ED">
      <w:pPr>
        <w:pStyle w:val="Prrafodelista"/>
        <w:widowControl/>
        <w:spacing w:after="160" w:line="256" w:lineRule="auto"/>
        <w:ind w:left="720"/>
        <w:contextualSpacing/>
        <w:jc w:val="both"/>
        <w:rPr>
          <w:rFonts w:ascii="Times New Roman" w:hAnsi="Times New Roman" w:cs="Times New Roman"/>
          <w:sz w:val="24"/>
          <w:szCs w:val="24"/>
          <w:lang w:val="es-ES"/>
        </w:rPr>
      </w:pPr>
    </w:p>
    <w:p w14:paraId="4E38C091" w14:textId="6BE75FBB" w:rsidR="00B370F9" w:rsidRPr="00856A28" w:rsidRDefault="00B370F9">
      <w:pPr>
        <w:pStyle w:val="Prrafodelista"/>
        <w:widowControl/>
        <w:numPr>
          <w:ilvl w:val="0"/>
          <w:numId w:val="15"/>
        </w:numPr>
        <w:spacing w:after="160" w:line="256" w:lineRule="auto"/>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¿Cuál es su nivel de ingreso mensual?</w:t>
      </w:r>
    </w:p>
    <w:p w14:paraId="6D5DE76A" w14:textId="77777777" w:rsidR="000F5D92" w:rsidRPr="00856A28" w:rsidRDefault="000F5D92" w:rsidP="000F5D92">
      <w:pPr>
        <w:pStyle w:val="Prrafodelista"/>
        <w:widowControl/>
        <w:spacing w:after="160" w:line="256" w:lineRule="auto"/>
        <w:ind w:left="720"/>
        <w:contextualSpacing/>
        <w:jc w:val="both"/>
        <w:rPr>
          <w:rFonts w:ascii="Times New Roman" w:hAnsi="Times New Roman" w:cs="Times New Roman"/>
          <w:sz w:val="24"/>
          <w:szCs w:val="24"/>
          <w:lang w:val="es-ES"/>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844"/>
        <w:gridCol w:w="567"/>
      </w:tblGrid>
      <w:tr w:rsidR="00361DA2" w:rsidRPr="00856A28" w14:paraId="174BBE1E" w14:textId="77777777" w:rsidTr="00A9021A">
        <w:trPr>
          <w:trHeight w:val="288"/>
        </w:trPr>
        <w:tc>
          <w:tcPr>
            <w:tcW w:w="421" w:type="dxa"/>
            <w:vAlign w:val="center"/>
          </w:tcPr>
          <w:p w14:paraId="31180CE2" w14:textId="11203234"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44" w:type="dxa"/>
            <w:tcBorders>
              <w:right w:val="single" w:sz="4" w:space="0" w:color="auto"/>
            </w:tcBorders>
            <w:vAlign w:val="center"/>
          </w:tcPr>
          <w:p w14:paraId="02B2F885" w14:textId="7F013ADD"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L8,000.00 a L12,000.00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26F4C58F"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361DA2" w:rsidRPr="00856A28" w14:paraId="575599CB" w14:textId="77777777" w:rsidTr="00A9021A">
        <w:trPr>
          <w:trHeight w:val="80"/>
        </w:trPr>
        <w:tc>
          <w:tcPr>
            <w:tcW w:w="421" w:type="dxa"/>
            <w:vAlign w:val="center"/>
          </w:tcPr>
          <w:p w14:paraId="7C03C794"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380C7359"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shd w:val="clear" w:color="auto" w:fill="auto"/>
            <w:vAlign w:val="center"/>
          </w:tcPr>
          <w:p w14:paraId="50B1FD77"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361DA2" w:rsidRPr="00856A28" w14:paraId="24F5016A" w14:textId="77777777" w:rsidTr="00A9021A">
        <w:trPr>
          <w:trHeight w:val="425"/>
        </w:trPr>
        <w:tc>
          <w:tcPr>
            <w:tcW w:w="421" w:type="dxa"/>
            <w:vAlign w:val="center"/>
          </w:tcPr>
          <w:p w14:paraId="1A7425C3" w14:textId="77777777"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44" w:type="dxa"/>
            <w:tcBorders>
              <w:right w:val="single" w:sz="4" w:space="0" w:color="auto"/>
            </w:tcBorders>
            <w:vAlign w:val="center"/>
          </w:tcPr>
          <w:p w14:paraId="74D96A6D" w14:textId="635F081E"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L12,001.00 a L16,000.00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53D4C777"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361DA2" w:rsidRPr="00856A28" w14:paraId="61C4278E" w14:textId="77777777" w:rsidTr="00A9021A">
        <w:trPr>
          <w:trHeight w:val="70"/>
        </w:trPr>
        <w:tc>
          <w:tcPr>
            <w:tcW w:w="421" w:type="dxa"/>
            <w:vAlign w:val="center"/>
          </w:tcPr>
          <w:p w14:paraId="66440989"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5B2EB84A"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vAlign w:val="center"/>
          </w:tcPr>
          <w:p w14:paraId="2A60E1D3"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361DA2" w:rsidRPr="00856A28" w14:paraId="50ED31EE" w14:textId="77777777" w:rsidTr="00A9021A">
        <w:trPr>
          <w:trHeight w:val="425"/>
        </w:trPr>
        <w:tc>
          <w:tcPr>
            <w:tcW w:w="421" w:type="dxa"/>
            <w:vAlign w:val="center"/>
          </w:tcPr>
          <w:p w14:paraId="3D2E4C80" w14:textId="77777777"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2844" w:type="dxa"/>
            <w:tcBorders>
              <w:right w:val="single" w:sz="4" w:space="0" w:color="auto"/>
            </w:tcBorders>
            <w:vAlign w:val="center"/>
          </w:tcPr>
          <w:p w14:paraId="3439A324" w14:textId="544808DD"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L16,001.00 a L20,000.00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22347159"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361DA2" w:rsidRPr="00856A28" w14:paraId="1EE1C246" w14:textId="77777777" w:rsidTr="00A9021A">
        <w:trPr>
          <w:trHeight w:val="70"/>
        </w:trPr>
        <w:tc>
          <w:tcPr>
            <w:tcW w:w="421" w:type="dxa"/>
            <w:vAlign w:val="center"/>
          </w:tcPr>
          <w:p w14:paraId="36A1660E"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68D504D2"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vAlign w:val="center"/>
          </w:tcPr>
          <w:p w14:paraId="4F26CF0B"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A3750A" w:rsidRPr="00856A28" w14:paraId="50B8B76C" w14:textId="77777777" w:rsidTr="00A9021A">
        <w:trPr>
          <w:trHeight w:val="425"/>
        </w:trPr>
        <w:tc>
          <w:tcPr>
            <w:tcW w:w="421" w:type="dxa"/>
            <w:vAlign w:val="center"/>
          </w:tcPr>
          <w:p w14:paraId="55E6B2C6" w14:textId="77777777"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d.</w:t>
            </w:r>
          </w:p>
        </w:tc>
        <w:tc>
          <w:tcPr>
            <w:tcW w:w="2844" w:type="dxa"/>
            <w:tcBorders>
              <w:right w:val="single" w:sz="4" w:space="0" w:color="auto"/>
            </w:tcBorders>
            <w:vAlign w:val="center"/>
          </w:tcPr>
          <w:p w14:paraId="0E652A61" w14:textId="49BE5F8D"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L20,001.00 a L24,000.00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5A17738C"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A9021A" w:rsidRPr="00856A28" w14:paraId="7A07B75C" w14:textId="77777777" w:rsidTr="00A9021A">
        <w:trPr>
          <w:trHeight w:val="70"/>
        </w:trPr>
        <w:tc>
          <w:tcPr>
            <w:tcW w:w="421" w:type="dxa"/>
            <w:vAlign w:val="center"/>
          </w:tcPr>
          <w:p w14:paraId="596183D9"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0D0BFEF7"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vAlign w:val="center"/>
          </w:tcPr>
          <w:p w14:paraId="2041091F"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A3750A" w:rsidRPr="00856A28" w14:paraId="7A02D957" w14:textId="77777777" w:rsidTr="00A9021A">
        <w:trPr>
          <w:trHeight w:val="425"/>
        </w:trPr>
        <w:tc>
          <w:tcPr>
            <w:tcW w:w="421" w:type="dxa"/>
            <w:vAlign w:val="center"/>
          </w:tcPr>
          <w:p w14:paraId="1512411B" w14:textId="77777777"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e.</w:t>
            </w:r>
          </w:p>
        </w:tc>
        <w:tc>
          <w:tcPr>
            <w:tcW w:w="2844" w:type="dxa"/>
            <w:tcBorders>
              <w:right w:val="single" w:sz="4" w:space="0" w:color="auto"/>
            </w:tcBorders>
            <w:vAlign w:val="center"/>
          </w:tcPr>
          <w:p w14:paraId="785865DF" w14:textId="52406E41"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L24,001.00 a L30,000.00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72491DA3"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361DA2" w:rsidRPr="00856A28" w14:paraId="1E725628" w14:textId="77777777" w:rsidTr="00A9021A">
        <w:trPr>
          <w:trHeight w:val="70"/>
        </w:trPr>
        <w:tc>
          <w:tcPr>
            <w:tcW w:w="421" w:type="dxa"/>
            <w:vAlign w:val="center"/>
          </w:tcPr>
          <w:p w14:paraId="5E90D7FA"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75BA69EF"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shd w:val="clear" w:color="auto" w:fill="auto"/>
            <w:vAlign w:val="center"/>
          </w:tcPr>
          <w:p w14:paraId="0B7EE70B"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361DA2" w:rsidRPr="00856A28" w14:paraId="6C648C42" w14:textId="77777777" w:rsidTr="00A9021A">
        <w:trPr>
          <w:trHeight w:val="425"/>
        </w:trPr>
        <w:tc>
          <w:tcPr>
            <w:tcW w:w="421" w:type="dxa"/>
            <w:vAlign w:val="center"/>
          </w:tcPr>
          <w:p w14:paraId="35116F91" w14:textId="0B4E08BA"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w:t>
            </w:r>
          </w:p>
        </w:tc>
        <w:tc>
          <w:tcPr>
            <w:tcW w:w="2844" w:type="dxa"/>
            <w:tcBorders>
              <w:right w:val="single" w:sz="4" w:space="0" w:color="auto"/>
            </w:tcBorders>
            <w:vAlign w:val="center"/>
          </w:tcPr>
          <w:p w14:paraId="78F1E2F1" w14:textId="574B655C"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L30,001.00 a L40,000.00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729C2C83"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r w:rsidR="00361DA2" w:rsidRPr="00856A28" w14:paraId="5A89B71D" w14:textId="77777777" w:rsidTr="00A9021A">
        <w:trPr>
          <w:trHeight w:val="70"/>
        </w:trPr>
        <w:tc>
          <w:tcPr>
            <w:tcW w:w="421" w:type="dxa"/>
            <w:vAlign w:val="center"/>
          </w:tcPr>
          <w:p w14:paraId="2363AC2E"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c>
          <w:tcPr>
            <w:tcW w:w="2844" w:type="dxa"/>
            <w:vAlign w:val="center"/>
          </w:tcPr>
          <w:p w14:paraId="41D11D67" w14:textId="77777777" w:rsidR="00361DA2" w:rsidRPr="00856A28" w:rsidRDefault="00361DA2" w:rsidP="00A9021A">
            <w:pPr>
              <w:pStyle w:val="Prrafodelista"/>
              <w:spacing w:line="360" w:lineRule="auto"/>
              <w:jc w:val="center"/>
              <w:rPr>
                <w:rFonts w:ascii="Times New Roman" w:hAnsi="Times New Roman" w:cs="Times New Roman"/>
                <w:sz w:val="6"/>
                <w:szCs w:val="6"/>
                <w:lang w:val="es-ES"/>
              </w:rPr>
            </w:pPr>
          </w:p>
        </w:tc>
        <w:tc>
          <w:tcPr>
            <w:tcW w:w="567" w:type="dxa"/>
            <w:tcBorders>
              <w:top w:val="single" w:sz="4" w:space="0" w:color="auto"/>
              <w:bottom w:val="single" w:sz="4" w:space="0" w:color="auto"/>
            </w:tcBorders>
            <w:shd w:val="clear" w:color="auto" w:fill="auto"/>
            <w:vAlign w:val="center"/>
          </w:tcPr>
          <w:p w14:paraId="0E61D735" w14:textId="77777777" w:rsidR="00361DA2" w:rsidRPr="00856A28" w:rsidRDefault="00361DA2" w:rsidP="00A9021A">
            <w:pPr>
              <w:pStyle w:val="Prrafodelista"/>
              <w:spacing w:line="360" w:lineRule="auto"/>
              <w:rPr>
                <w:rFonts w:ascii="Times New Roman" w:hAnsi="Times New Roman" w:cs="Times New Roman"/>
                <w:sz w:val="6"/>
                <w:szCs w:val="6"/>
                <w:lang w:val="es-ES"/>
              </w:rPr>
            </w:pPr>
          </w:p>
        </w:tc>
      </w:tr>
      <w:tr w:rsidR="00361DA2" w:rsidRPr="00856A28" w14:paraId="6F1E9D53" w14:textId="77777777" w:rsidTr="00A9021A">
        <w:trPr>
          <w:trHeight w:val="425"/>
        </w:trPr>
        <w:tc>
          <w:tcPr>
            <w:tcW w:w="421" w:type="dxa"/>
            <w:vAlign w:val="center"/>
          </w:tcPr>
          <w:p w14:paraId="599313AC" w14:textId="73EF7FD6" w:rsidR="00361DA2" w:rsidRPr="00856A28" w:rsidRDefault="00361DA2" w:rsidP="00A9021A">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g.</w:t>
            </w:r>
          </w:p>
        </w:tc>
        <w:tc>
          <w:tcPr>
            <w:tcW w:w="2844" w:type="dxa"/>
            <w:tcBorders>
              <w:right w:val="single" w:sz="4" w:space="0" w:color="auto"/>
            </w:tcBorders>
            <w:vAlign w:val="center"/>
          </w:tcPr>
          <w:p w14:paraId="7A668EAA" w14:textId="5121C98E" w:rsidR="00361DA2" w:rsidRPr="00856A28" w:rsidRDefault="00361DA2" w:rsidP="00A9021A">
            <w:pPr>
              <w:pStyle w:val="Prrafodelista"/>
              <w:spacing w:line="360" w:lineRule="auto"/>
              <w:jc w:val="center"/>
              <w:rPr>
                <w:rFonts w:ascii="Times New Roman" w:hAnsi="Times New Roman" w:cs="Times New Roman"/>
                <w:sz w:val="24"/>
                <w:szCs w:val="24"/>
                <w:lang w:val="es-ES"/>
              </w:rPr>
            </w:pPr>
            <w:r w:rsidRPr="00856A28">
              <w:rPr>
                <w:rFonts w:ascii="Times New Roman" w:hAnsi="Times New Roman" w:cs="Times New Roman"/>
                <w:sz w:val="24"/>
                <w:szCs w:val="24"/>
                <w:lang w:val="es-ES"/>
              </w:rPr>
              <w:t>L40,001.00 En adelante</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4B7C0026" w14:textId="77777777" w:rsidR="00361DA2" w:rsidRPr="00856A28" w:rsidRDefault="00361DA2" w:rsidP="00A9021A">
            <w:pPr>
              <w:pStyle w:val="Prrafodelista"/>
              <w:spacing w:line="360" w:lineRule="auto"/>
              <w:rPr>
                <w:rFonts w:ascii="Times New Roman" w:hAnsi="Times New Roman" w:cs="Times New Roman"/>
                <w:sz w:val="24"/>
                <w:szCs w:val="24"/>
                <w:lang w:val="es-ES"/>
              </w:rPr>
            </w:pPr>
          </w:p>
        </w:tc>
      </w:tr>
    </w:tbl>
    <w:p w14:paraId="7E113303" w14:textId="77777777" w:rsidR="00FA36ED" w:rsidRPr="00856A28" w:rsidRDefault="00FA36ED" w:rsidP="00FA36ED">
      <w:pPr>
        <w:pStyle w:val="Prrafodelista"/>
        <w:widowControl/>
        <w:spacing w:after="160" w:line="256" w:lineRule="auto"/>
        <w:ind w:left="720"/>
        <w:contextualSpacing/>
        <w:jc w:val="both"/>
        <w:rPr>
          <w:rFonts w:ascii="Times New Roman" w:hAnsi="Times New Roman" w:cs="Times New Roman"/>
          <w:sz w:val="24"/>
          <w:szCs w:val="24"/>
          <w:lang w:val="es-ES"/>
        </w:rPr>
      </w:pPr>
    </w:p>
    <w:p w14:paraId="2FA9E744" w14:textId="7A287B5A" w:rsidR="00B370F9" w:rsidRPr="00856A28" w:rsidRDefault="00B370F9">
      <w:pPr>
        <w:pStyle w:val="Prrafodelista"/>
        <w:widowControl/>
        <w:numPr>
          <w:ilvl w:val="0"/>
          <w:numId w:val="15"/>
        </w:numPr>
        <w:spacing w:after="160" w:line="256" w:lineRule="auto"/>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¿U</w:t>
      </w:r>
      <w:r w:rsidR="00361DA2" w:rsidRPr="00856A28">
        <w:rPr>
          <w:rFonts w:ascii="Times New Roman" w:hAnsi="Times New Roman" w:cs="Times New Roman"/>
          <w:sz w:val="24"/>
          <w:szCs w:val="24"/>
          <w:lang w:val="es-ES"/>
        </w:rPr>
        <w:t>sted</w:t>
      </w:r>
      <w:r w:rsidRPr="00856A28">
        <w:rPr>
          <w:rFonts w:ascii="Times New Roman" w:hAnsi="Times New Roman" w:cs="Times New Roman"/>
          <w:sz w:val="24"/>
          <w:szCs w:val="24"/>
          <w:lang w:val="es-ES"/>
        </w:rPr>
        <w:t xml:space="preserve"> actualmente está ahorrando?</w:t>
      </w:r>
    </w:p>
    <w:p w14:paraId="48F356D0" w14:textId="77777777" w:rsidR="000F5D92" w:rsidRPr="00856A28" w:rsidRDefault="000F5D92" w:rsidP="000F5D92">
      <w:pPr>
        <w:pStyle w:val="Prrafodelista"/>
        <w:widowControl/>
        <w:spacing w:after="160" w:line="256" w:lineRule="auto"/>
        <w:ind w:left="720"/>
        <w:contextualSpacing/>
        <w:jc w:val="both"/>
        <w:rPr>
          <w:rFonts w:ascii="Times New Roman" w:hAnsi="Times New Roman" w:cs="Times New Roman"/>
          <w:sz w:val="24"/>
          <w:szCs w:val="24"/>
          <w:lang w:val="es-ES"/>
        </w:rPr>
      </w:pPr>
    </w:p>
    <w:tbl>
      <w:tblPr>
        <w:tblStyle w:val="Tablaconcuadrcula"/>
        <w:tblW w:w="0" w:type="auto"/>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6"/>
        <w:gridCol w:w="2835"/>
        <w:gridCol w:w="567"/>
      </w:tblGrid>
      <w:tr w:rsidR="00A3750A" w:rsidRPr="00856A28" w14:paraId="066C8301" w14:textId="77777777" w:rsidTr="004B675C">
        <w:trPr>
          <w:trHeight w:val="425"/>
        </w:trPr>
        <w:tc>
          <w:tcPr>
            <w:tcW w:w="556" w:type="dxa"/>
          </w:tcPr>
          <w:p w14:paraId="5196A8EB"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35" w:type="dxa"/>
            <w:tcBorders>
              <w:right w:val="single" w:sz="4" w:space="0" w:color="auto"/>
            </w:tcBorders>
          </w:tcPr>
          <w:p w14:paraId="1BDB2EA4" w14:textId="572E5674"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Si</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4299194D"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r w:rsidR="00A3750A" w:rsidRPr="00856A28" w14:paraId="0AF10AB3" w14:textId="77777777" w:rsidTr="004B675C">
        <w:trPr>
          <w:trHeight w:val="111"/>
        </w:trPr>
        <w:tc>
          <w:tcPr>
            <w:tcW w:w="556" w:type="dxa"/>
          </w:tcPr>
          <w:p w14:paraId="0BEA83A6"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2835" w:type="dxa"/>
          </w:tcPr>
          <w:p w14:paraId="3EC93951"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tcPr>
          <w:p w14:paraId="48A8B33D"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r>
      <w:tr w:rsidR="00A3750A" w:rsidRPr="00856A28" w14:paraId="1FDC53BE" w14:textId="77777777" w:rsidTr="004B675C">
        <w:trPr>
          <w:trHeight w:val="425"/>
        </w:trPr>
        <w:tc>
          <w:tcPr>
            <w:tcW w:w="556" w:type="dxa"/>
          </w:tcPr>
          <w:p w14:paraId="5C3418D7"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35" w:type="dxa"/>
            <w:tcBorders>
              <w:right w:val="single" w:sz="4" w:space="0" w:color="auto"/>
            </w:tcBorders>
          </w:tcPr>
          <w:p w14:paraId="55A9E990" w14:textId="04E2073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72722402"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bl>
    <w:p w14:paraId="2979DDE4" w14:textId="77777777" w:rsidR="00FA36ED" w:rsidRPr="00856A28" w:rsidRDefault="00FA36ED" w:rsidP="00FA36ED">
      <w:pPr>
        <w:pStyle w:val="Prrafodelista"/>
        <w:widowControl/>
        <w:spacing w:after="160" w:line="256" w:lineRule="auto"/>
        <w:ind w:left="720"/>
        <w:contextualSpacing/>
        <w:rPr>
          <w:rFonts w:ascii="Times New Roman" w:hAnsi="Times New Roman" w:cs="Times New Roman"/>
          <w:sz w:val="24"/>
          <w:szCs w:val="24"/>
          <w:lang w:val="es-ES"/>
        </w:rPr>
      </w:pPr>
    </w:p>
    <w:p w14:paraId="387FC396" w14:textId="74DEFC16" w:rsidR="00B370F9" w:rsidRPr="00856A28" w:rsidRDefault="00B370F9">
      <w:pPr>
        <w:pStyle w:val="Prrafodelista"/>
        <w:widowControl/>
        <w:numPr>
          <w:ilvl w:val="0"/>
          <w:numId w:val="15"/>
        </w:numPr>
        <w:spacing w:after="160" w:line="256" w:lineRule="auto"/>
        <w:contextualSpacing/>
        <w:rPr>
          <w:rFonts w:ascii="Times New Roman" w:hAnsi="Times New Roman" w:cs="Times New Roman"/>
          <w:sz w:val="24"/>
          <w:szCs w:val="24"/>
          <w:lang w:val="es-ES"/>
        </w:rPr>
      </w:pPr>
      <w:r w:rsidRPr="00856A28">
        <w:rPr>
          <w:rFonts w:ascii="Times New Roman" w:hAnsi="Times New Roman" w:cs="Times New Roman"/>
          <w:sz w:val="24"/>
          <w:szCs w:val="24"/>
          <w:lang w:val="es-ES"/>
        </w:rPr>
        <w:lastRenderedPageBreak/>
        <w:t>¿Cuál es la institución que usted prefiere utilizar para ahorrar?</w:t>
      </w:r>
    </w:p>
    <w:p w14:paraId="1B0870B9" w14:textId="77777777" w:rsidR="000F5D92" w:rsidRPr="00856A28" w:rsidRDefault="000F5D92" w:rsidP="000F5D92">
      <w:pPr>
        <w:pStyle w:val="Prrafodelista"/>
        <w:widowControl/>
        <w:spacing w:after="160" w:line="256" w:lineRule="auto"/>
        <w:ind w:left="720"/>
        <w:contextualSpacing/>
        <w:rPr>
          <w:rFonts w:ascii="Times New Roman" w:hAnsi="Times New Roman" w:cs="Times New Roman"/>
          <w:sz w:val="24"/>
          <w:szCs w:val="24"/>
          <w:lang w:val="es-ES"/>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876"/>
        <w:gridCol w:w="567"/>
      </w:tblGrid>
      <w:tr w:rsidR="004B675C" w:rsidRPr="00856A28" w14:paraId="228F23E4" w14:textId="77777777" w:rsidTr="004B675C">
        <w:trPr>
          <w:trHeight w:val="425"/>
        </w:trPr>
        <w:tc>
          <w:tcPr>
            <w:tcW w:w="421" w:type="dxa"/>
            <w:vAlign w:val="center"/>
          </w:tcPr>
          <w:p w14:paraId="3A3B641C"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76" w:type="dxa"/>
            <w:tcBorders>
              <w:right w:val="single" w:sz="4" w:space="0" w:color="auto"/>
            </w:tcBorders>
            <w:vAlign w:val="center"/>
          </w:tcPr>
          <w:p w14:paraId="137C645C" w14:textId="14459412"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Banco</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2622DD43"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r w:rsidR="00A3750A" w:rsidRPr="00856A28" w14:paraId="493D617F" w14:textId="77777777" w:rsidTr="004B675C">
        <w:trPr>
          <w:trHeight w:val="111"/>
        </w:trPr>
        <w:tc>
          <w:tcPr>
            <w:tcW w:w="421" w:type="dxa"/>
            <w:vAlign w:val="center"/>
          </w:tcPr>
          <w:p w14:paraId="68609F6B"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2876" w:type="dxa"/>
            <w:vAlign w:val="center"/>
          </w:tcPr>
          <w:p w14:paraId="5DD0B18C"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2A38345B"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r>
      <w:tr w:rsidR="004B675C" w:rsidRPr="00856A28" w14:paraId="7233AF6C" w14:textId="77777777" w:rsidTr="004B675C">
        <w:trPr>
          <w:trHeight w:val="425"/>
        </w:trPr>
        <w:tc>
          <w:tcPr>
            <w:tcW w:w="421" w:type="dxa"/>
            <w:vAlign w:val="center"/>
          </w:tcPr>
          <w:p w14:paraId="52D22831"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76" w:type="dxa"/>
            <w:tcBorders>
              <w:right w:val="single" w:sz="4" w:space="0" w:color="auto"/>
            </w:tcBorders>
            <w:vAlign w:val="center"/>
          </w:tcPr>
          <w:p w14:paraId="635CBE95" w14:textId="16658541"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Cooperativo</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780851B6"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r w:rsidR="00A3750A" w:rsidRPr="00856A28" w14:paraId="05D6AD8D" w14:textId="77777777" w:rsidTr="004B675C">
        <w:trPr>
          <w:trHeight w:val="70"/>
        </w:trPr>
        <w:tc>
          <w:tcPr>
            <w:tcW w:w="421" w:type="dxa"/>
            <w:vAlign w:val="center"/>
          </w:tcPr>
          <w:p w14:paraId="43DDA943"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2876" w:type="dxa"/>
            <w:vAlign w:val="center"/>
          </w:tcPr>
          <w:p w14:paraId="29B33FE4"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5CA6CB6B"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r>
      <w:tr w:rsidR="004B675C" w:rsidRPr="00856A28" w14:paraId="78A37A95" w14:textId="77777777" w:rsidTr="004B675C">
        <w:trPr>
          <w:trHeight w:val="425"/>
        </w:trPr>
        <w:tc>
          <w:tcPr>
            <w:tcW w:w="421" w:type="dxa"/>
            <w:vAlign w:val="center"/>
          </w:tcPr>
          <w:p w14:paraId="17CCC05C"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2876" w:type="dxa"/>
            <w:tcBorders>
              <w:right w:val="single" w:sz="4" w:space="0" w:color="auto"/>
            </w:tcBorders>
            <w:vAlign w:val="center"/>
          </w:tcPr>
          <w:p w14:paraId="24FC3D80" w14:textId="7A028E11"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Financiera</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7BD01430"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r w:rsidR="00A3750A" w:rsidRPr="00856A28" w14:paraId="6FA69608" w14:textId="77777777" w:rsidTr="004B675C">
        <w:trPr>
          <w:trHeight w:val="70"/>
        </w:trPr>
        <w:tc>
          <w:tcPr>
            <w:tcW w:w="421" w:type="dxa"/>
            <w:vAlign w:val="center"/>
          </w:tcPr>
          <w:p w14:paraId="32A29DCA"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2876" w:type="dxa"/>
            <w:vAlign w:val="center"/>
          </w:tcPr>
          <w:p w14:paraId="238C2B5F"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53689EF2"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r>
      <w:tr w:rsidR="00A3750A" w:rsidRPr="00856A28" w14:paraId="64C2A014" w14:textId="77777777" w:rsidTr="004B675C">
        <w:trPr>
          <w:trHeight w:val="425"/>
        </w:trPr>
        <w:tc>
          <w:tcPr>
            <w:tcW w:w="421" w:type="dxa"/>
            <w:vAlign w:val="center"/>
          </w:tcPr>
          <w:p w14:paraId="64D6B53A"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d.</w:t>
            </w:r>
          </w:p>
        </w:tc>
        <w:tc>
          <w:tcPr>
            <w:tcW w:w="2876" w:type="dxa"/>
            <w:tcBorders>
              <w:right w:val="single" w:sz="4" w:space="0" w:color="auto"/>
            </w:tcBorders>
            <w:vAlign w:val="center"/>
          </w:tcPr>
          <w:p w14:paraId="1BF369E2" w14:textId="48CC328A"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OPDF</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431C796"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r w:rsidR="00A3750A" w:rsidRPr="00856A28" w14:paraId="00BBFFF0" w14:textId="77777777" w:rsidTr="004B675C">
        <w:trPr>
          <w:trHeight w:val="70"/>
        </w:trPr>
        <w:tc>
          <w:tcPr>
            <w:tcW w:w="421" w:type="dxa"/>
            <w:vAlign w:val="center"/>
          </w:tcPr>
          <w:p w14:paraId="19841043"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2876" w:type="dxa"/>
            <w:vAlign w:val="center"/>
          </w:tcPr>
          <w:p w14:paraId="7A708A84"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4A7EE24A" w14:textId="77777777" w:rsidR="00A3750A" w:rsidRPr="00856A28" w:rsidRDefault="00A3750A" w:rsidP="002C2BDC">
            <w:pPr>
              <w:pStyle w:val="Prrafodelista"/>
              <w:spacing w:line="360" w:lineRule="auto"/>
              <w:rPr>
                <w:rFonts w:ascii="Times New Roman" w:hAnsi="Times New Roman" w:cs="Times New Roman"/>
                <w:sz w:val="8"/>
                <w:szCs w:val="8"/>
                <w:lang w:val="es-ES"/>
              </w:rPr>
            </w:pPr>
          </w:p>
        </w:tc>
      </w:tr>
      <w:tr w:rsidR="00A3750A" w:rsidRPr="00856A28" w14:paraId="350825D0" w14:textId="77777777" w:rsidTr="004B675C">
        <w:trPr>
          <w:trHeight w:val="425"/>
        </w:trPr>
        <w:tc>
          <w:tcPr>
            <w:tcW w:w="421" w:type="dxa"/>
            <w:vAlign w:val="center"/>
          </w:tcPr>
          <w:p w14:paraId="47563F80" w14:textId="77777777"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e.</w:t>
            </w:r>
          </w:p>
        </w:tc>
        <w:tc>
          <w:tcPr>
            <w:tcW w:w="2876" w:type="dxa"/>
            <w:tcBorders>
              <w:right w:val="single" w:sz="4" w:space="0" w:color="auto"/>
            </w:tcBorders>
            <w:vAlign w:val="center"/>
          </w:tcPr>
          <w:p w14:paraId="52CEFCDF" w14:textId="5629895D" w:rsidR="00A3750A" w:rsidRPr="00856A28" w:rsidRDefault="00A3750A"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Otros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9C7E77A" w14:textId="77777777" w:rsidR="00A3750A" w:rsidRPr="00856A28" w:rsidRDefault="00A3750A" w:rsidP="002C2BDC">
            <w:pPr>
              <w:pStyle w:val="Prrafodelista"/>
              <w:spacing w:line="360" w:lineRule="auto"/>
              <w:rPr>
                <w:rFonts w:ascii="Times New Roman" w:hAnsi="Times New Roman" w:cs="Times New Roman"/>
                <w:sz w:val="24"/>
                <w:szCs w:val="24"/>
                <w:lang w:val="es-ES"/>
              </w:rPr>
            </w:pPr>
          </w:p>
        </w:tc>
      </w:tr>
    </w:tbl>
    <w:p w14:paraId="5F5485B1"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6F0FF485" w14:textId="43423E15" w:rsidR="00B370F9" w:rsidRPr="00856A28"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w:t>
      </w:r>
      <w:r w:rsidRPr="00856A28">
        <w:rPr>
          <w:rFonts w:ascii="Times New Roman" w:hAnsi="Times New Roman" w:cs="Times New Roman"/>
          <w:sz w:val="24"/>
          <w:szCs w:val="24"/>
          <w:lang w:val="es-ES"/>
        </w:rPr>
        <w:t>Por qué razón prefiere ahorrar en esta institución?</w:t>
      </w:r>
    </w:p>
    <w:p w14:paraId="7C67E02B"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p w14:paraId="52248D0C" w14:textId="77777777" w:rsidR="00B370F9" w:rsidRPr="00856A28" w:rsidRDefault="00B370F9" w:rsidP="00B370F9">
      <w:pPr>
        <w:pStyle w:val="Prrafodelista"/>
        <w:jc w:val="both"/>
        <w:rPr>
          <w:rFonts w:ascii="Times New Roman" w:hAnsi="Times New Roman" w:cs="Times New Roman"/>
          <w:sz w:val="24"/>
          <w:szCs w:val="24"/>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0"/>
        <w:gridCol w:w="567"/>
        <w:gridCol w:w="1203"/>
        <w:gridCol w:w="567"/>
        <w:gridCol w:w="963"/>
        <w:gridCol w:w="567"/>
        <w:gridCol w:w="1016"/>
        <w:gridCol w:w="567"/>
      </w:tblGrid>
      <w:tr w:rsidR="00B370F9" w:rsidRPr="00856A28" w14:paraId="447F3474" w14:textId="77777777" w:rsidTr="004B675C">
        <w:tc>
          <w:tcPr>
            <w:tcW w:w="1190" w:type="dxa"/>
            <w:tcBorders>
              <w:right w:val="single" w:sz="4" w:space="0" w:color="auto"/>
            </w:tcBorders>
            <w:hideMark/>
          </w:tcPr>
          <w:p w14:paraId="5F43F394"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Seguridad</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CE45606" w14:textId="34548186"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1203" w:type="dxa"/>
            <w:tcBorders>
              <w:left w:val="single" w:sz="4" w:space="0" w:color="auto"/>
              <w:right w:val="single" w:sz="4" w:space="0" w:color="auto"/>
            </w:tcBorders>
            <w:hideMark/>
          </w:tcPr>
          <w:p w14:paraId="6EC4F52D"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Ubicación</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4FEA6C0" w14:textId="132991AC"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963" w:type="dxa"/>
            <w:tcBorders>
              <w:left w:val="single" w:sz="4" w:space="0" w:color="auto"/>
              <w:right w:val="single" w:sz="4" w:space="0" w:color="auto"/>
            </w:tcBorders>
            <w:hideMark/>
          </w:tcPr>
          <w:p w14:paraId="084FE0B5"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Horario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7B6C21C5" w14:textId="18616216"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1016" w:type="dxa"/>
            <w:tcBorders>
              <w:left w:val="single" w:sz="4" w:space="0" w:color="auto"/>
              <w:right w:val="single" w:sz="4" w:space="0" w:color="auto"/>
            </w:tcBorders>
            <w:hideMark/>
          </w:tcPr>
          <w:p w14:paraId="7E586E3C"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Servicio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2189F4C0" w14:textId="789DF67E"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341C8B56" w14:textId="77777777" w:rsidTr="004B675C">
        <w:trPr>
          <w:trHeight w:val="70"/>
        </w:trPr>
        <w:tc>
          <w:tcPr>
            <w:tcW w:w="1190" w:type="dxa"/>
          </w:tcPr>
          <w:p w14:paraId="5F0C23A6"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67" w:type="dxa"/>
            <w:tcBorders>
              <w:top w:val="single" w:sz="4" w:space="0" w:color="auto"/>
              <w:left w:val="nil"/>
              <w:bottom w:val="single" w:sz="4" w:space="0" w:color="auto"/>
              <w:right w:val="nil"/>
            </w:tcBorders>
          </w:tcPr>
          <w:p w14:paraId="6FC08B84"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1203" w:type="dxa"/>
          </w:tcPr>
          <w:p w14:paraId="48B53C97"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67" w:type="dxa"/>
            <w:tcBorders>
              <w:top w:val="single" w:sz="4" w:space="0" w:color="auto"/>
              <w:left w:val="nil"/>
              <w:bottom w:val="single" w:sz="4" w:space="0" w:color="auto"/>
              <w:right w:val="nil"/>
            </w:tcBorders>
          </w:tcPr>
          <w:p w14:paraId="6BE24D96"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963" w:type="dxa"/>
          </w:tcPr>
          <w:p w14:paraId="63C76070"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67" w:type="dxa"/>
            <w:tcBorders>
              <w:top w:val="single" w:sz="4" w:space="0" w:color="auto"/>
              <w:left w:val="nil"/>
              <w:bottom w:val="single" w:sz="4" w:space="0" w:color="auto"/>
              <w:right w:val="nil"/>
            </w:tcBorders>
          </w:tcPr>
          <w:p w14:paraId="72CB86B8"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1016" w:type="dxa"/>
          </w:tcPr>
          <w:p w14:paraId="04FC3F7A"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67" w:type="dxa"/>
            <w:tcBorders>
              <w:top w:val="single" w:sz="4" w:space="0" w:color="auto"/>
              <w:left w:val="nil"/>
              <w:bottom w:val="nil"/>
              <w:right w:val="nil"/>
            </w:tcBorders>
          </w:tcPr>
          <w:p w14:paraId="5C1BDDE5"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r>
      <w:tr w:rsidR="00B370F9" w:rsidRPr="00856A28" w14:paraId="2E49C77D" w14:textId="77777777" w:rsidTr="004B675C">
        <w:tc>
          <w:tcPr>
            <w:tcW w:w="1190" w:type="dxa"/>
            <w:tcBorders>
              <w:right w:val="single" w:sz="4" w:space="0" w:color="auto"/>
            </w:tcBorders>
            <w:hideMark/>
          </w:tcPr>
          <w:p w14:paraId="461A205C"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Sorteos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73583326" w14:textId="28F9D33D"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1203" w:type="dxa"/>
            <w:tcBorders>
              <w:left w:val="single" w:sz="4" w:space="0" w:color="auto"/>
              <w:right w:val="single" w:sz="4" w:space="0" w:color="auto"/>
            </w:tcBorders>
            <w:hideMark/>
          </w:tcPr>
          <w:p w14:paraId="19AF2ED2"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Imagen</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70A3E50F" w14:textId="3CC6240A"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963" w:type="dxa"/>
            <w:tcBorders>
              <w:left w:val="single" w:sz="4" w:space="0" w:color="auto"/>
              <w:right w:val="single" w:sz="4" w:space="0" w:color="auto"/>
            </w:tcBorders>
            <w:hideMark/>
          </w:tcPr>
          <w:p w14:paraId="5A97682F"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Otros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7D84B71A" w14:textId="6AFCA049"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1016" w:type="dxa"/>
            <w:tcBorders>
              <w:left w:val="single" w:sz="4" w:space="0" w:color="auto"/>
            </w:tcBorders>
          </w:tcPr>
          <w:p w14:paraId="67714D17" w14:textId="77777777"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567" w:type="dxa"/>
          </w:tcPr>
          <w:p w14:paraId="00A753E2" w14:textId="77777777" w:rsidR="00B370F9" w:rsidRPr="00856A28" w:rsidRDefault="00B370F9" w:rsidP="00E3647F">
            <w:pPr>
              <w:pStyle w:val="Prrafodelista"/>
              <w:spacing w:line="360" w:lineRule="auto"/>
              <w:jc w:val="both"/>
              <w:rPr>
                <w:rFonts w:ascii="Times New Roman" w:hAnsi="Times New Roman" w:cs="Times New Roman"/>
                <w:sz w:val="24"/>
                <w:szCs w:val="24"/>
              </w:rPr>
            </w:pPr>
          </w:p>
        </w:tc>
      </w:tr>
    </w:tbl>
    <w:p w14:paraId="4D162DC4"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4E7EE507"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p w14:paraId="2ACDFE79"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p w14:paraId="6E2418D1" w14:textId="7525161B" w:rsidR="00B370F9" w:rsidRPr="00856A28"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¿Qué tipo de operación es la que usted realiza actualmente?</w:t>
      </w:r>
    </w:p>
    <w:p w14:paraId="3FE2CCF0"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p w14:paraId="79D90AF3" w14:textId="77777777" w:rsidR="00B370F9" w:rsidRPr="00856A28" w:rsidRDefault="00B370F9" w:rsidP="00B370F9">
      <w:pPr>
        <w:pStyle w:val="Prrafodelista"/>
        <w:jc w:val="both"/>
        <w:rPr>
          <w:rFonts w:ascii="Times New Roman" w:hAnsi="Times New Roman" w:cs="Times New Roman"/>
          <w:sz w:val="24"/>
          <w:szCs w:val="24"/>
        </w:rPr>
      </w:pPr>
    </w:p>
    <w:tbl>
      <w:tblPr>
        <w:tblStyle w:val="Tablaconcuadrcula"/>
        <w:tblW w:w="8047"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9"/>
        <w:gridCol w:w="530"/>
        <w:gridCol w:w="2261"/>
        <w:gridCol w:w="567"/>
        <w:gridCol w:w="2275"/>
        <w:gridCol w:w="545"/>
      </w:tblGrid>
      <w:tr w:rsidR="00B370F9" w:rsidRPr="00856A28" w14:paraId="249A628F" w14:textId="77777777" w:rsidTr="00961734">
        <w:tc>
          <w:tcPr>
            <w:tcW w:w="1869" w:type="dxa"/>
            <w:tcBorders>
              <w:right w:val="single" w:sz="4" w:space="0" w:color="auto"/>
            </w:tcBorders>
            <w:hideMark/>
          </w:tcPr>
          <w:p w14:paraId="16860464"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Ahorro Retirable</w:t>
            </w:r>
          </w:p>
        </w:tc>
        <w:tc>
          <w:tcPr>
            <w:tcW w:w="530" w:type="dxa"/>
            <w:tcBorders>
              <w:top w:val="single" w:sz="4" w:space="0" w:color="auto"/>
              <w:left w:val="single" w:sz="4" w:space="0" w:color="auto"/>
              <w:bottom w:val="single" w:sz="4" w:space="0" w:color="auto"/>
              <w:right w:val="single" w:sz="4" w:space="0" w:color="auto"/>
            </w:tcBorders>
            <w:shd w:val="clear" w:color="auto" w:fill="FF3300"/>
            <w:hideMark/>
          </w:tcPr>
          <w:p w14:paraId="2E632A66" w14:textId="42B273E6"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261" w:type="dxa"/>
            <w:tcBorders>
              <w:left w:val="single" w:sz="4" w:space="0" w:color="auto"/>
              <w:right w:val="single" w:sz="4" w:space="0" w:color="auto"/>
            </w:tcBorders>
            <w:hideMark/>
          </w:tcPr>
          <w:p w14:paraId="2D5E5C21"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Ahorro Programado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80125FF" w14:textId="6A9AD4C4"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275" w:type="dxa"/>
            <w:tcBorders>
              <w:left w:val="single" w:sz="4" w:space="0" w:color="auto"/>
              <w:right w:val="single" w:sz="4" w:space="0" w:color="auto"/>
            </w:tcBorders>
            <w:hideMark/>
          </w:tcPr>
          <w:p w14:paraId="7F1B7077"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Depósito a Plazo Fijo</w:t>
            </w:r>
          </w:p>
        </w:tc>
        <w:tc>
          <w:tcPr>
            <w:tcW w:w="545" w:type="dxa"/>
            <w:tcBorders>
              <w:top w:val="single" w:sz="4" w:space="0" w:color="auto"/>
              <w:left w:val="single" w:sz="4" w:space="0" w:color="auto"/>
              <w:bottom w:val="single" w:sz="4" w:space="0" w:color="auto"/>
              <w:right w:val="single" w:sz="4" w:space="0" w:color="auto"/>
            </w:tcBorders>
            <w:shd w:val="clear" w:color="auto" w:fill="FF3300"/>
            <w:hideMark/>
          </w:tcPr>
          <w:p w14:paraId="5AB67459" w14:textId="71844064"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68545A40" w14:textId="77777777" w:rsidTr="00961734">
        <w:trPr>
          <w:trHeight w:val="70"/>
        </w:trPr>
        <w:tc>
          <w:tcPr>
            <w:tcW w:w="1869" w:type="dxa"/>
          </w:tcPr>
          <w:p w14:paraId="51C3D4D3"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30" w:type="dxa"/>
            <w:tcBorders>
              <w:top w:val="single" w:sz="4" w:space="0" w:color="auto"/>
              <w:left w:val="nil"/>
              <w:bottom w:val="single" w:sz="4" w:space="0" w:color="auto"/>
              <w:right w:val="nil"/>
            </w:tcBorders>
          </w:tcPr>
          <w:p w14:paraId="60C88A6D"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2261" w:type="dxa"/>
          </w:tcPr>
          <w:p w14:paraId="08736765"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67" w:type="dxa"/>
            <w:tcBorders>
              <w:top w:val="single" w:sz="4" w:space="0" w:color="auto"/>
              <w:left w:val="nil"/>
              <w:bottom w:val="single" w:sz="4" w:space="0" w:color="auto"/>
              <w:right w:val="nil"/>
            </w:tcBorders>
          </w:tcPr>
          <w:p w14:paraId="4E524177"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2275" w:type="dxa"/>
          </w:tcPr>
          <w:p w14:paraId="44A65FC7"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c>
          <w:tcPr>
            <w:tcW w:w="545" w:type="dxa"/>
            <w:tcBorders>
              <w:top w:val="single" w:sz="4" w:space="0" w:color="auto"/>
              <w:left w:val="nil"/>
              <w:bottom w:val="single" w:sz="4" w:space="0" w:color="auto"/>
              <w:right w:val="nil"/>
            </w:tcBorders>
          </w:tcPr>
          <w:p w14:paraId="3DB51E33" w14:textId="77777777" w:rsidR="00B370F9" w:rsidRPr="00856A28" w:rsidRDefault="00B370F9" w:rsidP="00E3647F">
            <w:pPr>
              <w:pStyle w:val="Prrafodelista"/>
              <w:spacing w:line="360" w:lineRule="auto"/>
              <w:jc w:val="both"/>
              <w:rPr>
                <w:rFonts w:ascii="Times New Roman" w:hAnsi="Times New Roman" w:cs="Times New Roman"/>
                <w:sz w:val="8"/>
                <w:szCs w:val="8"/>
              </w:rPr>
            </w:pPr>
          </w:p>
        </w:tc>
      </w:tr>
      <w:tr w:rsidR="00B370F9" w:rsidRPr="00856A28" w14:paraId="1B913A80" w14:textId="77777777" w:rsidTr="00961734">
        <w:tc>
          <w:tcPr>
            <w:tcW w:w="1869" w:type="dxa"/>
            <w:tcBorders>
              <w:right w:val="single" w:sz="4" w:space="0" w:color="auto"/>
            </w:tcBorders>
            <w:hideMark/>
          </w:tcPr>
          <w:p w14:paraId="07172D48"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Préstamos</w:t>
            </w:r>
          </w:p>
        </w:tc>
        <w:tc>
          <w:tcPr>
            <w:tcW w:w="530" w:type="dxa"/>
            <w:tcBorders>
              <w:top w:val="single" w:sz="4" w:space="0" w:color="auto"/>
              <w:left w:val="single" w:sz="4" w:space="0" w:color="auto"/>
              <w:bottom w:val="single" w:sz="4" w:space="0" w:color="auto"/>
              <w:right w:val="single" w:sz="4" w:space="0" w:color="auto"/>
            </w:tcBorders>
            <w:shd w:val="clear" w:color="auto" w:fill="FF3300"/>
            <w:hideMark/>
          </w:tcPr>
          <w:p w14:paraId="1F30E971" w14:textId="53151386"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261" w:type="dxa"/>
            <w:tcBorders>
              <w:left w:val="single" w:sz="4" w:space="0" w:color="auto"/>
              <w:right w:val="single" w:sz="4" w:space="0" w:color="auto"/>
            </w:tcBorders>
            <w:hideMark/>
          </w:tcPr>
          <w:p w14:paraId="32785610"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Seguros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D8A7EA0" w14:textId="50E16248"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275" w:type="dxa"/>
            <w:tcBorders>
              <w:left w:val="single" w:sz="4" w:space="0" w:color="auto"/>
              <w:right w:val="single" w:sz="4" w:space="0" w:color="auto"/>
            </w:tcBorders>
            <w:hideMark/>
          </w:tcPr>
          <w:p w14:paraId="55289FA8"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Otros</w:t>
            </w:r>
          </w:p>
        </w:tc>
        <w:tc>
          <w:tcPr>
            <w:tcW w:w="545" w:type="dxa"/>
            <w:tcBorders>
              <w:top w:val="single" w:sz="4" w:space="0" w:color="auto"/>
              <w:left w:val="single" w:sz="4" w:space="0" w:color="auto"/>
              <w:bottom w:val="single" w:sz="4" w:space="0" w:color="auto"/>
              <w:right w:val="single" w:sz="4" w:space="0" w:color="auto"/>
            </w:tcBorders>
            <w:shd w:val="clear" w:color="auto" w:fill="FF3300"/>
            <w:hideMark/>
          </w:tcPr>
          <w:p w14:paraId="1281E094" w14:textId="79A72D2B" w:rsidR="00B370F9" w:rsidRPr="00856A28" w:rsidRDefault="00B370F9" w:rsidP="00E3647F">
            <w:pPr>
              <w:pStyle w:val="Prrafodelista"/>
              <w:spacing w:line="360" w:lineRule="auto"/>
              <w:jc w:val="both"/>
              <w:rPr>
                <w:rFonts w:ascii="Times New Roman" w:hAnsi="Times New Roman" w:cs="Times New Roman"/>
                <w:sz w:val="24"/>
                <w:szCs w:val="24"/>
              </w:rPr>
            </w:pPr>
          </w:p>
        </w:tc>
      </w:tr>
    </w:tbl>
    <w:p w14:paraId="6F13D832"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568C5265" w14:textId="66E6878D" w:rsidR="00B370F9" w:rsidRPr="00856A28"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¿Con qué frecuencia ahorra usted?</w:t>
      </w:r>
    </w:p>
    <w:p w14:paraId="08FC7187"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p w14:paraId="6041BF8F" w14:textId="77777777" w:rsidR="00B370F9" w:rsidRPr="00856A28" w:rsidRDefault="00B370F9" w:rsidP="00B370F9">
      <w:pPr>
        <w:pStyle w:val="Prrafodelista"/>
        <w:jc w:val="both"/>
        <w:rPr>
          <w:rFonts w:ascii="Times New Roman" w:hAnsi="Times New Roman" w:cs="Times New Roman"/>
          <w:sz w:val="24"/>
          <w:szCs w:val="24"/>
        </w:rPr>
      </w:pPr>
    </w:p>
    <w:tbl>
      <w:tblPr>
        <w:tblStyle w:val="Tablaconcuadrcula"/>
        <w:tblW w:w="6025"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3"/>
        <w:gridCol w:w="539"/>
        <w:gridCol w:w="1203"/>
        <w:gridCol w:w="518"/>
        <w:gridCol w:w="1043"/>
        <w:gridCol w:w="518"/>
        <w:gridCol w:w="643"/>
        <w:gridCol w:w="518"/>
      </w:tblGrid>
      <w:tr w:rsidR="00B370F9" w:rsidRPr="00856A28" w14:paraId="6B1BBCDE" w14:textId="77777777" w:rsidTr="00961734">
        <w:tc>
          <w:tcPr>
            <w:tcW w:w="1043" w:type="dxa"/>
            <w:tcBorders>
              <w:right w:val="single" w:sz="4" w:space="0" w:color="auto"/>
            </w:tcBorders>
            <w:hideMark/>
          </w:tcPr>
          <w:p w14:paraId="555ECD1B" w14:textId="77777777" w:rsidR="00B370F9" w:rsidRPr="00856A28" w:rsidRDefault="00B370F9">
            <w:pPr>
              <w:pStyle w:val="Prrafodelista"/>
              <w:jc w:val="both"/>
              <w:rPr>
                <w:rFonts w:ascii="Times New Roman" w:hAnsi="Times New Roman" w:cs="Times New Roman"/>
                <w:sz w:val="24"/>
                <w:szCs w:val="24"/>
              </w:rPr>
            </w:pPr>
            <w:r w:rsidRPr="00856A28">
              <w:rPr>
                <w:rFonts w:ascii="Times New Roman" w:hAnsi="Times New Roman" w:cs="Times New Roman"/>
                <w:sz w:val="24"/>
                <w:szCs w:val="24"/>
              </w:rPr>
              <w:t>Semanal</w:t>
            </w:r>
          </w:p>
        </w:tc>
        <w:tc>
          <w:tcPr>
            <w:tcW w:w="539" w:type="dxa"/>
            <w:tcBorders>
              <w:top w:val="single" w:sz="4" w:space="0" w:color="auto"/>
              <w:left w:val="single" w:sz="4" w:space="0" w:color="auto"/>
              <w:bottom w:val="single" w:sz="4" w:space="0" w:color="auto"/>
              <w:right w:val="single" w:sz="4" w:space="0" w:color="auto"/>
            </w:tcBorders>
            <w:shd w:val="clear" w:color="auto" w:fill="FF3300"/>
            <w:hideMark/>
          </w:tcPr>
          <w:p w14:paraId="30EF5DD3" w14:textId="1D7CB9BE" w:rsidR="00B370F9" w:rsidRPr="00856A28" w:rsidRDefault="00B370F9">
            <w:pPr>
              <w:pStyle w:val="Prrafodelista"/>
              <w:jc w:val="both"/>
              <w:rPr>
                <w:rFonts w:ascii="Times New Roman" w:hAnsi="Times New Roman" w:cs="Times New Roman"/>
                <w:sz w:val="24"/>
                <w:szCs w:val="24"/>
              </w:rPr>
            </w:pPr>
          </w:p>
        </w:tc>
        <w:tc>
          <w:tcPr>
            <w:tcW w:w="1203" w:type="dxa"/>
            <w:tcBorders>
              <w:left w:val="single" w:sz="4" w:space="0" w:color="auto"/>
              <w:right w:val="single" w:sz="4" w:space="0" w:color="auto"/>
            </w:tcBorders>
            <w:hideMark/>
          </w:tcPr>
          <w:p w14:paraId="69EF3966" w14:textId="77777777" w:rsidR="00B370F9" w:rsidRPr="00856A28" w:rsidRDefault="00B370F9">
            <w:pPr>
              <w:pStyle w:val="Prrafodelista"/>
              <w:jc w:val="both"/>
              <w:rPr>
                <w:rFonts w:ascii="Times New Roman" w:hAnsi="Times New Roman" w:cs="Times New Roman"/>
                <w:sz w:val="24"/>
                <w:szCs w:val="24"/>
              </w:rPr>
            </w:pPr>
            <w:r w:rsidRPr="00856A28">
              <w:rPr>
                <w:rFonts w:ascii="Times New Roman" w:hAnsi="Times New Roman" w:cs="Times New Roman"/>
                <w:sz w:val="24"/>
                <w:szCs w:val="24"/>
              </w:rPr>
              <w:t>Quincenal</w:t>
            </w:r>
          </w:p>
        </w:tc>
        <w:tc>
          <w:tcPr>
            <w:tcW w:w="518" w:type="dxa"/>
            <w:tcBorders>
              <w:top w:val="single" w:sz="4" w:space="0" w:color="auto"/>
              <w:left w:val="single" w:sz="4" w:space="0" w:color="auto"/>
              <w:bottom w:val="single" w:sz="4" w:space="0" w:color="auto"/>
              <w:right w:val="single" w:sz="4" w:space="0" w:color="auto"/>
            </w:tcBorders>
            <w:shd w:val="clear" w:color="auto" w:fill="FF3300"/>
            <w:hideMark/>
          </w:tcPr>
          <w:p w14:paraId="1979DE6A" w14:textId="54EE6FE2" w:rsidR="00B370F9" w:rsidRPr="00856A28" w:rsidRDefault="00B370F9">
            <w:pPr>
              <w:pStyle w:val="Prrafodelista"/>
              <w:jc w:val="both"/>
              <w:rPr>
                <w:rFonts w:ascii="Times New Roman" w:hAnsi="Times New Roman" w:cs="Times New Roman"/>
                <w:sz w:val="24"/>
                <w:szCs w:val="24"/>
              </w:rPr>
            </w:pPr>
          </w:p>
        </w:tc>
        <w:tc>
          <w:tcPr>
            <w:tcW w:w="1043" w:type="dxa"/>
            <w:tcBorders>
              <w:left w:val="single" w:sz="4" w:space="0" w:color="auto"/>
              <w:right w:val="single" w:sz="4" w:space="0" w:color="auto"/>
            </w:tcBorders>
            <w:hideMark/>
          </w:tcPr>
          <w:p w14:paraId="7356529C" w14:textId="77777777" w:rsidR="00B370F9" w:rsidRPr="00856A28" w:rsidRDefault="00B370F9">
            <w:pPr>
              <w:pStyle w:val="Prrafodelista"/>
              <w:jc w:val="both"/>
              <w:rPr>
                <w:rFonts w:ascii="Times New Roman" w:hAnsi="Times New Roman" w:cs="Times New Roman"/>
                <w:sz w:val="24"/>
                <w:szCs w:val="24"/>
              </w:rPr>
            </w:pPr>
            <w:r w:rsidRPr="00856A28">
              <w:rPr>
                <w:rFonts w:ascii="Times New Roman" w:hAnsi="Times New Roman" w:cs="Times New Roman"/>
                <w:sz w:val="24"/>
                <w:szCs w:val="24"/>
              </w:rPr>
              <w:t>Mensual</w:t>
            </w:r>
          </w:p>
        </w:tc>
        <w:tc>
          <w:tcPr>
            <w:tcW w:w="518" w:type="dxa"/>
            <w:tcBorders>
              <w:top w:val="single" w:sz="4" w:space="0" w:color="auto"/>
              <w:left w:val="single" w:sz="4" w:space="0" w:color="auto"/>
              <w:bottom w:val="single" w:sz="4" w:space="0" w:color="auto"/>
              <w:right w:val="single" w:sz="4" w:space="0" w:color="auto"/>
            </w:tcBorders>
            <w:shd w:val="clear" w:color="auto" w:fill="FF3300"/>
            <w:hideMark/>
          </w:tcPr>
          <w:p w14:paraId="51AC1D29" w14:textId="5A472457" w:rsidR="00B370F9" w:rsidRPr="00856A28" w:rsidRDefault="00B370F9">
            <w:pPr>
              <w:pStyle w:val="Prrafodelista"/>
              <w:jc w:val="both"/>
              <w:rPr>
                <w:rFonts w:ascii="Times New Roman" w:hAnsi="Times New Roman" w:cs="Times New Roman"/>
                <w:sz w:val="24"/>
                <w:szCs w:val="24"/>
              </w:rPr>
            </w:pPr>
          </w:p>
        </w:tc>
        <w:tc>
          <w:tcPr>
            <w:tcW w:w="643" w:type="dxa"/>
            <w:tcBorders>
              <w:left w:val="single" w:sz="4" w:space="0" w:color="auto"/>
              <w:right w:val="single" w:sz="4" w:space="0" w:color="auto"/>
            </w:tcBorders>
            <w:hideMark/>
          </w:tcPr>
          <w:p w14:paraId="52E79CB6" w14:textId="77777777" w:rsidR="00B370F9" w:rsidRPr="00856A28" w:rsidRDefault="00B370F9">
            <w:pPr>
              <w:pStyle w:val="Prrafodelista"/>
              <w:jc w:val="both"/>
              <w:rPr>
                <w:rFonts w:ascii="Times New Roman" w:hAnsi="Times New Roman" w:cs="Times New Roman"/>
                <w:sz w:val="24"/>
                <w:szCs w:val="24"/>
              </w:rPr>
            </w:pPr>
            <w:r w:rsidRPr="00856A28">
              <w:rPr>
                <w:rFonts w:ascii="Times New Roman" w:hAnsi="Times New Roman" w:cs="Times New Roman"/>
                <w:sz w:val="24"/>
                <w:szCs w:val="24"/>
              </w:rPr>
              <w:t>Otra</w:t>
            </w:r>
          </w:p>
        </w:tc>
        <w:tc>
          <w:tcPr>
            <w:tcW w:w="518" w:type="dxa"/>
            <w:tcBorders>
              <w:top w:val="single" w:sz="4" w:space="0" w:color="auto"/>
              <w:left w:val="single" w:sz="4" w:space="0" w:color="auto"/>
              <w:bottom w:val="single" w:sz="4" w:space="0" w:color="auto"/>
              <w:right w:val="single" w:sz="4" w:space="0" w:color="auto"/>
            </w:tcBorders>
            <w:shd w:val="clear" w:color="auto" w:fill="FF3300"/>
            <w:hideMark/>
          </w:tcPr>
          <w:p w14:paraId="1A73E4C3" w14:textId="764A0561" w:rsidR="00B370F9" w:rsidRPr="00856A28" w:rsidRDefault="00B370F9">
            <w:pPr>
              <w:pStyle w:val="Prrafodelista"/>
              <w:jc w:val="both"/>
              <w:rPr>
                <w:rFonts w:ascii="Times New Roman" w:hAnsi="Times New Roman" w:cs="Times New Roman"/>
                <w:sz w:val="24"/>
                <w:szCs w:val="24"/>
              </w:rPr>
            </w:pPr>
          </w:p>
        </w:tc>
      </w:tr>
    </w:tbl>
    <w:p w14:paraId="6A9EA649"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5303DBDB" w14:textId="163E2F06" w:rsidR="00B370F9" w:rsidRPr="00856A28"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 xml:space="preserve">¿Conoce </w:t>
      </w:r>
      <w:r w:rsidR="00961734" w:rsidRPr="00856A28">
        <w:rPr>
          <w:rFonts w:ascii="Times New Roman" w:hAnsi="Times New Roman" w:cs="Times New Roman"/>
          <w:sz w:val="24"/>
          <w:szCs w:val="24"/>
        </w:rPr>
        <w:t>usted</w:t>
      </w:r>
      <w:r w:rsidRPr="00856A28">
        <w:rPr>
          <w:rFonts w:ascii="Times New Roman" w:hAnsi="Times New Roman" w:cs="Times New Roman"/>
          <w:sz w:val="24"/>
          <w:szCs w:val="24"/>
        </w:rPr>
        <w:t xml:space="preserve"> la tasa de interés que le pagan por sus ahorros? </w:t>
      </w:r>
    </w:p>
    <w:p w14:paraId="1793DD67"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tbl>
      <w:tblPr>
        <w:tblStyle w:val="Tablaconcuadrcula"/>
        <w:tblW w:w="0" w:type="auto"/>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93"/>
        <w:gridCol w:w="567"/>
        <w:gridCol w:w="330"/>
        <w:gridCol w:w="2551"/>
        <w:gridCol w:w="567"/>
      </w:tblGrid>
      <w:tr w:rsidR="00961734" w:rsidRPr="00856A28" w14:paraId="087DC0B6" w14:textId="243009B6" w:rsidTr="004B675C">
        <w:trPr>
          <w:trHeight w:val="425"/>
        </w:trPr>
        <w:tc>
          <w:tcPr>
            <w:tcW w:w="539" w:type="dxa"/>
          </w:tcPr>
          <w:p w14:paraId="65AA85FA" w14:textId="77777777" w:rsidR="00961734" w:rsidRPr="00856A28" w:rsidRDefault="00961734"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593" w:type="dxa"/>
            <w:tcBorders>
              <w:right w:val="single" w:sz="4" w:space="0" w:color="auto"/>
            </w:tcBorders>
          </w:tcPr>
          <w:p w14:paraId="59E2A7BA" w14:textId="77777777" w:rsidR="00961734" w:rsidRPr="00856A28" w:rsidRDefault="00961734"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Si</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67497797"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c>
          <w:tcPr>
            <w:tcW w:w="330" w:type="dxa"/>
            <w:tcBorders>
              <w:left w:val="single" w:sz="4" w:space="0" w:color="auto"/>
            </w:tcBorders>
            <w:shd w:val="clear" w:color="auto" w:fill="auto"/>
          </w:tcPr>
          <w:p w14:paraId="4E2EE90C"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c>
          <w:tcPr>
            <w:tcW w:w="2551" w:type="dxa"/>
            <w:tcBorders>
              <w:left w:val="nil"/>
              <w:right w:val="single" w:sz="4" w:space="0" w:color="auto"/>
            </w:tcBorders>
            <w:shd w:val="clear" w:color="auto" w:fill="auto"/>
          </w:tcPr>
          <w:p w14:paraId="71AC1810" w14:textId="5AF17F4E" w:rsidR="00961734" w:rsidRPr="00856A28" w:rsidRDefault="00961734"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Podría indicar la tasa %</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61F1506D"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r>
      <w:tr w:rsidR="00961734" w:rsidRPr="00856A28" w14:paraId="30ABEE43" w14:textId="01A7401D" w:rsidTr="004B675C">
        <w:trPr>
          <w:trHeight w:val="111"/>
        </w:trPr>
        <w:tc>
          <w:tcPr>
            <w:tcW w:w="539" w:type="dxa"/>
          </w:tcPr>
          <w:p w14:paraId="5B56CC53"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c>
          <w:tcPr>
            <w:tcW w:w="2593" w:type="dxa"/>
          </w:tcPr>
          <w:p w14:paraId="2BE96D90"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tcPr>
          <w:p w14:paraId="351CE5E2"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c>
          <w:tcPr>
            <w:tcW w:w="330" w:type="dxa"/>
            <w:shd w:val="clear" w:color="auto" w:fill="auto"/>
          </w:tcPr>
          <w:p w14:paraId="7A37BA6D"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c>
          <w:tcPr>
            <w:tcW w:w="2551" w:type="dxa"/>
            <w:shd w:val="clear" w:color="auto" w:fill="auto"/>
          </w:tcPr>
          <w:p w14:paraId="6D897DD1"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tcBorders>
          </w:tcPr>
          <w:p w14:paraId="08535C33" w14:textId="77777777" w:rsidR="00961734" w:rsidRPr="00856A28" w:rsidRDefault="00961734" w:rsidP="002C2BDC">
            <w:pPr>
              <w:pStyle w:val="Prrafodelista"/>
              <w:spacing w:line="360" w:lineRule="auto"/>
              <w:rPr>
                <w:rFonts w:ascii="Times New Roman" w:hAnsi="Times New Roman" w:cs="Times New Roman"/>
                <w:sz w:val="8"/>
                <w:szCs w:val="8"/>
                <w:lang w:val="es-ES"/>
              </w:rPr>
            </w:pPr>
          </w:p>
        </w:tc>
      </w:tr>
      <w:tr w:rsidR="00961734" w:rsidRPr="00856A28" w14:paraId="0CA22DA7" w14:textId="0104C4D5" w:rsidTr="004B675C">
        <w:trPr>
          <w:trHeight w:val="425"/>
        </w:trPr>
        <w:tc>
          <w:tcPr>
            <w:tcW w:w="539" w:type="dxa"/>
          </w:tcPr>
          <w:p w14:paraId="4EE04E0A" w14:textId="77777777" w:rsidR="00961734" w:rsidRPr="00856A28" w:rsidRDefault="00961734"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593" w:type="dxa"/>
            <w:tcBorders>
              <w:right w:val="single" w:sz="4" w:space="0" w:color="auto"/>
            </w:tcBorders>
          </w:tcPr>
          <w:p w14:paraId="0E1EBD56" w14:textId="77777777" w:rsidR="00961734" w:rsidRPr="00856A28" w:rsidRDefault="00961734"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4C524EB4"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c>
          <w:tcPr>
            <w:tcW w:w="330" w:type="dxa"/>
            <w:tcBorders>
              <w:left w:val="single" w:sz="4" w:space="0" w:color="auto"/>
            </w:tcBorders>
            <w:shd w:val="clear" w:color="auto" w:fill="auto"/>
          </w:tcPr>
          <w:p w14:paraId="2E1A4584"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c>
          <w:tcPr>
            <w:tcW w:w="2551" w:type="dxa"/>
            <w:tcBorders>
              <w:left w:val="nil"/>
            </w:tcBorders>
            <w:shd w:val="clear" w:color="auto" w:fill="auto"/>
          </w:tcPr>
          <w:p w14:paraId="524641BC"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c>
          <w:tcPr>
            <w:tcW w:w="567" w:type="dxa"/>
            <w:tcBorders>
              <w:left w:val="nil"/>
            </w:tcBorders>
          </w:tcPr>
          <w:p w14:paraId="2EFFD61E" w14:textId="77777777" w:rsidR="00961734" w:rsidRPr="00856A28" w:rsidRDefault="00961734" w:rsidP="002C2BDC">
            <w:pPr>
              <w:pStyle w:val="Prrafodelista"/>
              <w:spacing w:line="360" w:lineRule="auto"/>
              <w:rPr>
                <w:rFonts w:ascii="Times New Roman" w:hAnsi="Times New Roman" w:cs="Times New Roman"/>
                <w:sz w:val="24"/>
                <w:szCs w:val="24"/>
                <w:lang w:val="es-ES"/>
              </w:rPr>
            </w:pPr>
          </w:p>
        </w:tc>
      </w:tr>
    </w:tbl>
    <w:p w14:paraId="2DD8FC13" w14:textId="77777777" w:rsidR="00FA36ED" w:rsidRPr="00856A28" w:rsidRDefault="00FA36ED" w:rsidP="00FA36ED">
      <w:pPr>
        <w:pStyle w:val="Prrafodelista"/>
        <w:widowControl/>
        <w:ind w:left="720"/>
        <w:contextualSpacing/>
        <w:rPr>
          <w:rFonts w:ascii="Times New Roman" w:hAnsi="Times New Roman" w:cs="Times New Roman"/>
          <w:sz w:val="24"/>
          <w:szCs w:val="24"/>
        </w:rPr>
      </w:pPr>
    </w:p>
    <w:p w14:paraId="7F3AC4A9" w14:textId="635E25B2" w:rsidR="00B370F9" w:rsidRPr="00856A28" w:rsidRDefault="00B370F9">
      <w:pPr>
        <w:pStyle w:val="Prrafodelista"/>
        <w:widowControl/>
        <w:numPr>
          <w:ilvl w:val="0"/>
          <w:numId w:val="15"/>
        </w:numPr>
        <w:contextualSpacing/>
        <w:rPr>
          <w:rFonts w:ascii="Times New Roman" w:hAnsi="Times New Roman" w:cs="Times New Roman"/>
          <w:sz w:val="24"/>
          <w:szCs w:val="24"/>
        </w:rPr>
      </w:pPr>
      <w:r w:rsidRPr="00856A28">
        <w:rPr>
          <w:rFonts w:ascii="Times New Roman" w:hAnsi="Times New Roman" w:cs="Times New Roman"/>
          <w:sz w:val="24"/>
          <w:szCs w:val="24"/>
        </w:rPr>
        <w:t>¿Para qué ahorra usted?</w:t>
      </w:r>
    </w:p>
    <w:p w14:paraId="33E2A8C6" w14:textId="77777777" w:rsidR="000F5D92" w:rsidRPr="00856A28" w:rsidRDefault="000F5D92" w:rsidP="000F5D92">
      <w:pPr>
        <w:pStyle w:val="Prrafodelista"/>
        <w:widowControl/>
        <w:ind w:left="720"/>
        <w:contextualSpacing/>
        <w:rPr>
          <w:rFonts w:ascii="Times New Roman" w:hAnsi="Times New Roman" w:cs="Times New Roman"/>
          <w:sz w:val="24"/>
          <w:szCs w:val="24"/>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6"/>
        <w:gridCol w:w="567"/>
        <w:gridCol w:w="2627"/>
        <w:gridCol w:w="567"/>
      </w:tblGrid>
      <w:tr w:rsidR="00B370F9" w:rsidRPr="00856A28" w14:paraId="06E85639" w14:textId="77777777" w:rsidTr="00961734">
        <w:trPr>
          <w:trHeight w:val="425"/>
        </w:trPr>
        <w:tc>
          <w:tcPr>
            <w:tcW w:w="2536" w:type="dxa"/>
            <w:tcBorders>
              <w:top w:val="nil"/>
              <w:left w:val="nil"/>
              <w:bottom w:val="nil"/>
              <w:right w:val="single" w:sz="4" w:space="0" w:color="auto"/>
            </w:tcBorders>
            <w:hideMark/>
          </w:tcPr>
          <w:p w14:paraId="2E7010C7"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Seguridad</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C407577" w14:textId="1DB41724" w:rsidR="00B370F9" w:rsidRPr="004854E0" w:rsidRDefault="00B370F9" w:rsidP="00E3647F">
            <w:pPr>
              <w:pStyle w:val="Prrafodelista"/>
              <w:spacing w:line="360" w:lineRule="auto"/>
              <w:jc w:val="both"/>
              <w:rPr>
                <w:rFonts w:ascii="Times New Roman" w:hAnsi="Times New Roman" w:cs="Times New Roman"/>
              </w:rPr>
            </w:pPr>
          </w:p>
        </w:tc>
        <w:tc>
          <w:tcPr>
            <w:tcW w:w="2627" w:type="dxa"/>
            <w:tcBorders>
              <w:top w:val="nil"/>
              <w:left w:val="single" w:sz="4" w:space="0" w:color="auto"/>
              <w:bottom w:val="nil"/>
              <w:right w:val="single" w:sz="4" w:space="0" w:color="auto"/>
            </w:tcBorders>
            <w:hideMark/>
          </w:tcPr>
          <w:p w14:paraId="6FE72188"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Compra de Bienes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0FE4D4E" w14:textId="45E848CA" w:rsidR="00B370F9" w:rsidRPr="004854E0" w:rsidRDefault="00B370F9" w:rsidP="00E3647F">
            <w:pPr>
              <w:pStyle w:val="Prrafodelista"/>
              <w:spacing w:line="360" w:lineRule="auto"/>
              <w:jc w:val="both"/>
              <w:rPr>
                <w:rFonts w:ascii="Times New Roman" w:hAnsi="Times New Roman" w:cs="Times New Roman"/>
              </w:rPr>
            </w:pPr>
          </w:p>
        </w:tc>
      </w:tr>
      <w:tr w:rsidR="00B370F9" w:rsidRPr="00856A28" w14:paraId="68DBA1CC" w14:textId="77777777" w:rsidTr="00E3647F">
        <w:trPr>
          <w:trHeight w:val="70"/>
        </w:trPr>
        <w:tc>
          <w:tcPr>
            <w:tcW w:w="2536" w:type="dxa"/>
          </w:tcPr>
          <w:p w14:paraId="1A40749E"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35C695CF" w14:textId="77777777" w:rsidR="00B370F9" w:rsidRPr="004854E0"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1E6DF9D2"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7C15BC09" w14:textId="77777777" w:rsidR="00B370F9" w:rsidRPr="004854E0" w:rsidRDefault="00B370F9" w:rsidP="00E3647F">
            <w:pPr>
              <w:pStyle w:val="Prrafodelista"/>
              <w:spacing w:line="360" w:lineRule="auto"/>
              <w:jc w:val="both"/>
              <w:rPr>
                <w:rFonts w:ascii="Times New Roman" w:hAnsi="Times New Roman" w:cs="Times New Roman"/>
                <w:sz w:val="6"/>
                <w:szCs w:val="6"/>
              </w:rPr>
            </w:pPr>
          </w:p>
        </w:tc>
      </w:tr>
      <w:tr w:rsidR="00B370F9" w:rsidRPr="00856A28" w14:paraId="2125E259" w14:textId="77777777" w:rsidTr="00961734">
        <w:trPr>
          <w:trHeight w:val="425"/>
        </w:trPr>
        <w:tc>
          <w:tcPr>
            <w:tcW w:w="2536" w:type="dxa"/>
            <w:tcBorders>
              <w:top w:val="nil"/>
              <w:left w:val="nil"/>
              <w:bottom w:val="nil"/>
              <w:right w:val="single" w:sz="4" w:space="0" w:color="auto"/>
            </w:tcBorders>
            <w:hideMark/>
          </w:tcPr>
          <w:p w14:paraId="4CDB0B1E"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Emergencia</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A4648FB" w14:textId="20E8774D" w:rsidR="00B370F9" w:rsidRPr="004854E0" w:rsidRDefault="00B370F9" w:rsidP="00E3647F">
            <w:pPr>
              <w:pStyle w:val="Prrafodelista"/>
              <w:spacing w:line="360" w:lineRule="auto"/>
              <w:jc w:val="both"/>
              <w:rPr>
                <w:rFonts w:ascii="Times New Roman" w:hAnsi="Times New Roman" w:cs="Times New Roman"/>
                <w:highlight w:val="blue"/>
              </w:rPr>
            </w:pPr>
          </w:p>
        </w:tc>
        <w:tc>
          <w:tcPr>
            <w:tcW w:w="2627" w:type="dxa"/>
            <w:tcBorders>
              <w:top w:val="nil"/>
              <w:left w:val="single" w:sz="4" w:space="0" w:color="auto"/>
              <w:bottom w:val="nil"/>
              <w:right w:val="single" w:sz="4" w:space="0" w:color="auto"/>
            </w:tcBorders>
            <w:hideMark/>
          </w:tcPr>
          <w:p w14:paraId="456A78CF"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Educación</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20A97CCF" w14:textId="7B3D38D5" w:rsidR="00B370F9" w:rsidRPr="004854E0" w:rsidRDefault="00B370F9" w:rsidP="00E3647F">
            <w:pPr>
              <w:pStyle w:val="Prrafodelista"/>
              <w:spacing w:line="360" w:lineRule="auto"/>
              <w:jc w:val="both"/>
              <w:rPr>
                <w:rFonts w:ascii="Times New Roman" w:hAnsi="Times New Roman" w:cs="Times New Roman"/>
              </w:rPr>
            </w:pPr>
          </w:p>
        </w:tc>
      </w:tr>
      <w:tr w:rsidR="00B370F9" w:rsidRPr="00856A28" w14:paraId="6287941D" w14:textId="77777777" w:rsidTr="00961734">
        <w:trPr>
          <w:trHeight w:val="70"/>
        </w:trPr>
        <w:tc>
          <w:tcPr>
            <w:tcW w:w="2536" w:type="dxa"/>
          </w:tcPr>
          <w:p w14:paraId="45693F4E"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71AE7E68" w14:textId="77777777" w:rsidR="00B370F9" w:rsidRPr="004854E0"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4E344B46"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4738A10F" w14:textId="77777777" w:rsidR="00B370F9" w:rsidRPr="004854E0" w:rsidRDefault="00B370F9" w:rsidP="00E3647F">
            <w:pPr>
              <w:pStyle w:val="Prrafodelista"/>
              <w:spacing w:line="360" w:lineRule="auto"/>
              <w:jc w:val="both"/>
              <w:rPr>
                <w:rFonts w:ascii="Times New Roman" w:hAnsi="Times New Roman" w:cs="Times New Roman"/>
                <w:sz w:val="6"/>
                <w:szCs w:val="6"/>
              </w:rPr>
            </w:pPr>
          </w:p>
        </w:tc>
      </w:tr>
      <w:tr w:rsidR="00B370F9" w:rsidRPr="00856A28" w14:paraId="63F6DB39" w14:textId="77777777" w:rsidTr="00961734">
        <w:trPr>
          <w:trHeight w:val="425"/>
        </w:trPr>
        <w:tc>
          <w:tcPr>
            <w:tcW w:w="2536" w:type="dxa"/>
            <w:tcBorders>
              <w:top w:val="nil"/>
              <w:left w:val="nil"/>
              <w:bottom w:val="nil"/>
              <w:right w:val="single" w:sz="4" w:space="0" w:color="auto"/>
            </w:tcBorders>
            <w:hideMark/>
          </w:tcPr>
          <w:p w14:paraId="064A0A4F"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Salud</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617A3025" w14:textId="113599CB" w:rsidR="00B370F9" w:rsidRPr="004854E0" w:rsidRDefault="00B370F9" w:rsidP="00E3647F">
            <w:pPr>
              <w:pStyle w:val="Prrafodelista"/>
              <w:spacing w:line="360" w:lineRule="auto"/>
              <w:jc w:val="both"/>
              <w:rPr>
                <w:rFonts w:ascii="Times New Roman" w:hAnsi="Times New Roman" w:cs="Times New Roman"/>
                <w:highlight w:val="blue"/>
              </w:rPr>
            </w:pPr>
          </w:p>
        </w:tc>
        <w:tc>
          <w:tcPr>
            <w:tcW w:w="2627" w:type="dxa"/>
            <w:tcBorders>
              <w:top w:val="nil"/>
              <w:left w:val="single" w:sz="4" w:space="0" w:color="auto"/>
              <w:bottom w:val="nil"/>
              <w:right w:val="single" w:sz="4" w:space="0" w:color="auto"/>
            </w:tcBorders>
            <w:hideMark/>
          </w:tcPr>
          <w:p w14:paraId="2795E52B"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Rentabilidad (Intereses)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3C856169" w14:textId="76BA4035" w:rsidR="00B370F9" w:rsidRPr="004854E0" w:rsidRDefault="00B370F9" w:rsidP="00E3647F">
            <w:pPr>
              <w:pStyle w:val="Prrafodelista"/>
              <w:spacing w:line="360" w:lineRule="auto"/>
              <w:jc w:val="both"/>
              <w:rPr>
                <w:rFonts w:ascii="Times New Roman" w:hAnsi="Times New Roman" w:cs="Times New Roman"/>
              </w:rPr>
            </w:pPr>
          </w:p>
        </w:tc>
      </w:tr>
      <w:tr w:rsidR="00B370F9" w:rsidRPr="00856A28" w14:paraId="2B071803" w14:textId="77777777" w:rsidTr="00961734">
        <w:trPr>
          <w:trHeight w:val="70"/>
        </w:trPr>
        <w:tc>
          <w:tcPr>
            <w:tcW w:w="2536" w:type="dxa"/>
          </w:tcPr>
          <w:p w14:paraId="104510FF"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44A9C0B5" w14:textId="77777777" w:rsidR="00B370F9" w:rsidRPr="004854E0"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3F52B0D4"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62567D05" w14:textId="77777777" w:rsidR="00B370F9" w:rsidRPr="004854E0" w:rsidRDefault="00B370F9" w:rsidP="00E3647F">
            <w:pPr>
              <w:pStyle w:val="Prrafodelista"/>
              <w:spacing w:line="360" w:lineRule="auto"/>
              <w:jc w:val="both"/>
              <w:rPr>
                <w:rFonts w:ascii="Times New Roman" w:hAnsi="Times New Roman" w:cs="Times New Roman"/>
                <w:sz w:val="6"/>
                <w:szCs w:val="6"/>
              </w:rPr>
            </w:pPr>
          </w:p>
        </w:tc>
      </w:tr>
      <w:tr w:rsidR="00B370F9" w:rsidRPr="00856A28" w14:paraId="68D546DF" w14:textId="77777777" w:rsidTr="00961734">
        <w:trPr>
          <w:trHeight w:val="425"/>
        </w:trPr>
        <w:tc>
          <w:tcPr>
            <w:tcW w:w="2536" w:type="dxa"/>
            <w:tcBorders>
              <w:top w:val="nil"/>
              <w:left w:val="nil"/>
              <w:bottom w:val="nil"/>
              <w:right w:val="single" w:sz="4" w:space="0" w:color="auto"/>
            </w:tcBorders>
            <w:hideMark/>
          </w:tcPr>
          <w:p w14:paraId="4A30F3D8"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Vivienda</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53078D9E" w14:textId="5059CBE6" w:rsidR="00B370F9" w:rsidRPr="004854E0" w:rsidRDefault="00B370F9" w:rsidP="00E3647F">
            <w:pPr>
              <w:pStyle w:val="Prrafodelista"/>
              <w:spacing w:line="360" w:lineRule="auto"/>
              <w:jc w:val="both"/>
              <w:rPr>
                <w:rFonts w:ascii="Times New Roman" w:hAnsi="Times New Roman" w:cs="Times New Roman"/>
                <w:highlight w:val="blue"/>
              </w:rPr>
            </w:pPr>
          </w:p>
        </w:tc>
        <w:tc>
          <w:tcPr>
            <w:tcW w:w="2627" w:type="dxa"/>
            <w:tcBorders>
              <w:top w:val="nil"/>
              <w:left w:val="single" w:sz="4" w:space="0" w:color="auto"/>
              <w:bottom w:val="nil"/>
              <w:right w:val="single" w:sz="4" w:space="0" w:color="auto"/>
            </w:tcBorders>
            <w:hideMark/>
          </w:tcPr>
          <w:p w14:paraId="63D0D2AB"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Vacaciones</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5D2ED604" w14:textId="77777777" w:rsidR="00B370F9" w:rsidRPr="004854E0" w:rsidRDefault="00B370F9" w:rsidP="00E3647F">
            <w:pPr>
              <w:pStyle w:val="Prrafodelista"/>
              <w:spacing w:line="360" w:lineRule="auto"/>
              <w:jc w:val="both"/>
              <w:rPr>
                <w:rFonts w:ascii="Times New Roman" w:hAnsi="Times New Roman" w:cs="Times New Roman"/>
              </w:rPr>
            </w:pPr>
          </w:p>
        </w:tc>
      </w:tr>
      <w:tr w:rsidR="00B370F9" w:rsidRPr="00856A28" w14:paraId="79F2F07D" w14:textId="77777777" w:rsidTr="00961734">
        <w:trPr>
          <w:trHeight w:val="70"/>
        </w:trPr>
        <w:tc>
          <w:tcPr>
            <w:tcW w:w="2536" w:type="dxa"/>
          </w:tcPr>
          <w:p w14:paraId="590CB6AC"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57C8C045" w14:textId="77777777" w:rsidR="00B370F9" w:rsidRPr="004854E0"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4B850476"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49090433" w14:textId="77777777" w:rsidR="00B370F9" w:rsidRPr="004854E0" w:rsidRDefault="00B370F9" w:rsidP="00E3647F">
            <w:pPr>
              <w:pStyle w:val="Prrafodelista"/>
              <w:spacing w:line="360" w:lineRule="auto"/>
              <w:jc w:val="both"/>
              <w:rPr>
                <w:rFonts w:ascii="Times New Roman" w:hAnsi="Times New Roman" w:cs="Times New Roman"/>
                <w:sz w:val="6"/>
                <w:szCs w:val="6"/>
              </w:rPr>
            </w:pPr>
          </w:p>
        </w:tc>
      </w:tr>
      <w:tr w:rsidR="00B370F9" w:rsidRPr="00856A28" w14:paraId="26BD8F76" w14:textId="77777777" w:rsidTr="00961734">
        <w:trPr>
          <w:trHeight w:val="425"/>
        </w:trPr>
        <w:tc>
          <w:tcPr>
            <w:tcW w:w="2536" w:type="dxa"/>
            <w:tcBorders>
              <w:top w:val="nil"/>
              <w:left w:val="nil"/>
              <w:bottom w:val="nil"/>
              <w:right w:val="single" w:sz="4" w:space="0" w:color="auto"/>
            </w:tcBorders>
            <w:hideMark/>
          </w:tcPr>
          <w:p w14:paraId="7800F50D"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Emprendimiento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57C5E77C" w14:textId="58C2D813" w:rsidR="00B370F9" w:rsidRPr="004854E0" w:rsidRDefault="00B370F9" w:rsidP="00E3647F">
            <w:pPr>
              <w:pStyle w:val="Prrafodelista"/>
              <w:spacing w:line="360" w:lineRule="auto"/>
              <w:jc w:val="both"/>
              <w:rPr>
                <w:rFonts w:ascii="Times New Roman" w:hAnsi="Times New Roman" w:cs="Times New Roman"/>
                <w:highlight w:val="blue"/>
              </w:rPr>
            </w:pPr>
          </w:p>
        </w:tc>
        <w:tc>
          <w:tcPr>
            <w:tcW w:w="2627" w:type="dxa"/>
            <w:tcBorders>
              <w:top w:val="nil"/>
              <w:left w:val="single" w:sz="4" w:space="0" w:color="auto"/>
              <w:bottom w:val="nil"/>
              <w:right w:val="single" w:sz="4" w:space="0" w:color="auto"/>
            </w:tcBorders>
            <w:hideMark/>
          </w:tcPr>
          <w:p w14:paraId="5E4E7250"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Otra</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28440FB" w14:textId="04C8C09A" w:rsidR="00B370F9" w:rsidRPr="004854E0" w:rsidRDefault="00B370F9" w:rsidP="00E3647F">
            <w:pPr>
              <w:pStyle w:val="Prrafodelista"/>
              <w:spacing w:line="360" w:lineRule="auto"/>
              <w:jc w:val="both"/>
              <w:rPr>
                <w:rFonts w:ascii="Times New Roman" w:hAnsi="Times New Roman" w:cs="Times New Roman"/>
              </w:rPr>
            </w:pPr>
          </w:p>
        </w:tc>
      </w:tr>
    </w:tbl>
    <w:p w14:paraId="78EF597C"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0B285F52" w14:textId="784B39A5" w:rsidR="00B370F9" w:rsidRPr="00F94C46"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F94C46">
        <w:rPr>
          <w:rFonts w:ascii="Times New Roman" w:hAnsi="Times New Roman" w:cs="Times New Roman"/>
          <w:sz w:val="24"/>
          <w:szCs w:val="24"/>
        </w:rPr>
        <w:t>¿Cuánto ahorra mensualmente?</w:t>
      </w:r>
    </w:p>
    <w:p w14:paraId="35330669"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9"/>
        <w:gridCol w:w="567"/>
        <w:gridCol w:w="1263"/>
        <w:gridCol w:w="567"/>
        <w:gridCol w:w="1203"/>
        <w:gridCol w:w="567"/>
        <w:gridCol w:w="1283"/>
        <w:gridCol w:w="567"/>
      </w:tblGrid>
      <w:tr w:rsidR="00B370F9" w:rsidRPr="00856A28" w14:paraId="604AF00B" w14:textId="77777777" w:rsidTr="00552907">
        <w:trPr>
          <w:trHeight w:val="397"/>
        </w:trPr>
        <w:tc>
          <w:tcPr>
            <w:tcW w:w="2399" w:type="dxa"/>
            <w:tcBorders>
              <w:top w:val="nil"/>
              <w:left w:val="nil"/>
              <w:right w:val="single" w:sz="4" w:space="0" w:color="auto"/>
            </w:tcBorders>
            <w:vAlign w:val="center"/>
            <w:hideMark/>
          </w:tcPr>
          <w:p w14:paraId="1C4EEE34" w14:textId="24FE837F" w:rsidR="00B370F9" w:rsidRPr="00856A28" w:rsidRDefault="00EA0B50" w:rsidP="009428E6">
            <w:pPr>
              <w:pStyle w:val="Prrafodelista"/>
              <w:jc w:val="right"/>
              <w:rPr>
                <w:rFonts w:ascii="Times New Roman" w:hAnsi="Times New Roman" w:cs="Times New Roman"/>
                <w:sz w:val="24"/>
                <w:szCs w:val="24"/>
              </w:rPr>
            </w:pPr>
            <w:r w:rsidRPr="00856A28">
              <w:rPr>
                <w:rFonts w:ascii="Times New Roman" w:hAnsi="Times New Roman" w:cs="Times New Roman"/>
                <w:sz w:val="24"/>
                <w:szCs w:val="24"/>
              </w:rPr>
              <w:t>Menos de L100.00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hideMark/>
          </w:tcPr>
          <w:p w14:paraId="1B14FD36" w14:textId="1FF01784" w:rsidR="00B370F9" w:rsidRPr="00856A28" w:rsidRDefault="00B370F9">
            <w:pPr>
              <w:pStyle w:val="Prrafodelista"/>
              <w:jc w:val="center"/>
              <w:rPr>
                <w:rFonts w:ascii="Times New Roman" w:hAnsi="Times New Roman" w:cs="Times New Roman"/>
                <w:sz w:val="24"/>
                <w:szCs w:val="24"/>
              </w:rPr>
            </w:pPr>
          </w:p>
        </w:tc>
        <w:tc>
          <w:tcPr>
            <w:tcW w:w="1263" w:type="dxa"/>
            <w:tcBorders>
              <w:top w:val="nil"/>
              <w:left w:val="single" w:sz="4" w:space="0" w:color="auto"/>
              <w:right w:val="single" w:sz="4" w:space="0" w:color="auto"/>
            </w:tcBorders>
            <w:vAlign w:val="center"/>
            <w:hideMark/>
          </w:tcPr>
          <w:p w14:paraId="0F42BC90" w14:textId="2AEA04E8" w:rsidR="00B370F9" w:rsidRPr="00856A28" w:rsidRDefault="00EA0B50" w:rsidP="009428E6">
            <w:pPr>
              <w:pStyle w:val="Prrafodelista"/>
              <w:jc w:val="right"/>
              <w:rPr>
                <w:rFonts w:ascii="Times New Roman" w:hAnsi="Times New Roman" w:cs="Times New Roman"/>
                <w:sz w:val="24"/>
                <w:szCs w:val="24"/>
              </w:rPr>
            </w:pPr>
            <w:r w:rsidRPr="00856A28">
              <w:rPr>
                <w:rFonts w:ascii="Times New Roman" w:hAnsi="Times New Roman" w:cs="Times New Roman"/>
                <w:sz w:val="24"/>
                <w:szCs w:val="24"/>
              </w:rPr>
              <w:t>L101.00-L500.00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hideMark/>
          </w:tcPr>
          <w:p w14:paraId="0E489FC8" w14:textId="72DD2046" w:rsidR="00B370F9" w:rsidRPr="00856A28" w:rsidRDefault="00B370F9">
            <w:pPr>
              <w:pStyle w:val="Prrafodelista"/>
              <w:jc w:val="center"/>
              <w:rPr>
                <w:rFonts w:ascii="Times New Roman" w:hAnsi="Times New Roman" w:cs="Times New Roman"/>
                <w:sz w:val="24"/>
                <w:szCs w:val="24"/>
              </w:rPr>
            </w:pPr>
          </w:p>
        </w:tc>
        <w:tc>
          <w:tcPr>
            <w:tcW w:w="1203" w:type="dxa"/>
            <w:tcBorders>
              <w:top w:val="nil"/>
              <w:left w:val="single" w:sz="4" w:space="0" w:color="auto"/>
              <w:right w:val="single" w:sz="4" w:space="0" w:color="auto"/>
            </w:tcBorders>
            <w:vAlign w:val="center"/>
            <w:hideMark/>
          </w:tcPr>
          <w:p w14:paraId="1326695E" w14:textId="1D7BB4C3" w:rsidR="00B370F9" w:rsidRPr="00856A28" w:rsidRDefault="00B370F9" w:rsidP="009428E6">
            <w:pPr>
              <w:pStyle w:val="Prrafodelista"/>
              <w:jc w:val="right"/>
              <w:rPr>
                <w:rFonts w:ascii="Times New Roman" w:hAnsi="Times New Roman" w:cs="Times New Roman"/>
                <w:sz w:val="24"/>
                <w:szCs w:val="24"/>
              </w:rPr>
            </w:pPr>
            <w:r w:rsidRPr="00856A28">
              <w:rPr>
                <w:rFonts w:ascii="Times New Roman" w:hAnsi="Times New Roman" w:cs="Times New Roman"/>
                <w:sz w:val="24"/>
                <w:szCs w:val="24"/>
              </w:rPr>
              <w:t>L500.0</w:t>
            </w:r>
            <w:r w:rsidR="00EA0B50" w:rsidRPr="00856A28">
              <w:rPr>
                <w:rFonts w:ascii="Times New Roman" w:hAnsi="Times New Roman" w:cs="Times New Roman"/>
                <w:sz w:val="24"/>
                <w:szCs w:val="24"/>
              </w:rPr>
              <w:t>1-L1,000.00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hideMark/>
          </w:tcPr>
          <w:p w14:paraId="43A4E6FB" w14:textId="282C03DC" w:rsidR="00B370F9" w:rsidRPr="00856A28" w:rsidRDefault="00B370F9">
            <w:pPr>
              <w:pStyle w:val="Prrafodelista"/>
              <w:jc w:val="center"/>
              <w:rPr>
                <w:rFonts w:ascii="Times New Roman" w:hAnsi="Times New Roman" w:cs="Times New Roman"/>
                <w:sz w:val="24"/>
                <w:szCs w:val="24"/>
              </w:rPr>
            </w:pPr>
          </w:p>
        </w:tc>
        <w:tc>
          <w:tcPr>
            <w:tcW w:w="1283" w:type="dxa"/>
            <w:tcBorders>
              <w:top w:val="nil"/>
              <w:left w:val="single" w:sz="4" w:space="0" w:color="auto"/>
              <w:right w:val="single" w:sz="4" w:space="0" w:color="auto"/>
            </w:tcBorders>
            <w:vAlign w:val="center"/>
            <w:hideMark/>
          </w:tcPr>
          <w:p w14:paraId="283E0EFD" w14:textId="640629D9" w:rsidR="00B370F9" w:rsidRPr="00856A28" w:rsidRDefault="00B370F9" w:rsidP="009428E6">
            <w:pPr>
              <w:pStyle w:val="Prrafodelista"/>
              <w:jc w:val="right"/>
              <w:rPr>
                <w:rFonts w:ascii="Times New Roman" w:hAnsi="Times New Roman" w:cs="Times New Roman"/>
                <w:sz w:val="24"/>
                <w:szCs w:val="24"/>
              </w:rPr>
            </w:pPr>
            <w:r w:rsidRPr="00856A28">
              <w:rPr>
                <w:rFonts w:ascii="Times New Roman" w:hAnsi="Times New Roman" w:cs="Times New Roman"/>
                <w:sz w:val="24"/>
                <w:szCs w:val="24"/>
              </w:rPr>
              <w:t>L1,000.0</w:t>
            </w:r>
            <w:r w:rsidR="00EA0B50" w:rsidRPr="00856A28">
              <w:rPr>
                <w:rFonts w:ascii="Times New Roman" w:hAnsi="Times New Roman" w:cs="Times New Roman"/>
                <w:sz w:val="24"/>
                <w:szCs w:val="24"/>
              </w:rPr>
              <w:t>1-1,500.00</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hideMark/>
          </w:tcPr>
          <w:p w14:paraId="6FD1D7A6" w14:textId="3B9CCE16" w:rsidR="00B370F9" w:rsidRPr="00856A28" w:rsidRDefault="00B370F9">
            <w:pPr>
              <w:pStyle w:val="Prrafodelista"/>
              <w:jc w:val="center"/>
              <w:rPr>
                <w:rFonts w:ascii="Times New Roman" w:hAnsi="Times New Roman" w:cs="Times New Roman"/>
                <w:sz w:val="24"/>
                <w:szCs w:val="24"/>
              </w:rPr>
            </w:pPr>
          </w:p>
        </w:tc>
      </w:tr>
      <w:tr w:rsidR="009428E6" w:rsidRPr="00856A28" w14:paraId="7808BF2C" w14:textId="77777777" w:rsidTr="00552907">
        <w:trPr>
          <w:trHeight w:val="297"/>
        </w:trPr>
        <w:tc>
          <w:tcPr>
            <w:tcW w:w="2399" w:type="dxa"/>
            <w:vAlign w:val="center"/>
          </w:tcPr>
          <w:p w14:paraId="1DD59238" w14:textId="77777777" w:rsidR="009428E6" w:rsidRPr="00856A28" w:rsidRDefault="009428E6" w:rsidP="009428E6">
            <w:pPr>
              <w:pStyle w:val="Prrafodelista"/>
              <w:jc w:val="right"/>
              <w:rPr>
                <w:rFonts w:ascii="Times New Roman" w:hAnsi="Times New Roman" w:cs="Times New Roman"/>
                <w:sz w:val="6"/>
                <w:szCs w:val="6"/>
              </w:rPr>
            </w:pPr>
          </w:p>
        </w:tc>
        <w:tc>
          <w:tcPr>
            <w:tcW w:w="567" w:type="dxa"/>
            <w:tcBorders>
              <w:top w:val="single" w:sz="4" w:space="0" w:color="auto"/>
            </w:tcBorders>
            <w:vAlign w:val="center"/>
          </w:tcPr>
          <w:p w14:paraId="25572FE8" w14:textId="77777777" w:rsidR="009428E6" w:rsidRPr="00856A28" w:rsidRDefault="009428E6">
            <w:pPr>
              <w:pStyle w:val="Prrafodelista"/>
              <w:jc w:val="center"/>
              <w:rPr>
                <w:rFonts w:ascii="Times New Roman" w:hAnsi="Times New Roman" w:cs="Times New Roman"/>
                <w:sz w:val="6"/>
                <w:szCs w:val="6"/>
              </w:rPr>
            </w:pPr>
          </w:p>
        </w:tc>
        <w:tc>
          <w:tcPr>
            <w:tcW w:w="1263" w:type="dxa"/>
            <w:vAlign w:val="center"/>
          </w:tcPr>
          <w:p w14:paraId="1CD5AEA6" w14:textId="77777777" w:rsidR="009428E6" w:rsidRPr="00856A28" w:rsidRDefault="009428E6">
            <w:pPr>
              <w:pStyle w:val="Prrafodelista"/>
              <w:jc w:val="center"/>
              <w:rPr>
                <w:rFonts w:ascii="Times New Roman" w:hAnsi="Times New Roman" w:cs="Times New Roman"/>
                <w:sz w:val="6"/>
                <w:szCs w:val="6"/>
              </w:rPr>
            </w:pPr>
          </w:p>
        </w:tc>
        <w:tc>
          <w:tcPr>
            <w:tcW w:w="567" w:type="dxa"/>
            <w:tcBorders>
              <w:top w:val="single" w:sz="4" w:space="0" w:color="auto"/>
            </w:tcBorders>
            <w:vAlign w:val="center"/>
          </w:tcPr>
          <w:p w14:paraId="4C99E833" w14:textId="77777777" w:rsidR="009428E6" w:rsidRPr="00856A28" w:rsidRDefault="009428E6">
            <w:pPr>
              <w:pStyle w:val="Prrafodelista"/>
              <w:jc w:val="center"/>
              <w:rPr>
                <w:rFonts w:ascii="Times New Roman" w:hAnsi="Times New Roman" w:cs="Times New Roman"/>
                <w:sz w:val="24"/>
                <w:szCs w:val="24"/>
              </w:rPr>
            </w:pPr>
          </w:p>
        </w:tc>
        <w:tc>
          <w:tcPr>
            <w:tcW w:w="1203" w:type="dxa"/>
            <w:vAlign w:val="center"/>
          </w:tcPr>
          <w:p w14:paraId="476DDAD2" w14:textId="77777777" w:rsidR="009428E6" w:rsidRPr="00856A28" w:rsidRDefault="009428E6">
            <w:pPr>
              <w:pStyle w:val="Prrafodelista"/>
              <w:jc w:val="center"/>
              <w:rPr>
                <w:rFonts w:ascii="Times New Roman" w:hAnsi="Times New Roman" w:cs="Times New Roman"/>
                <w:sz w:val="24"/>
                <w:szCs w:val="24"/>
              </w:rPr>
            </w:pPr>
          </w:p>
        </w:tc>
        <w:tc>
          <w:tcPr>
            <w:tcW w:w="567" w:type="dxa"/>
            <w:tcBorders>
              <w:top w:val="single" w:sz="4" w:space="0" w:color="auto"/>
            </w:tcBorders>
            <w:vAlign w:val="center"/>
          </w:tcPr>
          <w:p w14:paraId="5C709283" w14:textId="77777777" w:rsidR="009428E6" w:rsidRPr="00856A28" w:rsidRDefault="009428E6">
            <w:pPr>
              <w:pStyle w:val="Prrafodelista"/>
              <w:jc w:val="center"/>
              <w:rPr>
                <w:rFonts w:ascii="Times New Roman" w:hAnsi="Times New Roman" w:cs="Times New Roman"/>
                <w:sz w:val="24"/>
                <w:szCs w:val="24"/>
              </w:rPr>
            </w:pPr>
          </w:p>
        </w:tc>
        <w:tc>
          <w:tcPr>
            <w:tcW w:w="1283" w:type="dxa"/>
            <w:vAlign w:val="center"/>
          </w:tcPr>
          <w:p w14:paraId="65B19ED4" w14:textId="77777777" w:rsidR="009428E6" w:rsidRPr="00856A28" w:rsidRDefault="009428E6">
            <w:pPr>
              <w:pStyle w:val="Prrafodelista"/>
              <w:jc w:val="center"/>
              <w:rPr>
                <w:rFonts w:ascii="Times New Roman" w:hAnsi="Times New Roman" w:cs="Times New Roman"/>
                <w:sz w:val="24"/>
                <w:szCs w:val="24"/>
              </w:rPr>
            </w:pPr>
          </w:p>
        </w:tc>
        <w:tc>
          <w:tcPr>
            <w:tcW w:w="567" w:type="dxa"/>
            <w:tcBorders>
              <w:top w:val="single" w:sz="4" w:space="0" w:color="auto"/>
            </w:tcBorders>
            <w:vAlign w:val="center"/>
          </w:tcPr>
          <w:p w14:paraId="6A2712CA" w14:textId="77777777" w:rsidR="009428E6" w:rsidRPr="00856A28" w:rsidRDefault="009428E6">
            <w:pPr>
              <w:pStyle w:val="Prrafodelista"/>
              <w:jc w:val="center"/>
              <w:rPr>
                <w:rFonts w:ascii="Times New Roman" w:hAnsi="Times New Roman" w:cs="Times New Roman"/>
                <w:sz w:val="24"/>
                <w:szCs w:val="24"/>
              </w:rPr>
            </w:pPr>
          </w:p>
        </w:tc>
      </w:tr>
      <w:tr w:rsidR="00B370F9" w:rsidRPr="00856A28" w14:paraId="143899E6" w14:textId="77777777" w:rsidTr="004B675C">
        <w:trPr>
          <w:gridAfter w:val="6"/>
          <w:wAfter w:w="5450" w:type="dxa"/>
          <w:trHeight w:val="397"/>
        </w:trPr>
        <w:tc>
          <w:tcPr>
            <w:tcW w:w="2399" w:type="dxa"/>
            <w:tcBorders>
              <w:top w:val="nil"/>
              <w:left w:val="nil"/>
              <w:bottom w:val="nil"/>
              <w:right w:val="single" w:sz="4" w:space="0" w:color="auto"/>
            </w:tcBorders>
            <w:vAlign w:val="center"/>
            <w:hideMark/>
          </w:tcPr>
          <w:p w14:paraId="35E7AFD6" w14:textId="73B499C1" w:rsidR="00B370F9" w:rsidRPr="00856A28" w:rsidRDefault="00B370F9" w:rsidP="009428E6">
            <w:pPr>
              <w:pStyle w:val="Prrafodelista"/>
              <w:jc w:val="right"/>
              <w:rPr>
                <w:rFonts w:ascii="Times New Roman" w:hAnsi="Times New Roman" w:cs="Times New Roman"/>
                <w:sz w:val="24"/>
                <w:szCs w:val="24"/>
              </w:rPr>
            </w:pPr>
            <w:r w:rsidRPr="00856A28">
              <w:rPr>
                <w:rFonts w:ascii="Times New Roman" w:hAnsi="Times New Roman" w:cs="Times New Roman"/>
                <w:sz w:val="24"/>
                <w:szCs w:val="24"/>
              </w:rPr>
              <w:t>Arriba de L.1,</w:t>
            </w:r>
            <w:r w:rsidR="00EA0B50" w:rsidRPr="00856A28">
              <w:rPr>
                <w:rFonts w:ascii="Times New Roman" w:hAnsi="Times New Roman" w:cs="Times New Roman"/>
                <w:sz w:val="24"/>
                <w:szCs w:val="24"/>
              </w:rPr>
              <w:t>5</w:t>
            </w:r>
            <w:r w:rsidRPr="00856A28">
              <w:rPr>
                <w:rFonts w:ascii="Times New Roman" w:hAnsi="Times New Roman" w:cs="Times New Roman"/>
                <w:sz w:val="24"/>
                <w:szCs w:val="24"/>
              </w:rPr>
              <w:t>00.0</w:t>
            </w:r>
            <w:r w:rsidR="00EA0B50" w:rsidRPr="00856A28">
              <w:rPr>
                <w:rFonts w:ascii="Times New Roman" w:hAnsi="Times New Roman" w:cs="Times New Roman"/>
                <w:sz w:val="24"/>
                <w:szCs w:val="24"/>
              </w:rPr>
              <w:t>1</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hideMark/>
          </w:tcPr>
          <w:p w14:paraId="1451766B" w14:textId="4811EDD0" w:rsidR="00B370F9" w:rsidRPr="00856A28" w:rsidRDefault="00B370F9">
            <w:pPr>
              <w:pStyle w:val="Prrafodelista"/>
              <w:jc w:val="center"/>
              <w:rPr>
                <w:rFonts w:ascii="Times New Roman" w:hAnsi="Times New Roman" w:cs="Times New Roman"/>
                <w:sz w:val="24"/>
                <w:szCs w:val="24"/>
              </w:rPr>
            </w:pPr>
          </w:p>
        </w:tc>
      </w:tr>
    </w:tbl>
    <w:p w14:paraId="37045757" w14:textId="77777777" w:rsidR="00FA36ED" w:rsidRPr="00856A28" w:rsidRDefault="00FA36ED" w:rsidP="00FA36ED">
      <w:pPr>
        <w:pStyle w:val="Prrafodelista"/>
        <w:ind w:left="720"/>
        <w:rPr>
          <w:rFonts w:ascii="Times New Roman" w:eastAsia="Times New Roman" w:hAnsi="Times New Roman" w:cs="Times New Roman"/>
          <w:color w:val="000000"/>
          <w:sz w:val="24"/>
          <w:szCs w:val="24"/>
          <w:lang w:eastAsia="es-HN"/>
        </w:rPr>
      </w:pPr>
    </w:p>
    <w:p w14:paraId="2EDAC8C7"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52606DF0"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6DA65D2D"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286330AB"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6A4DA3C2"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1B4270F9" w14:textId="77777777" w:rsidR="000F5D92" w:rsidRPr="00856A28" w:rsidRDefault="000F5D92" w:rsidP="00FA36ED">
      <w:pPr>
        <w:pStyle w:val="Prrafodelista"/>
        <w:ind w:left="720"/>
        <w:rPr>
          <w:rFonts w:ascii="Times New Roman" w:eastAsia="Times New Roman" w:hAnsi="Times New Roman" w:cs="Times New Roman"/>
          <w:color w:val="000000"/>
          <w:sz w:val="24"/>
          <w:szCs w:val="24"/>
          <w:lang w:eastAsia="es-HN"/>
        </w:rPr>
      </w:pPr>
    </w:p>
    <w:p w14:paraId="0E3FAC00" w14:textId="1148F5A4" w:rsidR="000929FC" w:rsidRPr="00856A28" w:rsidRDefault="000929FC">
      <w:pPr>
        <w:pStyle w:val="Prrafodelista"/>
        <w:numPr>
          <w:ilvl w:val="0"/>
          <w:numId w:val="19"/>
        </w:numPr>
        <w:rPr>
          <w:rFonts w:ascii="Times New Roman" w:eastAsia="Times New Roman" w:hAnsi="Times New Roman" w:cs="Times New Roman"/>
          <w:color w:val="000000"/>
          <w:sz w:val="24"/>
          <w:szCs w:val="24"/>
          <w:lang w:eastAsia="es-HN"/>
        </w:rPr>
      </w:pPr>
      <w:r w:rsidRPr="00856A28">
        <w:rPr>
          <w:rFonts w:ascii="Times New Roman" w:eastAsia="Times New Roman" w:hAnsi="Times New Roman" w:cs="Times New Roman"/>
          <w:color w:val="000000"/>
          <w:sz w:val="24"/>
          <w:szCs w:val="24"/>
          <w:lang w:eastAsia="es-HN"/>
        </w:rPr>
        <w:t>¿Cuánto tiempo ha logrado mantener su ahorro?</w:t>
      </w:r>
    </w:p>
    <w:p w14:paraId="1C2DB7DC" w14:textId="77777777" w:rsidR="000F5D92" w:rsidRPr="00856A28" w:rsidRDefault="000F5D92" w:rsidP="000F5D92">
      <w:pPr>
        <w:pStyle w:val="Prrafodelista"/>
        <w:ind w:left="720"/>
        <w:rPr>
          <w:rFonts w:ascii="Times New Roman" w:eastAsia="Times New Roman" w:hAnsi="Times New Roman" w:cs="Times New Roman"/>
          <w:color w:val="000000"/>
          <w:sz w:val="24"/>
          <w:szCs w:val="24"/>
          <w:lang w:eastAsia="es-HN"/>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6"/>
        <w:gridCol w:w="567"/>
        <w:gridCol w:w="2627"/>
        <w:gridCol w:w="567"/>
      </w:tblGrid>
      <w:tr w:rsidR="000929FC" w:rsidRPr="00856A28" w14:paraId="0BEB042B" w14:textId="77777777" w:rsidTr="00C91BEF">
        <w:trPr>
          <w:gridAfter w:val="2"/>
          <w:wAfter w:w="3194" w:type="dxa"/>
          <w:trHeight w:val="283"/>
        </w:trPr>
        <w:tc>
          <w:tcPr>
            <w:tcW w:w="2536" w:type="dxa"/>
            <w:tcBorders>
              <w:top w:val="nil"/>
              <w:left w:val="nil"/>
              <w:bottom w:val="nil"/>
              <w:right w:val="single" w:sz="4" w:space="0" w:color="auto"/>
            </w:tcBorders>
            <w:hideMark/>
          </w:tcPr>
          <w:p w14:paraId="116EE6B5" w14:textId="77777777" w:rsidR="000929FC" w:rsidRPr="00856A28" w:rsidRDefault="000929FC" w:rsidP="00C91BE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De 1 a 6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6695625A" w14:textId="77777777" w:rsidR="000929FC" w:rsidRPr="00856A28" w:rsidRDefault="000929FC" w:rsidP="00C91BEF">
            <w:pPr>
              <w:pStyle w:val="Prrafodelista"/>
              <w:spacing w:line="360" w:lineRule="auto"/>
              <w:jc w:val="both"/>
              <w:rPr>
                <w:rFonts w:ascii="Times New Roman" w:hAnsi="Times New Roman" w:cs="Times New Roman"/>
                <w:sz w:val="24"/>
                <w:szCs w:val="24"/>
              </w:rPr>
            </w:pPr>
          </w:p>
        </w:tc>
      </w:tr>
      <w:tr w:rsidR="000929FC" w:rsidRPr="00856A28" w14:paraId="4D47B953" w14:textId="77777777" w:rsidTr="000929FC">
        <w:tc>
          <w:tcPr>
            <w:tcW w:w="2536" w:type="dxa"/>
          </w:tcPr>
          <w:p w14:paraId="520BA78F"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2427ECCC" w14:textId="77777777" w:rsidR="000929FC" w:rsidRPr="00856A28" w:rsidRDefault="000929FC" w:rsidP="00C91BEF">
            <w:pPr>
              <w:pStyle w:val="Prrafodelista"/>
              <w:spacing w:line="360" w:lineRule="auto"/>
              <w:jc w:val="both"/>
              <w:rPr>
                <w:rFonts w:ascii="Times New Roman" w:hAnsi="Times New Roman" w:cs="Times New Roman"/>
                <w:sz w:val="6"/>
                <w:szCs w:val="6"/>
                <w:highlight w:val="blue"/>
              </w:rPr>
            </w:pPr>
          </w:p>
        </w:tc>
        <w:tc>
          <w:tcPr>
            <w:tcW w:w="2627" w:type="dxa"/>
          </w:tcPr>
          <w:p w14:paraId="2AB40B67"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c>
          <w:tcPr>
            <w:tcW w:w="567" w:type="dxa"/>
            <w:tcBorders>
              <w:left w:val="nil"/>
              <w:bottom w:val="single" w:sz="4" w:space="0" w:color="auto"/>
              <w:right w:val="nil"/>
            </w:tcBorders>
          </w:tcPr>
          <w:p w14:paraId="58263839"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r>
      <w:tr w:rsidR="000929FC" w:rsidRPr="00856A28" w14:paraId="213715A4" w14:textId="77777777" w:rsidTr="000929FC">
        <w:trPr>
          <w:trHeight w:val="283"/>
        </w:trPr>
        <w:tc>
          <w:tcPr>
            <w:tcW w:w="2536" w:type="dxa"/>
            <w:tcBorders>
              <w:left w:val="nil"/>
              <w:bottom w:val="nil"/>
              <w:right w:val="single" w:sz="4" w:space="0" w:color="auto"/>
            </w:tcBorders>
            <w:hideMark/>
          </w:tcPr>
          <w:p w14:paraId="539D7E17" w14:textId="77777777" w:rsidR="000929FC" w:rsidRPr="00856A28" w:rsidRDefault="000929FC" w:rsidP="00C91BE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1 año (12 meses)</w:t>
            </w:r>
          </w:p>
        </w:tc>
        <w:tc>
          <w:tcPr>
            <w:tcW w:w="567" w:type="dxa"/>
            <w:tcBorders>
              <w:left w:val="single" w:sz="4" w:space="0" w:color="auto"/>
              <w:bottom w:val="single" w:sz="4" w:space="0" w:color="auto"/>
              <w:right w:val="single" w:sz="4" w:space="0" w:color="auto"/>
            </w:tcBorders>
            <w:shd w:val="clear" w:color="auto" w:fill="FF3300"/>
            <w:hideMark/>
          </w:tcPr>
          <w:p w14:paraId="5BFB297F" w14:textId="77777777" w:rsidR="000929FC" w:rsidRPr="00856A28" w:rsidRDefault="000929FC" w:rsidP="00C91BEF">
            <w:pPr>
              <w:pStyle w:val="Prrafodelista"/>
              <w:spacing w:line="360" w:lineRule="auto"/>
              <w:jc w:val="both"/>
              <w:rPr>
                <w:rFonts w:ascii="Times New Roman" w:hAnsi="Times New Roman" w:cs="Times New Roman"/>
                <w:sz w:val="24"/>
                <w:szCs w:val="24"/>
                <w:highlight w:val="blue"/>
              </w:rPr>
            </w:pPr>
          </w:p>
        </w:tc>
        <w:tc>
          <w:tcPr>
            <w:tcW w:w="2627" w:type="dxa"/>
            <w:tcBorders>
              <w:left w:val="single" w:sz="4" w:space="0" w:color="auto"/>
              <w:bottom w:val="nil"/>
              <w:right w:val="single" w:sz="4" w:space="0" w:color="auto"/>
            </w:tcBorders>
            <w:hideMark/>
          </w:tcPr>
          <w:p w14:paraId="4D73D19D" w14:textId="77777777" w:rsidR="000929FC" w:rsidRPr="00856A28" w:rsidRDefault="000929FC" w:rsidP="00C91BE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5 años (60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6F3D6420" w14:textId="77777777" w:rsidR="000929FC" w:rsidRPr="00856A28" w:rsidRDefault="000929FC" w:rsidP="00C91BEF">
            <w:pPr>
              <w:pStyle w:val="Prrafodelista"/>
              <w:spacing w:line="360" w:lineRule="auto"/>
              <w:jc w:val="both"/>
              <w:rPr>
                <w:rFonts w:ascii="Times New Roman" w:hAnsi="Times New Roman" w:cs="Times New Roman"/>
                <w:sz w:val="24"/>
                <w:szCs w:val="24"/>
              </w:rPr>
            </w:pPr>
          </w:p>
        </w:tc>
      </w:tr>
      <w:tr w:rsidR="000929FC" w:rsidRPr="00856A28" w14:paraId="1F29685E" w14:textId="77777777" w:rsidTr="00C91BEF">
        <w:tc>
          <w:tcPr>
            <w:tcW w:w="2536" w:type="dxa"/>
          </w:tcPr>
          <w:p w14:paraId="5945EB59"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6A62AD11" w14:textId="77777777" w:rsidR="000929FC" w:rsidRPr="00856A28" w:rsidRDefault="000929FC" w:rsidP="00C91BEF">
            <w:pPr>
              <w:pStyle w:val="Prrafodelista"/>
              <w:spacing w:line="360" w:lineRule="auto"/>
              <w:jc w:val="both"/>
              <w:rPr>
                <w:rFonts w:ascii="Times New Roman" w:hAnsi="Times New Roman" w:cs="Times New Roman"/>
                <w:sz w:val="6"/>
                <w:szCs w:val="6"/>
                <w:highlight w:val="blue"/>
              </w:rPr>
            </w:pPr>
          </w:p>
        </w:tc>
        <w:tc>
          <w:tcPr>
            <w:tcW w:w="2627" w:type="dxa"/>
          </w:tcPr>
          <w:p w14:paraId="6696490E"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2E7D7CCC" w14:textId="77777777" w:rsidR="000929FC" w:rsidRPr="00856A28" w:rsidRDefault="000929FC" w:rsidP="00C91BEF">
            <w:pPr>
              <w:pStyle w:val="Prrafodelista"/>
              <w:spacing w:line="360" w:lineRule="auto"/>
              <w:jc w:val="both"/>
              <w:rPr>
                <w:rFonts w:ascii="Times New Roman" w:hAnsi="Times New Roman" w:cs="Times New Roman"/>
                <w:sz w:val="6"/>
                <w:szCs w:val="6"/>
              </w:rPr>
            </w:pPr>
          </w:p>
        </w:tc>
      </w:tr>
      <w:tr w:rsidR="000929FC" w:rsidRPr="00856A28" w14:paraId="11EA1882" w14:textId="77777777" w:rsidTr="00C91BEF">
        <w:trPr>
          <w:trHeight w:val="283"/>
        </w:trPr>
        <w:tc>
          <w:tcPr>
            <w:tcW w:w="2536" w:type="dxa"/>
            <w:tcBorders>
              <w:top w:val="nil"/>
              <w:left w:val="nil"/>
              <w:bottom w:val="nil"/>
              <w:right w:val="single" w:sz="4" w:space="0" w:color="auto"/>
            </w:tcBorders>
            <w:hideMark/>
          </w:tcPr>
          <w:p w14:paraId="129591DA" w14:textId="77777777" w:rsidR="000929FC" w:rsidRPr="00856A28" w:rsidRDefault="000929FC" w:rsidP="00C91BE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2 años (24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F09186A" w14:textId="77777777" w:rsidR="000929FC" w:rsidRPr="00856A28" w:rsidRDefault="000929FC" w:rsidP="00C91BEF">
            <w:pPr>
              <w:pStyle w:val="Prrafodelista"/>
              <w:spacing w:line="360" w:lineRule="auto"/>
              <w:jc w:val="both"/>
              <w:rPr>
                <w:rFonts w:ascii="Times New Roman" w:hAnsi="Times New Roman" w:cs="Times New Roman"/>
                <w:sz w:val="24"/>
                <w:szCs w:val="24"/>
                <w:highlight w:val="blue"/>
              </w:rPr>
            </w:pPr>
          </w:p>
        </w:tc>
        <w:tc>
          <w:tcPr>
            <w:tcW w:w="2627" w:type="dxa"/>
            <w:tcBorders>
              <w:top w:val="nil"/>
              <w:left w:val="single" w:sz="4" w:space="0" w:color="auto"/>
              <w:bottom w:val="nil"/>
              <w:right w:val="single" w:sz="4" w:space="0" w:color="auto"/>
            </w:tcBorders>
            <w:hideMark/>
          </w:tcPr>
          <w:p w14:paraId="6AFA412B" w14:textId="77777777" w:rsidR="000929FC" w:rsidRPr="00856A28" w:rsidRDefault="000929FC" w:rsidP="00C91BE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Mayor de 5 años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DA30456" w14:textId="77777777" w:rsidR="000929FC" w:rsidRPr="00856A28" w:rsidRDefault="000929FC" w:rsidP="00C91BEF">
            <w:pPr>
              <w:pStyle w:val="Prrafodelista"/>
              <w:spacing w:line="360" w:lineRule="auto"/>
              <w:jc w:val="both"/>
              <w:rPr>
                <w:rFonts w:ascii="Times New Roman" w:hAnsi="Times New Roman" w:cs="Times New Roman"/>
                <w:sz w:val="24"/>
                <w:szCs w:val="24"/>
              </w:rPr>
            </w:pPr>
          </w:p>
        </w:tc>
      </w:tr>
    </w:tbl>
    <w:p w14:paraId="19F1D790"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686AE067" w14:textId="3C977860" w:rsidR="000929FC" w:rsidRPr="00856A28" w:rsidRDefault="000929FC">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¿Conoce usted cómo funciona una cuenta de ahorro programado por objetivos?</w:t>
      </w:r>
    </w:p>
    <w:p w14:paraId="6ED83046"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tbl>
      <w:tblPr>
        <w:tblStyle w:val="Tablaconcuadrcula"/>
        <w:tblW w:w="0" w:type="auto"/>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6"/>
        <w:gridCol w:w="1848"/>
        <w:gridCol w:w="567"/>
      </w:tblGrid>
      <w:tr w:rsidR="000929FC" w:rsidRPr="00856A28" w14:paraId="27D811BF" w14:textId="77777777" w:rsidTr="00C91BEF">
        <w:trPr>
          <w:trHeight w:val="425"/>
        </w:trPr>
        <w:tc>
          <w:tcPr>
            <w:tcW w:w="556" w:type="dxa"/>
          </w:tcPr>
          <w:p w14:paraId="4FF9DA7E" w14:textId="77777777" w:rsidR="000929FC" w:rsidRPr="00856A28" w:rsidRDefault="000929FC" w:rsidP="00C91BEF">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1848" w:type="dxa"/>
            <w:tcBorders>
              <w:right w:val="single" w:sz="4" w:space="0" w:color="auto"/>
            </w:tcBorders>
          </w:tcPr>
          <w:p w14:paraId="3F3FF8DA" w14:textId="77777777" w:rsidR="000929FC" w:rsidRPr="00856A28" w:rsidRDefault="000929FC" w:rsidP="00C91BEF">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Si</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143A9E50" w14:textId="77777777" w:rsidR="000929FC" w:rsidRPr="00856A28" w:rsidRDefault="000929FC" w:rsidP="00C91BEF">
            <w:pPr>
              <w:pStyle w:val="Prrafodelista"/>
              <w:spacing w:line="360" w:lineRule="auto"/>
              <w:rPr>
                <w:rFonts w:ascii="Times New Roman" w:hAnsi="Times New Roman" w:cs="Times New Roman"/>
                <w:sz w:val="24"/>
                <w:szCs w:val="24"/>
                <w:lang w:val="es-ES"/>
              </w:rPr>
            </w:pPr>
          </w:p>
        </w:tc>
      </w:tr>
      <w:tr w:rsidR="000929FC" w:rsidRPr="00856A28" w14:paraId="76DA63BE" w14:textId="77777777" w:rsidTr="00C91BEF">
        <w:trPr>
          <w:trHeight w:val="111"/>
        </w:trPr>
        <w:tc>
          <w:tcPr>
            <w:tcW w:w="556" w:type="dxa"/>
          </w:tcPr>
          <w:p w14:paraId="272D8615" w14:textId="77777777" w:rsidR="000929FC" w:rsidRPr="00856A28" w:rsidRDefault="000929FC" w:rsidP="00C91BEF">
            <w:pPr>
              <w:pStyle w:val="Prrafodelista"/>
              <w:spacing w:line="360" w:lineRule="auto"/>
              <w:rPr>
                <w:rFonts w:ascii="Times New Roman" w:hAnsi="Times New Roman" w:cs="Times New Roman"/>
                <w:sz w:val="8"/>
                <w:szCs w:val="8"/>
                <w:lang w:val="es-ES"/>
              </w:rPr>
            </w:pPr>
          </w:p>
        </w:tc>
        <w:tc>
          <w:tcPr>
            <w:tcW w:w="1848" w:type="dxa"/>
          </w:tcPr>
          <w:p w14:paraId="187DA83A" w14:textId="77777777" w:rsidR="000929FC" w:rsidRPr="00856A28" w:rsidRDefault="000929FC" w:rsidP="00C91BEF">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tcPr>
          <w:p w14:paraId="27AB6F52" w14:textId="77777777" w:rsidR="000929FC" w:rsidRPr="00856A28" w:rsidRDefault="000929FC" w:rsidP="00C91BEF">
            <w:pPr>
              <w:pStyle w:val="Prrafodelista"/>
              <w:spacing w:line="360" w:lineRule="auto"/>
              <w:rPr>
                <w:rFonts w:ascii="Times New Roman" w:hAnsi="Times New Roman" w:cs="Times New Roman"/>
                <w:sz w:val="8"/>
                <w:szCs w:val="8"/>
                <w:lang w:val="es-ES"/>
              </w:rPr>
            </w:pPr>
          </w:p>
        </w:tc>
      </w:tr>
      <w:tr w:rsidR="000929FC" w:rsidRPr="00856A28" w14:paraId="2142C1F0" w14:textId="77777777" w:rsidTr="00C91BEF">
        <w:trPr>
          <w:trHeight w:val="425"/>
        </w:trPr>
        <w:tc>
          <w:tcPr>
            <w:tcW w:w="556" w:type="dxa"/>
          </w:tcPr>
          <w:p w14:paraId="333170C0" w14:textId="77777777" w:rsidR="000929FC" w:rsidRPr="00856A28" w:rsidRDefault="000929FC" w:rsidP="00C91BEF">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1848" w:type="dxa"/>
            <w:tcBorders>
              <w:right w:val="single" w:sz="4" w:space="0" w:color="auto"/>
            </w:tcBorders>
          </w:tcPr>
          <w:p w14:paraId="0ABF51FE" w14:textId="77777777" w:rsidR="000929FC" w:rsidRPr="00856A28" w:rsidRDefault="000929FC" w:rsidP="00C91BEF">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68B92163" w14:textId="77777777" w:rsidR="000929FC" w:rsidRPr="00856A28" w:rsidRDefault="000929FC" w:rsidP="00C91BEF">
            <w:pPr>
              <w:pStyle w:val="Prrafodelista"/>
              <w:spacing w:line="360" w:lineRule="auto"/>
              <w:rPr>
                <w:rFonts w:ascii="Times New Roman" w:hAnsi="Times New Roman" w:cs="Times New Roman"/>
                <w:sz w:val="24"/>
                <w:szCs w:val="24"/>
                <w:lang w:val="es-ES"/>
              </w:rPr>
            </w:pPr>
          </w:p>
        </w:tc>
      </w:tr>
    </w:tbl>
    <w:p w14:paraId="64BC6367"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4FF9F668" w14:textId="6DE77D3C" w:rsidR="00B370F9" w:rsidRPr="00F94C46"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w:t>
      </w:r>
      <w:r w:rsidRPr="00F94C46">
        <w:rPr>
          <w:rFonts w:ascii="Times New Roman" w:hAnsi="Times New Roman" w:cs="Times New Roman"/>
          <w:sz w:val="24"/>
          <w:szCs w:val="24"/>
        </w:rPr>
        <w:t>Estaría dispuesto a adquirir una cuenta de ahorro programado por objetivos, con la Cooperativa ELGA?</w:t>
      </w:r>
    </w:p>
    <w:p w14:paraId="0B8D7891" w14:textId="0723D9F5" w:rsidR="00501D86" w:rsidRPr="00856A28" w:rsidRDefault="00501D86" w:rsidP="00501D86">
      <w:pPr>
        <w:pStyle w:val="Prrafodelista"/>
        <w:widowControl/>
        <w:spacing w:after="160" w:line="254" w:lineRule="auto"/>
        <w:ind w:left="720"/>
        <w:contextualSpacing/>
        <w:jc w:val="both"/>
        <w:rPr>
          <w:rFonts w:ascii="Times New Roman" w:hAnsi="Times New Roman" w:cs="Times New Roman"/>
          <w:sz w:val="24"/>
          <w:szCs w:val="24"/>
        </w:rPr>
      </w:pPr>
      <w:r w:rsidRPr="00F94C46">
        <w:rPr>
          <w:rFonts w:ascii="Times New Roman" w:hAnsi="Times New Roman" w:cs="Times New Roman"/>
          <w:sz w:val="24"/>
          <w:szCs w:val="24"/>
        </w:rPr>
        <w:t>Es una cuenta de ahorro que brinda la posibilidad de ahorrar con el monto y plazo que desee, para utilizarlo en lo que necesite, con mayores rendimientos</w:t>
      </w:r>
      <w:r w:rsidRPr="00856A28">
        <w:rPr>
          <w:rFonts w:ascii="Times New Roman" w:hAnsi="Times New Roman" w:cs="Times New Roman"/>
          <w:sz w:val="24"/>
          <w:szCs w:val="24"/>
        </w:rPr>
        <w:t xml:space="preserve"> que las cuentas de ahorro tradicionales</w:t>
      </w:r>
      <w:r w:rsidR="00227BCB" w:rsidRPr="00856A28">
        <w:rPr>
          <w:rFonts w:ascii="Times New Roman" w:hAnsi="Times New Roman" w:cs="Times New Roman"/>
          <w:sz w:val="24"/>
          <w:szCs w:val="24"/>
        </w:rPr>
        <w:t>.</w:t>
      </w:r>
    </w:p>
    <w:p w14:paraId="62A58ECE" w14:textId="77777777" w:rsidR="000F5D92" w:rsidRPr="00856A28" w:rsidRDefault="000F5D92" w:rsidP="00501D86">
      <w:pPr>
        <w:pStyle w:val="Prrafodelista"/>
        <w:widowControl/>
        <w:spacing w:after="160" w:line="254" w:lineRule="auto"/>
        <w:ind w:left="720"/>
        <w:contextualSpacing/>
        <w:jc w:val="both"/>
        <w:rPr>
          <w:rFonts w:ascii="Times New Roman" w:hAnsi="Times New Roman" w:cs="Times New Roman"/>
          <w:sz w:val="24"/>
          <w:szCs w:val="24"/>
        </w:rPr>
      </w:pPr>
    </w:p>
    <w:tbl>
      <w:tblPr>
        <w:tblStyle w:val="Tablaconcuadrcula"/>
        <w:tblW w:w="0" w:type="auto"/>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6"/>
        <w:gridCol w:w="2835"/>
        <w:gridCol w:w="567"/>
      </w:tblGrid>
      <w:tr w:rsidR="009428E6" w:rsidRPr="00856A28" w14:paraId="23D19FB5" w14:textId="77777777" w:rsidTr="004B675C">
        <w:trPr>
          <w:trHeight w:val="425"/>
        </w:trPr>
        <w:tc>
          <w:tcPr>
            <w:tcW w:w="556" w:type="dxa"/>
          </w:tcPr>
          <w:p w14:paraId="534719E1"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35" w:type="dxa"/>
            <w:tcBorders>
              <w:right w:val="single" w:sz="4" w:space="0" w:color="auto"/>
            </w:tcBorders>
          </w:tcPr>
          <w:p w14:paraId="69B8AE5E"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Si</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6D063FFC"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04D1ECF8" w14:textId="77777777" w:rsidTr="004B675C">
        <w:trPr>
          <w:trHeight w:val="111"/>
        </w:trPr>
        <w:tc>
          <w:tcPr>
            <w:tcW w:w="556" w:type="dxa"/>
          </w:tcPr>
          <w:p w14:paraId="3BE8B1A7"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2835" w:type="dxa"/>
          </w:tcPr>
          <w:p w14:paraId="68F437C5"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tcPr>
          <w:p w14:paraId="7C0C742D"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9428E6" w:rsidRPr="00856A28" w14:paraId="71E28F81" w14:textId="77777777" w:rsidTr="004B675C">
        <w:trPr>
          <w:trHeight w:val="425"/>
        </w:trPr>
        <w:tc>
          <w:tcPr>
            <w:tcW w:w="556" w:type="dxa"/>
          </w:tcPr>
          <w:p w14:paraId="047C9B12"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lastRenderedPageBreak/>
              <w:t>b.</w:t>
            </w:r>
          </w:p>
        </w:tc>
        <w:tc>
          <w:tcPr>
            <w:tcW w:w="2835" w:type="dxa"/>
            <w:tcBorders>
              <w:right w:val="single" w:sz="4" w:space="0" w:color="auto"/>
            </w:tcBorders>
          </w:tcPr>
          <w:p w14:paraId="3B55C520"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No</w:t>
            </w:r>
          </w:p>
        </w:tc>
        <w:tc>
          <w:tcPr>
            <w:tcW w:w="567" w:type="dxa"/>
            <w:tcBorders>
              <w:top w:val="single" w:sz="4" w:space="0" w:color="auto"/>
              <w:left w:val="single" w:sz="4" w:space="0" w:color="auto"/>
              <w:bottom w:val="single" w:sz="4" w:space="0" w:color="auto"/>
              <w:right w:val="single" w:sz="4" w:space="0" w:color="auto"/>
            </w:tcBorders>
            <w:shd w:val="clear" w:color="auto" w:fill="FF3300"/>
          </w:tcPr>
          <w:p w14:paraId="64783051"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bl>
    <w:p w14:paraId="319B70FE" w14:textId="77777777" w:rsidR="00FA36ED" w:rsidRPr="00856A28" w:rsidRDefault="00FA36ED" w:rsidP="00FA36ED">
      <w:pPr>
        <w:pStyle w:val="Prrafodelista"/>
        <w:widowControl/>
        <w:spacing w:after="160" w:line="254" w:lineRule="auto"/>
        <w:ind w:left="720"/>
        <w:contextualSpacing/>
        <w:jc w:val="both"/>
        <w:rPr>
          <w:rFonts w:ascii="Times New Roman" w:hAnsi="Times New Roman" w:cs="Times New Roman"/>
          <w:sz w:val="24"/>
          <w:szCs w:val="24"/>
        </w:rPr>
      </w:pPr>
    </w:p>
    <w:p w14:paraId="4789B413" w14:textId="2A3E42F5" w:rsidR="00B370F9" w:rsidRPr="00856A28" w:rsidRDefault="00B370F9">
      <w:pPr>
        <w:pStyle w:val="Prrafodelista"/>
        <w:widowControl/>
        <w:numPr>
          <w:ilvl w:val="0"/>
          <w:numId w:val="15"/>
        </w:numPr>
        <w:spacing w:after="160" w:line="254" w:lineRule="auto"/>
        <w:contextualSpacing/>
        <w:jc w:val="both"/>
        <w:rPr>
          <w:rFonts w:ascii="Times New Roman" w:hAnsi="Times New Roman" w:cs="Times New Roman"/>
          <w:sz w:val="24"/>
          <w:szCs w:val="24"/>
        </w:rPr>
      </w:pPr>
      <w:r w:rsidRPr="00856A28">
        <w:rPr>
          <w:rFonts w:ascii="Times New Roman" w:hAnsi="Times New Roman" w:cs="Times New Roman"/>
          <w:sz w:val="24"/>
          <w:szCs w:val="24"/>
        </w:rPr>
        <w:t>¿Qué atributos le gustaría que la cuenta de Ahorro Programado le brindara?</w:t>
      </w:r>
    </w:p>
    <w:p w14:paraId="1B63E3E5" w14:textId="77777777" w:rsidR="000F5D92" w:rsidRPr="00856A28" w:rsidRDefault="000F5D92" w:rsidP="000F5D92">
      <w:pPr>
        <w:pStyle w:val="Prrafodelista"/>
        <w:widowControl/>
        <w:spacing w:after="160" w:line="254" w:lineRule="auto"/>
        <w:ind w:left="720"/>
        <w:contextualSpacing/>
        <w:jc w:val="both"/>
        <w:rPr>
          <w:rFonts w:ascii="Times New Roman" w:hAnsi="Times New Roman" w:cs="Times New Roman"/>
          <w:sz w:val="24"/>
          <w:szCs w:val="24"/>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6"/>
        <w:gridCol w:w="567"/>
        <w:gridCol w:w="2627"/>
        <w:gridCol w:w="567"/>
      </w:tblGrid>
      <w:tr w:rsidR="00B370F9" w:rsidRPr="00856A28" w14:paraId="7A4B5B7F" w14:textId="77777777" w:rsidTr="009428E6">
        <w:trPr>
          <w:trHeight w:val="283"/>
        </w:trPr>
        <w:tc>
          <w:tcPr>
            <w:tcW w:w="2536" w:type="dxa"/>
            <w:tcBorders>
              <w:top w:val="nil"/>
              <w:left w:val="nil"/>
              <w:bottom w:val="nil"/>
              <w:right w:val="single" w:sz="4" w:space="0" w:color="auto"/>
            </w:tcBorders>
            <w:hideMark/>
          </w:tcPr>
          <w:p w14:paraId="67D4EB77"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 xml:space="preserve">Prestamos fáciles </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6E5A2957" w14:textId="557CB7F4"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627" w:type="dxa"/>
            <w:tcBorders>
              <w:top w:val="nil"/>
              <w:left w:val="single" w:sz="4" w:space="0" w:color="auto"/>
              <w:bottom w:val="nil"/>
              <w:right w:val="single" w:sz="4" w:space="0" w:color="auto"/>
            </w:tcBorders>
            <w:hideMark/>
          </w:tcPr>
          <w:p w14:paraId="13F0EB24"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Plazos Flexibles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1C79735C" w14:textId="69C8F805"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005B5CAC" w14:textId="77777777" w:rsidTr="009428E6">
        <w:tc>
          <w:tcPr>
            <w:tcW w:w="2536" w:type="dxa"/>
          </w:tcPr>
          <w:p w14:paraId="3802177D"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434BF618" w14:textId="77777777" w:rsidR="00B370F9" w:rsidRPr="00856A28"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542CCED5"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5607B298"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r>
      <w:tr w:rsidR="00B370F9" w:rsidRPr="00856A28" w14:paraId="3AE04BEA" w14:textId="77777777" w:rsidTr="009428E6">
        <w:trPr>
          <w:trHeight w:val="283"/>
        </w:trPr>
        <w:tc>
          <w:tcPr>
            <w:tcW w:w="2536" w:type="dxa"/>
            <w:tcBorders>
              <w:top w:val="nil"/>
              <w:left w:val="nil"/>
              <w:bottom w:val="nil"/>
              <w:right w:val="single" w:sz="4" w:space="0" w:color="auto"/>
            </w:tcBorders>
            <w:hideMark/>
          </w:tcPr>
          <w:p w14:paraId="4BFED1BB"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Pagos de dividendos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9C0C2F6" w14:textId="2CA9DCDD" w:rsidR="00B370F9" w:rsidRPr="00856A28" w:rsidRDefault="00B370F9" w:rsidP="00E3647F">
            <w:pPr>
              <w:pStyle w:val="Prrafodelista"/>
              <w:spacing w:line="360" w:lineRule="auto"/>
              <w:jc w:val="both"/>
              <w:rPr>
                <w:rFonts w:ascii="Times New Roman" w:hAnsi="Times New Roman" w:cs="Times New Roman"/>
                <w:sz w:val="24"/>
                <w:szCs w:val="24"/>
                <w:highlight w:val="blue"/>
              </w:rPr>
            </w:pPr>
          </w:p>
        </w:tc>
        <w:tc>
          <w:tcPr>
            <w:tcW w:w="2627" w:type="dxa"/>
            <w:tcBorders>
              <w:top w:val="nil"/>
              <w:left w:val="single" w:sz="4" w:space="0" w:color="auto"/>
              <w:bottom w:val="nil"/>
              <w:right w:val="single" w:sz="4" w:space="0" w:color="auto"/>
            </w:tcBorders>
            <w:hideMark/>
          </w:tcPr>
          <w:p w14:paraId="430418EE"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Bono al finalizar el plazo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F3D39D5" w14:textId="5DDFC7AF"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3C20B6AB" w14:textId="77777777" w:rsidTr="009428E6">
        <w:tc>
          <w:tcPr>
            <w:tcW w:w="2536" w:type="dxa"/>
          </w:tcPr>
          <w:p w14:paraId="49CD17F0"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5C1C3A69" w14:textId="77777777" w:rsidR="00B370F9" w:rsidRPr="00856A28"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41F9C162"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257CB461"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r>
      <w:tr w:rsidR="00B370F9" w:rsidRPr="00856A28" w14:paraId="0E03B603" w14:textId="77777777" w:rsidTr="009428E6">
        <w:trPr>
          <w:trHeight w:val="283"/>
        </w:trPr>
        <w:tc>
          <w:tcPr>
            <w:tcW w:w="2536" w:type="dxa"/>
            <w:tcBorders>
              <w:top w:val="nil"/>
              <w:left w:val="nil"/>
              <w:bottom w:val="nil"/>
              <w:right w:val="single" w:sz="4" w:space="0" w:color="auto"/>
            </w:tcBorders>
            <w:hideMark/>
          </w:tcPr>
          <w:p w14:paraId="4E0C9842"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Retiro anticipado</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543A0985" w14:textId="0B8AE03B" w:rsidR="00B370F9" w:rsidRPr="00856A28" w:rsidRDefault="00B370F9" w:rsidP="00E3647F">
            <w:pPr>
              <w:pStyle w:val="Prrafodelista"/>
              <w:spacing w:line="360" w:lineRule="auto"/>
              <w:jc w:val="both"/>
              <w:rPr>
                <w:rFonts w:ascii="Times New Roman" w:hAnsi="Times New Roman" w:cs="Times New Roman"/>
                <w:sz w:val="24"/>
                <w:szCs w:val="24"/>
                <w:highlight w:val="blue"/>
              </w:rPr>
            </w:pPr>
          </w:p>
        </w:tc>
        <w:tc>
          <w:tcPr>
            <w:tcW w:w="2627" w:type="dxa"/>
            <w:tcBorders>
              <w:top w:val="nil"/>
              <w:left w:val="single" w:sz="4" w:space="0" w:color="auto"/>
              <w:bottom w:val="nil"/>
              <w:right w:val="single" w:sz="4" w:space="0" w:color="auto"/>
            </w:tcBorders>
            <w:hideMark/>
          </w:tcPr>
          <w:p w14:paraId="518C2296"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Rentabilidad (Intereses)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817A438" w14:textId="6CFC65AE" w:rsidR="00B370F9" w:rsidRPr="00856A28" w:rsidRDefault="00B370F9" w:rsidP="00E3647F">
            <w:pPr>
              <w:pStyle w:val="Prrafodelista"/>
              <w:spacing w:line="360" w:lineRule="auto"/>
              <w:jc w:val="both"/>
              <w:rPr>
                <w:rFonts w:ascii="Times New Roman" w:hAnsi="Times New Roman" w:cs="Times New Roman"/>
                <w:sz w:val="24"/>
                <w:szCs w:val="24"/>
              </w:rPr>
            </w:pPr>
          </w:p>
        </w:tc>
      </w:tr>
    </w:tbl>
    <w:p w14:paraId="50B95430" w14:textId="77777777" w:rsidR="00FA36ED" w:rsidRPr="004854E0" w:rsidRDefault="00FA36ED" w:rsidP="00FA36ED">
      <w:pPr>
        <w:pStyle w:val="Prrafodelista"/>
        <w:widowControl/>
        <w:spacing w:after="160" w:line="256" w:lineRule="auto"/>
        <w:ind w:left="720"/>
        <w:contextualSpacing/>
        <w:rPr>
          <w:rFonts w:ascii="Times New Roman" w:eastAsia="Times New Roman" w:hAnsi="Times New Roman" w:cs="Times New Roman"/>
          <w:color w:val="000000"/>
          <w:lang w:eastAsia="es-HN"/>
        </w:rPr>
      </w:pPr>
    </w:p>
    <w:p w14:paraId="4540BDB9" w14:textId="334A9EC2" w:rsidR="00B370F9" w:rsidRPr="004854E0" w:rsidRDefault="00B370F9">
      <w:pPr>
        <w:pStyle w:val="Prrafodelista"/>
        <w:widowControl/>
        <w:numPr>
          <w:ilvl w:val="0"/>
          <w:numId w:val="15"/>
        </w:numPr>
        <w:spacing w:after="160" w:line="256" w:lineRule="auto"/>
        <w:contextualSpacing/>
        <w:rPr>
          <w:rFonts w:ascii="Times New Roman" w:eastAsia="Times New Roman" w:hAnsi="Times New Roman" w:cs="Times New Roman"/>
          <w:color w:val="000000"/>
          <w:lang w:eastAsia="es-HN"/>
        </w:rPr>
      </w:pPr>
      <w:r w:rsidRPr="004854E0">
        <w:rPr>
          <w:rFonts w:ascii="Times New Roman" w:eastAsia="Times New Roman" w:hAnsi="Times New Roman" w:cs="Times New Roman"/>
          <w:color w:val="000000"/>
          <w:lang w:eastAsia="es-HN"/>
        </w:rPr>
        <w:t>¿</w:t>
      </w:r>
      <w:r w:rsidRPr="00856A28">
        <w:rPr>
          <w:rFonts w:ascii="Times New Roman" w:hAnsi="Times New Roman" w:cs="Times New Roman"/>
          <w:sz w:val="24"/>
          <w:szCs w:val="24"/>
        </w:rPr>
        <w:t>A qué plazo le gustaría establecer su Ahorro Programado por Objetivos?</w:t>
      </w:r>
    </w:p>
    <w:p w14:paraId="1646B939" w14:textId="77777777" w:rsidR="000F5D92" w:rsidRPr="004854E0" w:rsidRDefault="000F5D92" w:rsidP="000F5D92">
      <w:pPr>
        <w:pStyle w:val="Prrafodelista"/>
        <w:widowControl/>
        <w:spacing w:after="160" w:line="256" w:lineRule="auto"/>
        <w:ind w:left="720"/>
        <w:contextualSpacing/>
        <w:rPr>
          <w:rFonts w:ascii="Times New Roman" w:eastAsia="Times New Roman" w:hAnsi="Times New Roman" w:cs="Times New Roman"/>
          <w:color w:val="000000"/>
          <w:lang w:eastAsia="es-HN"/>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6"/>
        <w:gridCol w:w="567"/>
        <w:gridCol w:w="2627"/>
        <w:gridCol w:w="567"/>
      </w:tblGrid>
      <w:tr w:rsidR="00B370F9" w:rsidRPr="00856A28" w14:paraId="48B2B60A" w14:textId="77777777" w:rsidTr="009428E6">
        <w:trPr>
          <w:trHeight w:val="283"/>
        </w:trPr>
        <w:tc>
          <w:tcPr>
            <w:tcW w:w="2536" w:type="dxa"/>
            <w:tcBorders>
              <w:top w:val="nil"/>
              <w:left w:val="nil"/>
              <w:bottom w:val="nil"/>
              <w:right w:val="single" w:sz="4" w:space="0" w:color="auto"/>
            </w:tcBorders>
            <w:hideMark/>
          </w:tcPr>
          <w:p w14:paraId="2E123D7D" w14:textId="4B2E37C8"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6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CCDADB2" w14:textId="585A7FC0" w:rsidR="00B370F9" w:rsidRPr="00856A28" w:rsidRDefault="00B370F9" w:rsidP="00E3647F">
            <w:pPr>
              <w:pStyle w:val="Prrafodelista"/>
              <w:spacing w:line="360" w:lineRule="auto"/>
              <w:jc w:val="both"/>
              <w:rPr>
                <w:rFonts w:ascii="Times New Roman" w:hAnsi="Times New Roman" w:cs="Times New Roman"/>
                <w:sz w:val="24"/>
                <w:szCs w:val="24"/>
              </w:rPr>
            </w:pPr>
          </w:p>
        </w:tc>
        <w:tc>
          <w:tcPr>
            <w:tcW w:w="2627" w:type="dxa"/>
            <w:tcBorders>
              <w:top w:val="nil"/>
              <w:left w:val="single" w:sz="4" w:space="0" w:color="auto"/>
              <w:bottom w:val="nil"/>
              <w:right w:val="single" w:sz="4" w:space="0" w:color="auto"/>
            </w:tcBorders>
            <w:hideMark/>
          </w:tcPr>
          <w:p w14:paraId="498D2B81" w14:textId="23DA0433"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3 años (36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7CAC34A" w14:textId="72549687"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7003095A" w14:textId="77777777" w:rsidTr="009428E6">
        <w:tc>
          <w:tcPr>
            <w:tcW w:w="2536" w:type="dxa"/>
          </w:tcPr>
          <w:p w14:paraId="0AFE7467"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5EC453EE" w14:textId="77777777" w:rsidR="00B370F9" w:rsidRPr="00856A28"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2CD4BA5D"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77FE40A6"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r>
      <w:tr w:rsidR="00B370F9" w:rsidRPr="00856A28" w14:paraId="239BC235" w14:textId="77777777" w:rsidTr="009428E6">
        <w:trPr>
          <w:trHeight w:val="283"/>
        </w:trPr>
        <w:tc>
          <w:tcPr>
            <w:tcW w:w="2536" w:type="dxa"/>
            <w:tcBorders>
              <w:top w:val="nil"/>
              <w:left w:val="nil"/>
              <w:bottom w:val="nil"/>
              <w:right w:val="single" w:sz="4" w:space="0" w:color="auto"/>
            </w:tcBorders>
            <w:hideMark/>
          </w:tcPr>
          <w:p w14:paraId="3F8AB503"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1 año (12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74EFC8C" w14:textId="22E3D639" w:rsidR="00B370F9" w:rsidRPr="00856A28" w:rsidRDefault="00B370F9" w:rsidP="00E3647F">
            <w:pPr>
              <w:pStyle w:val="Prrafodelista"/>
              <w:spacing w:line="360" w:lineRule="auto"/>
              <w:jc w:val="both"/>
              <w:rPr>
                <w:rFonts w:ascii="Times New Roman" w:hAnsi="Times New Roman" w:cs="Times New Roman"/>
                <w:sz w:val="24"/>
                <w:szCs w:val="24"/>
                <w:highlight w:val="blue"/>
              </w:rPr>
            </w:pPr>
          </w:p>
        </w:tc>
        <w:tc>
          <w:tcPr>
            <w:tcW w:w="2627" w:type="dxa"/>
            <w:tcBorders>
              <w:top w:val="nil"/>
              <w:left w:val="single" w:sz="4" w:space="0" w:color="auto"/>
              <w:bottom w:val="nil"/>
              <w:right w:val="single" w:sz="4" w:space="0" w:color="auto"/>
            </w:tcBorders>
            <w:hideMark/>
          </w:tcPr>
          <w:p w14:paraId="3C3B5323"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5 años (60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AF13C1B" w14:textId="321FB979" w:rsidR="00B370F9" w:rsidRPr="00856A28" w:rsidRDefault="00B370F9" w:rsidP="00E3647F">
            <w:pPr>
              <w:pStyle w:val="Prrafodelista"/>
              <w:spacing w:line="360" w:lineRule="auto"/>
              <w:jc w:val="both"/>
              <w:rPr>
                <w:rFonts w:ascii="Times New Roman" w:hAnsi="Times New Roman" w:cs="Times New Roman"/>
                <w:sz w:val="24"/>
                <w:szCs w:val="24"/>
              </w:rPr>
            </w:pPr>
          </w:p>
        </w:tc>
      </w:tr>
      <w:tr w:rsidR="00B370F9" w:rsidRPr="00856A28" w14:paraId="10111603" w14:textId="77777777" w:rsidTr="009428E6">
        <w:tc>
          <w:tcPr>
            <w:tcW w:w="2536" w:type="dxa"/>
          </w:tcPr>
          <w:p w14:paraId="29764266"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38DE000C" w14:textId="77777777" w:rsidR="00B370F9" w:rsidRPr="00856A28" w:rsidRDefault="00B370F9" w:rsidP="00E3647F">
            <w:pPr>
              <w:pStyle w:val="Prrafodelista"/>
              <w:spacing w:line="360" w:lineRule="auto"/>
              <w:jc w:val="both"/>
              <w:rPr>
                <w:rFonts w:ascii="Times New Roman" w:hAnsi="Times New Roman" w:cs="Times New Roman"/>
                <w:sz w:val="6"/>
                <w:szCs w:val="6"/>
                <w:highlight w:val="blue"/>
              </w:rPr>
            </w:pPr>
          </w:p>
        </w:tc>
        <w:tc>
          <w:tcPr>
            <w:tcW w:w="2627" w:type="dxa"/>
          </w:tcPr>
          <w:p w14:paraId="37B4A0A8"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c>
          <w:tcPr>
            <w:tcW w:w="567" w:type="dxa"/>
            <w:tcBorders>
              <w:top w:val="single" w:sz="4" w:space="0" w:color="auto"/>
              <w:left w:val="nil"/>
              <w:bottom w:val="single" w:sz="4" w:space="0" w:color="auto"/>
              <w:right w:val="nil"/>
            </w:tcBorders>
          </w:tcPr>
          <w:p w14:paraId="27840DC5" w14:textId="77777777" w:rsidR="00B370F9" w:rsidRPr="00856A28" w:rsidRDefault="00B370F9" w:rsidP="00E3647F">
            <w:pPr>
              <w:pStyle w:val="Prrafodelista"/>
              <w:spacing w:line="360" w:lineRule="auto"/>
              <w:jc w:val="both"/>
              <w:rPr>
                <w:rFonts w:ascii="Times New Roman" w:hAnsi="Times New Roman" w:cs="Times New Roman"/>
                <w:sz w:val="6"/>
                <w:szCs w:val="6"/>
              </w:rPr>
            </w:pPr>
          </w:p>
        </w:tc>
      </w:tr>
      <w:tr w:rsidR="00B370F9" w:rsidRPr="00856A28" w14:paraId="2B49FA2C" w14:textId="77777777" w:rsidTr="009428E6">
        <w:trPr>
          <w:trHeight w:val="283"/>
        </w:trPr>
        <w:tc>
          <w:tcPr>
            <w:tcW w:w="2536" w:type="dxa"/>
            <w:tcBorders>
              <w:top w:val="nil"/>
              <w:left w:val="nil"/>
              <w:bottom w:val="nil"/>
              <w:right w:val="single" w:sz="4" w:space="0" w:color="auto"/>
            </w:tcBorders>
            <w:hideMark/>
          </w:tcPr>
          <w:p w14:paraId="7A862397"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2 años (24 meses)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07104208" w14:textId="199E0AA6" w:rsidR="00B370F9" w:rsidRPr="00856A28" w:rsidRDefault="00B370F9" w:rsidP="00E3647F">
            <w:pPr>
              <w:pStyle w:val="Prrafodelista"/>
              <w:spacing w:line="360" w:lineRule="auto"/>
              <w:jc w:val="both"/>
              <w:rPr>
                <w:rFonts w:ascii="Times New Roman" w:hAnsi="Times New Roman" w:cs="Times New Roman"/>
                <w:sz w:val="24"/>
                <w:szCs w:val="24"/>
                <w:highlight w:val="blue"/>
              </w:rPr>
            </w:pPr>
          </w:p>
        </w:tc>
        <w:tc>
          <w:tcPr>
            <w:tcW w:w="2627" w:type="dxa"/>
            <w:tcBorders>
              <w:top w:val="nil"/>
              <w:left w:val="single" w:sz="4" w:space="0" w:color="auto"/>
              <w:bottom w:val="nil"/>
              <w:right w:val="single" w:sz="4" w:space="0" w:color="auto"/>
            </w:tcBorders>
            <w:hideMark/>
          </w:tcPr>
          <w:p w14:paraId="15C1EF38" w14:textId="77777777" w:rsidR="00B370F9" w:rsidRPr="00856A28" w:rsidRDefault="00B370F9" w:rsidP="00E3647F">
            <w:pPr>
              <w:pStyle w:val="Prrafodelista"/>
              <w:spacing w:line="360" w:lineRule="auto"/>
              <w:jc w:val="both"/>
              <w:rPr>
                <w:rFonts w:ascii="Times New Roman" w:hAnsi="Times New Roman" w:cs="Times New Roman"/>
                <w:sz w:val="24"/>
                <w:szCs w:val="24"/>
              </w:rPr>
            </w:pPr>
            <w:r w:rsidRPr="00856A28">
              <w:rPr>
                <w:rFonts w:ascii="Times New Roman" w:hAnsi="Times New Roman" w:cs="Times New Roman"/>
                <w:sz w:val="24"/>
                <w:szCs w:val="24"/>
              </w:rPr>
              <w:t>Mayor de 5 años</w:t>
            </w:r>
          </w:p>
        </w:tc>
        <w:tc>
          <w:tcPr>
            <w:tcW w:w="567" w:type="dxa"/>
            <w:tcBorders>
              <w:top w:val="single" w:sz="4" w:space="0" w:color="auto"/>
              <w:left w:val="single" w:sz="4" w:space="0" w:color="auto"/>
              <w:bottom w:val="single" w:sz="4" w:space="0" w:color="auto"/>
              <w:right w:val="single" w:sz="4" w:space="0" w:color="auto"/>
            </w:tcBorders>
            <w:shd w:val="clear" w:color="auto" w:fill="FF3300"/>
            <w:hideMark/>
          </w:tcPr>
          <w:p w14:paraId="4C0307AB" w14:textId="061B1753" w:rsidR="00B370F9" w:rsidRPr="00856A28" w:rsidRDefault="00B370F9" w:rsidP="00E3647F">
            <w:pPr>
              <w:pStyle w:val="Prrafodelista"/>
              <w:spacing w:line="360" w:lineRule="auto"/>
              <w:jc w:val="both"/>
              <w:rPr>
                <w:rFonts w:ascii="Times New Roman" w:hAnsi="Times New Roman" w:cs="Times New Roman"/>
                <w:sz w:val="24"/>
                <w:szCs w:val="24"/>
              </w:rPr>
            </w:pPr>
          </w:p>
        </w:tc>
      </w:tr>
    </w:tbl>
    <w:p w14:paraId="4D6B52BD" w14:textId="77777777" w:rsidR="00FA36ED" w:rsidRPr="00856A28" w:rsidRDefault="00FA36ED" w:rsidP="00FA36ED">
      <w:pPr>
        <w:pStyle w:val="Prrafodelista"/>
        <w:widowControl/>
        <w:ind w:left="720"/>
        <w:contextualSpacing/>
        <w:rPr>
          <w:rFonts w:ascii="Times New Roman" w:hAnsi="Times New Roman" w:cs="Times New Roman"/>
          <w:sz w:val="24"/>
          <w:szCs w:val="24"/>
        </w:rPr>
      </w:pPr>
    </w:p>
    <w:p w14:paraId="54C81BFC" w14:textId="77777777" w:rsidR="000F5D92" w:rsidRPr="00856A28" w:rsidRDefault="000F5D92" w:rsidP="00FA36ED">
      <w:pPr>
        <w:pStyle w:val="Prrafodelista"/>
        <w:widowControl/>
        <w:ind w:left="720"/>
        <w:contextualSpacing/>
        <w:rPr>
          <w:rFonts w:ascii="Times New Roman" w:hAnsi="Times New Roman" w:cs="Times New Roman"/>
          <w:sz w:val="24"/>
          <w:szCs w:val="24"/>
        </w:rPr>
      </w:pPr>
    </w:p>
    <w:p w14:paraId="74F7FFAE" w14:textId="77777777" w:rsidR="000F5D92" w:rsidRPr="00856A28" w:rsidRDefault="000F5D92" w:rsidP="00FA36ED">
      <w:pPr>
        <w:pStyle w:val="Prrafodelista"/>
        <w:widowControl/>
        <w:ind w:left="720"/>
        <w:contextualSpacing/>
        <w:rPr>
          <w:rFonts w:ascii="Times New Roman" w:hAnsi="Times New Roman" w:cs="Times New Roman"/>
          <w:sz w:val="24"/>
          <w:szCs w:val="24"/>
        </w:rPr>
      </w:pPr>
    </w:p>
    <w:p w14:paraId="74D2C9FA" w14:textId="77777777" w:rsidR="000F5D92" w:rsidRPr="00856A28" w:rsidRDefault="000F5D92" w:rsidP="00FA36ED">
      <w:pPr>
        <w:pStyle w:val="Prrafodelista"/>
        <w:widowControl/>
        <w:ind w:left="720"/>
        <w:contextualSpacing/>
        <w:rPr>
          <w:rFonts w:ascii="Times New Roman" w:hAnsi="Times New Roman" w:cs="Times New Roman"/>
          <w:sz w:val="24"/>
          <w:szCs w:val="24"/>
        </w:rPr>
      </w:pPr>
    </w:p>
    <w:p w14:paraId="3753BC85" w14:textId="70DF9BDD" w:rsidR="00B370F9" w:rsidRPr="00856A28" w:rsidRDefault="00B370F9">
      <w:pPr>
        <w:pStyle w:val="Prrafodelista"/>
        <w:widowControl/>
        <w:numPr>
          <w:ilvl w:val="0"/>
          <w:numId w:val="15"/>
        </w:numPr>
        <w:contextualSpacing/>
        <w:rPr>
          <w:rFonts w:ascii="Times New Roman" w:hAnsi="Times New Roman" w:cs="Times New Roman"/>
          <w:sz w:val="24"/>
          <w:szCs w:val="24"/>
        </w:rPr>
      </w:pPr>
      <w:r w:rsidRPr="00856A28">
        <w:rPr>
          <w:rFonts w:ascii="Times New Roman" w:hAnsi="Times New Roman" w:cs="Times New Roman"/>
          <w:sz w:val="24"/>
          <w:szCs w:val="24"/>
        </w:rPr>
        <w:t>¿A través de qué medio, prefiere realizar la apertura de su cuenta de ahorro programado?</w:t>
      </w:r>
    </w:p>
    <w:p w14:paraId="44E412B0" w14:textId="77777777" w:rsidR="000F5D92" w:rsidRPr="00856A28" w:rsidRDefault="000F5D92" w:rsidP="000F5D92">
      <w:pPr>
        <w:pStyle w:val="Prrafodelista"/>
        <w:widowControl/>
        <w:ind w:left="720"/>
        <w:contextualSpacing/>
        <w:rPr>
          <w:rFonts w:ascii="Times New Roman" w:hAnsi="Times New Roman" w:cs="Times New Roman"/>
          <w:sz w:val="24"/>
          <w:szCs w:val="24"/>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876"/>
        <w:gridCol w:w="567"/>
      </w:tblGrid>
      <w:tr w:rsidR="004B675C" w:rsidRPr="00856A28" w14:paraId="312F41AD" w14:textId="77777777" w:rsidTr="004B675C">
        <w:trPr>
          <w:trHeight w:val="425"/>
        </w:trPr>
        <w:tc>
          <w:tcPr>
            <w:tcW w:w="421" w:type="dxa"/>
            <w:vAlign w:val="center"/>
          </w:tcPr>
          <w:p w14:paraId="3299E17E"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2876" w:type="dxa"/>
            <w:tcBorders>
              <w:right w:val="single" w:sz="4" w:space="0" w:color="auto"/>
            </w:tcBorders>
            <w:vAlign w:val="center"/>
          </w:tcPr>
          <w:p w14:paraId="546C5B77" w14:textId="40A44CE8"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Filial</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5BFDC303"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4B79233C" w14:textId="77777777" w:rsidTr="004B675C">
        <w:trPr>
          <w:trHeight w:val="111"/>
        </w:trPr>
        <w:tc>
          <w:tcPr>
            <w:tcW w:w="421" w:type="dxa"/>
            <w:vAlign w:val="center"/>
          </w:tcPr>
          <w:p w14:paraId="7CF75FC9"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2876" w:type="dxa"/>
            <w:vAlign w:val="center"/>
          </w:tcPr>
          <w:p w14:paraId="3922AF56"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02AD3FE7"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4B675C" w:rsidRPr="00856A28" w14:paraId="0A0D18A2" w14:textId="77777777" w:rsidTr="004B675C">
        <w:trPr>
          <w:trHeight w:val="425"/>
        </w:trPr>
        <w:tc>
          <w:tcPr>
            <w:tcW w:w="421" w:type="dxa"/>
            <w:vAlign w:val="center"/>
          </w:tcPr>
          <w:p w14:paraId="014995FC"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2876" w:type="dxa"/>
            <w:tcBorders>
              <w:right w:val="single" w:sz="4" w:space="0" w:color="auto"/>
            </w:tcBorders>
            <w:vAlign w:val="center"/>
          </w:tcPr>
          <w:p w14:paraId="7F0B9F36" w14:textId="26568641"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Página web</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7BE7E36F"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6A6DAEAF" w14:textId="77777777" w:rsidTr="004B675C">
        <w:trPr>
          <w:trHeight w:val="70"/>
        </w:trPr>
        <w:tc>
          <w:tcPr>
            <w:tcW w:w="421" w:type="dxa"/>
            <w:vAlign w:val="center"/>
          </w:tcPr>
          <w:p w14:paraId="3376A358"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2876" w:type="dxa"/>
            <w:vAlign w:val="center"/>
          </w:tcPr>
          <w:p w14:paraId="69652C0D"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6957DAB1"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4B675C" w:rsidRPr="00856A28" w14:paraId="2D75A1AD" w14:textId="77777777" w:rsidTr="004B675C">
        <w:trPr>
          <w:trHeight w:val="425"/>
        </w:trPr>
        <w:tc>
          <w:tcPr>
            <w:tcW w:w="421" w:type="dxa"/>
            <w:vAlign w:val="center"/>
          </w:tcPr>
          <w:p w14:paraId="0CD36F7B"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2876" w:type="dxa"/>
            <w:tcBorders>
              <w:right w:val="single" w:sz="4" w:space="0" w:color="auto"/>
            </w:tcBorders>
            <w:vAlign w:val="center"/>
          </w:tcPr>
          <w:p w14:paraId="2668777C" w14:textId="54E8D70D"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App ELGA</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10BC938F"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bl>
    <w:p w14:paraId="4819E1CB" w14:textId="77777777" w:rsidR="00FA36ED" w:rsidRPr="00856A28" w:rsidRDefault="00FA36ED" w:rsidP="00FA36ED">
      <w:pPr>
        <w:pStyle w:val="Prrafodelista"/>
        <w:widowControl/>
        <w:ind w:left="720"/>
        <w:contextualSpacing/>
        <w:rPr>
          <w:rFonts w:ascii="Times New Roman" w:hAnsi="Times New Roman" w:cs="Times New Roman"/>
          <w:sz w:val="24"/>
          <w:szCs w:val="24"/>
        </w:rPr>
      </w:pPr>
    </w:p>
    <w:p w14:paraId="58236D41" w14:textId="2951F467" w:rsidR="00B370F9" w:rsidRPr="00856A28" w:rsidRDefault="00B370F9">
      <w:pPr>
        <w:pStyle w:val="Prrafodelista"/>
        <w:widowControl/>
        <w:numPr>
          <w:ilvl w:val="0"/>
          <w:numId w:val="15"/>
        </w:numPr>
        <w:contextualSpacing/>
        <w:rPr>
          <w:rFonts w:ascii="Times New Roman" w:hAnsi="Times New Roman" w:cs="Times New Roman"/>
          <w:sz w:val="24"/>
          <w:szCs w:val="24"/>
        </w:rPr>
      </w:pPr>
      <w:r w:rsidRPr="00856A28">
        <w:rPr>
          <w:rFonts w:ascii="Times New Roman" w:hAnsi="Times New Roman" w:cs="Times New Roman"/>
          <w:sz w:val="24"/>
          <w:szCs w:val="24"/>
        </w:rPr>
        <w:t>¿A través de qué medio de comunicación o red social le gustaría recibir información, sobre Ahorro Programado por Objetivos?</w:t>
      </w:r>
    </w:p>
    <w:p w14:paraId="31FD124D" w14:textId="77777777" w:rsidR="000F5D92" w:rsidRPr="00856A28" w:rsidRDefault="000F5D92" w:rsidP="000F5D92">
      <w:pPr>
        <w:pStyle w:val="Prrafodelista"/>
        <w:widowControl/>
        <w:ind w:left="720"/>
        <w:contextualSpacing/>
        <w:rPr>
          <w:rFonts w:ascii="Times New Roman" w:hAnsi="Times New Roman" w:cs="Times New Roman"/>
          <w:sz w:val="24"/>
          <w:szCs w:val="24"/>
        </w:rPr>
      </w:pPr>
    </w:p>
    <w:tbl>
      <w:tblPr>
        <w:tblStyle w:val="Tablaconcuadrcula"/>
        <w:tblW w:w="0" w:type="auto"/>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3264"/>
        <w:gridCol w:w="567"/>
      </w:tblGrid>
      <w:tr w:rsidR="009428E6" w:rsidRPr="00856A28" w14:paraId="1E22B7FD" w14:textId="77777777" w:rsidTr="004B675C">
        <w:trPr>
          <w:trHeight w:val="425"/>
        </w:trPr>
        <w:tc>
          <w:tcPr>
            <w:tcW w:w="421" w:type="dxa"/>
            <w:vAlign w:val="center"/>
          </w:tcPr>
          <w:p w14:paraId="2B646E5A"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a.</w:t>
            </w:r>
          </w:p>
        </w:tc>
        <w:tc>
          <w:tcPr>
            <w:tcW w:w="3264" w:type="dxa"/>
            <w:tcBorders>
              <w:right w:val="single" w:sz="4" w:space="0" w:color="auto"/>
            </w:tcBorders>
            <w:vAlign w:val="center"/>
          </w:tcPr>
          <w:p w14:paraId="46EA4C29" w14:textId="60F6F943"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Facebook</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25789617"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7EA910D9" w14:textId="77777777" w:rsidTr="004B675C">
        <w:trPr>
          <w:trHeight w:val="111"/>
        </w:trPr>
        <w:tc>
          <w:tcPr>
            <w:tcW w:w="421" w:type="dxa"/>
            <w:vAlign w:val="center"/>
          </w:tcPr>
          <w:p w14:paraId="34F93143"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3264" w:type="dxa"/>
            <w:vAlign w:val="center"/>
          </w:tcPr>
          <w:p w14:paraId="56E3B4B3"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78981D4D"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9428E6" w:rsidRPr="00856A28" w14:paraId="64006709" w14:textId="77777777" w:rsidTr="004B675C">
        <w:trPr>
          <w:trHeight w:val="425"/>
        </w:trPr>
        <w:tc>
          <w:tcPr>
            <w:tcW w:w="421" w:type="dxa"/>
            <w:vAlign w:val="center"/>
          </w:tcPr>
          <w:p w14:paraId="36F85B08"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b.</w:t>
            </w:r>
          </w:p>
        </w:tc>
        <w:tc>
          <w:tcPr>
            <w:tcW w:w="3264" w:type="dxa"/>
            <w:tcBorders>
              <w:right w:val="single" w:sz="4" w:space="0" w:color="auto"/>
            </w:tcBorders>
            <w:vAlign w:val="center"/>
          </w:tcPr>
          <w:p w14:paraId="70C901AB" w14:textId="34708F49"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Instagram</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6A51ED10"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4B675C" w:rsidRPr="00856A28" w14:paraId="714C46C1" w14:textId="77777777" w:rsidTr="004B675C">
        <w:trPr>
          <w:trHeight w:val="70"/>
        </w:trPr>
        <w:tc>
          <w:tcPr>
            <w:tcW w:w="421" w:type="dxa"/>
            <w:vAlign w:val="center"/>
          </w:tcPr>
          <w:p w14:paraId="7E7DB781"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3264" w:type="dxa"/>
            <w:vAlign w:val="center"/>
          </w:tcPr>
          <w:p w14:paraId="37F5DE01"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6E5295DE"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9428E6" w:rsidRPr="00856A28" w14:paraId="2477736F" w14:textId="77777777" w:rsidTr="004B675C">
        <w:trPr>
          <w:trHeight w:val="425"/>
        </w:trPr>
        <w:tc>
          <w:tcPr>
            <w:tcW w:w="421" w:type="dxa"/>
            <w:vAlign w:val="center"/>
          </w:tcPr>
          <w:p w14:paraId="1643438A"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c.</w:t>
            </w:r>
          </w:p>
        </w:tc>
        <w:tc>
          <w:tcPr>
            <w:tcW w:w="3264" w:type="dxa"/>
            <w:tcBorders>
              <w:right w:val="single" w:sz="4" w:space="0" w:color="auto"/>
            </w:tcBorders>
            <w:vAlign w:val="center"/>
          </w:tcPr>
          <w:p w14:paraId="2D82CE7D" w14:textId="72EE04E4"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Ticktok</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0E386495"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4B675C" w:rsidRPr="00856A28" w14:paraId="704CFCBB" w14:textId="77777777" w:rsidTr="004B675C">
        <w:trPr>
          <w:trHeight w:val="70"/>
        </w:trPr>
        <w:tc>
          <w:tcPr>
            <w:tcW w:w="421" w:type="dxa"/>
            <w:vAlign w:val="center"/>
          </w:tcPr>
          <w:p w14:paraId="159431DC"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3264" w:type="dxa"/>
            <w:vAlign w:val="center"/>
          </w:tcPr>
          <w:p w14:paraId="714971CD"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c>
          <w:tcPr>
            <w:tcW w:w="567" w:type="dxa"/>
            <w:tcBorders>
              <w:top w:val="single" w:sz="4" w:space="0" w:color="auto"/>
              <w:bottom w:val="single" w:sz="4" w:space="0" w:color="auto"/>
            </w:tcBorders>
            <w:vAlign w:val="center"/>
          </w:tcPr>
          <w:p w14:paraId="299FBE1C" w14:textId="77777777" w:rsidR="009428E6" w:rsidRPr="00856A28" w:rsidRDefault="009428E6" w:rsidP="002C2BDC">
            <w:pPr>
              <w:pStyle w:val="Prrafodelista"/>
              <w:spacing w:line="360" w:lineRule="auto"/>
              <w:rPr>
                <w:rFonts w:ascii="Times New Roman" w:hAnsi="Times New Roman" w:cs="Times New Roman"/>
                <w:sz w:val="8"/>
                <w:szCs w:val="8"/>
                <w:lang w:val="es-ES"/>
              </w:rPr>
            </w:pPr>
          </w:p>
        </w:tc>
      </w:tr>
      <w:tr w:rsidR="004B675C" w:rsidRPr="00856A28" w14:paraId="5D7D1F22" w14:textId="77777777" w:rsidTr="004B675C">
        <w:trPr>
          <w:trHeight w:val="425"/>
        </w:trPr>
        <w:tc>
          <w:tcPr>
            <w:tcW w:w="421" w:type="dxa"/>
            <w:vAlign w:val="center"/>
          </w:tcPr>
          <w:p w14:paraId="5488737D" w14:textId="77777777"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d.</w:t>
            </w:r>
          </w:p>
        </w:tc>
        <w:tc>
          <w:tcPr>
            <w:tcW w:w="3264" w:type="dxa"/>
            <w:tcBorders>
              <w:right w:val="single" w:sz="4" w:space="0" w:color="auto"/>
            </w:tcBorders>
            <w:vAlign w:val="center"/>
          </w:tcPr>
          <w:p w14:paraId="11C36F6F" w14:textId="043373A2"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Televisión</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1196B3D1"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763B9A4F" w14:textId="77777777" w:rsidTr="004B675C">
        <w:trPr>
          <w:trHeight w:val="185"/>
        </w:trPr>
        <w:tc>
          <w:tcPr>
            <w:tcW w:w="421" w:type="dxa"/>
            <w:shd w:val="clear" w:color="auto" w:fill="auto"/>
            <w:vAlign w:val="center"/>
          </w:tcPr>
          <w:p w14:paraId="42C2EE5F"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c>
          <w:tcPr>
            <w:tcW w:w="3264" w:type="dxa"/>
            <w:shd w:val="clear" w:color="auto" w:fill="auto"/>
            <w:vAlign w:val="center"/>
          </w:tcPr>
          <w:p w14:paraId="4B3F7E1D"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c>
          <w:tcPr>
            <w:tcW w:w="567" w:type="dxa"/>
            <w:tcBorders>
              <w:top w:val="single" w:sz="4" w:space="0" w:color="auto"/>
              <w:bottom w:val="single" w:sz="4" w:space="0" w:color="auto"/>
            </w:tcBorders>
            <w:shd w:val="clear" w:color="auto" w:fill="auto"/>
            <w:vAlign w:val="center"/>
          </w:tcPr>
          <w:p w14:paraId="5DD602F0"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r>
      <w:tr w:rsidR="009428E6" w:rsidRPr="00856A28" w14:paraId="7084101A" w14:textId="77777777" w:rsidTr="004B675C">
        <w:trPr>
          <w:trHeight w:val="425"/>
        </w:trPr>
        <w:tc>
          <w:tcPr>
            <w:tcW w:w="421" w:type="dxa"/>
            <w:vAlign w:val="center"/>
          </w:tcPr>
          <w:p w14:paraId="4CF91378" w14:textId="55B31792" w:rsidR="009428E6" w:rsidRPr="00856A28" w:rsidRDefault="009428E6"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e.</w:t>
            </w:r>
          </w:p>
        </w:tc>
        <w:tc>
          <w:tcPr>
            <w:tcW w:w="3264" w:type="dxa"/>
            <w:tcBorders>
              <w:right w:val="single" w:sz="4" w:space="0" w:color="auto"/>
            </w:tcBorders>
            <w:vAlign w:val="center"/>
          </w:tcPr>
          <w:p w14:paraId="0A6CBFCF" w14:textId="373FFC77" w:rsidR="009428E6" w:rsidRPr="00856A28" w:rsidRDefault="00481621"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Radio</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09071A2E" w14:textId="77777777" w:rsidR="009428E6" w:rsidRPr="00856A28" w:rsidRDefault="009428E6" w:rsidP="002C2BDC">
            <w:pPr>
              <w:pStyle w:val="Prrafodelista"/>
              <w:spacing w:line="360" w:lineRule="auto"/>
              <w:rPr>
                <w:rFonts w:ascii="Times New Roman" w:hAnsi="Times New Roman" w:cs="Times New Roman"/>
                <w:sz w:val="24"/>
                <w:szCs w:val="24"/>
                <w:lang w:val="es-ES"/>
              </w:rPr>
            </w:pPr>
          </w:p>
        </w:tc>
      </w:tr>
      <w:tr w:rsidR="009428E6" w:rsidRPr="00856A28" w14:paraId="0E2C32FF" w14:textId="77777777" w:rsidTr="004B675C">
        <w:trPr>
          <w:trHeight w:val="123"/>
        </w:trPr>
        <w:tc>
          <w:tcPr>
            <w:tcW w:w="421" w:type="dxa"/>
            <w:shd w:val="clear" w:color="auto" w:fill="auto"/>
            <w:vAlign w:val="center"/>
          </w:tcPr>
          <w:p w14:paraId="7422CFEC"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c>
          <w:tcPr>
            <w:tcW w:w="3264" w:type="dxa"/>
            <w:shd w:val="clear" w:color="auto" w:fill="auto"/>
            <w:vAlign w:val="center"/>
          </w:tcPr>
          <w:p w14:paraId="768F9940"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c>
          <w:tcPr>
            <w:tcW w:w="567" w:type="dxa"/>
            <w:tcBorders>
              <w:top w:val="single" w:sz="4" w:space="0" w:color="auto"/>
              <w:bottom w:val="single" w:sz="4" w:space="0" w:color="auto"/>
            </w:tcBorders>
            <w:shd w:val="clear" w:color="auto" w:fill="auto"/>
            <w:vAlign w:val="center"/>
          </w:tcPr>
          <w:p w14:paraId="7DF72AA7" w14:textId="77777777" w:rsidR="009428E6" w:rsidRPr="00856A28" w:rsidRDefault="009428E6" w:rsidP="002C2BDC">
            <w:pPr>
              <w:pStyle w:val="Prrafodelista"/>
              <w:spacing w:line="360" w:lineRule="auto"/>
              <w:rPr>
                <w:rFonts w:ascii="Times New Roman" w:hAnsi="Times New Roman" w:cs="Times New Roman"/>
                <w:sz w:val="6"/>
                <w:szCs w:val="6"/>
                <w:lang w:val="es-ES"/>
              </w:rPr>
            </w:pPr>
          </w:p>
        </w:tc>
      </w:tr>
      <w:tr w:rsidR="00481621" w:rsidRPr="00856A28" w14:paraId="3E403566" w14:textId="77777777" w:rsidTr="004B675C">
        <w:trPr>
          <w:trHeight w:val="425"/>
        </w:trPr>
        <w:tc>
          <w:tcPr>
            <w:tcW w:w="421" w:type="dxa"/>
            <w:vAlign w:val="center"/>
          </w:tcPr>
          <w:p w14:paraId="30B2A9F5" w14:textId="404D6791" w:rsidR="00481621" w:rsidRPr="00856A28" w:rsidRDefault="00481621"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f</w:t>
            </w:r>
          </w:p>
        </w:tc>
        <w:tc>
          <w:tcPr>
            <w:tcW w:w="3264" w:type="dxa"/>
            <w:tcBorders>
              <w:right w:val="single" w:sz="4" w:space="0" w:color="auto"/>
            </w:tcBorders>
            <w:vAlign w:val="center"/>
          </w:tcPr>
          <w:p w14:paraId="512EE98E" w14:textId="605BFF3F" w:rsidR="00481621" w:rsidRPr="00856A28" w:rsidRDefault="00481621" w:rsidP="002C2BDC">
            <w:pPr>
              <w:pStyle w:val="Prrafodelista"/>
              <w:spacing w:line="360" w:lineRule="auto"/>
              <w:rPr>
                <w:rFonts w:ascii="Times New Roman" w:hAnsi="Times New Roman" w:cs="Times New Roman"/>
                <w:sz w:val="24"/>
                <w:szCs w:val="24"/>
                <w:lang w:val="es-ES"/>
              </w:rPr>
            </w:pPr>
            <w:r w:rsidRPr="00856A28">
              <w:rPr>
                <w:rFonts w:ascii="Times New Roman" w:hAnsi="Times New Roman" w:cs="Times New Roman"/>
                <w:sz w:val="24"/>
                <w:szCs w:val="24"/>
                <w:lang w:val="es-ES"/>
              </w:rPr>
              <w:t>Medios escritos (Periódicos)</w:t>
            </w:r>
          </w:p>
        </w:tc>
        <w:tc>
          <w:tcPr>
            <w:tcW w:w="567" w:type="dxa"/>
            <w:tcBorders>
              <w:top w:val="single" w:sz="4" w:space="0" w:color="auto"/>
              <w:left w:val="single" w:sz="4" w:space="0" w:color="auto"/>
              <w:bottom w:val="single" w:sz="4" w:space="0" w:color="auto"/>
              <w:right w:val="single" w:sz="4" w:space="0" w:color="auto"/>
            </w:tcBorders>
            <w:shd w:val="clear" w:color="auto" w:fill="FF3300"/>
            <w:vAlign w:val="center"/>
          </w:tcPr>
          <w:p w14:paraId="0FC2C65A" w14:textId="77777777" w:rsidR="00481621" w:rsidRPr="00856A28" w:rsidRDefault="00481621" w:rsidP="002C2BDC">
            <w:pPr>
              <w:pStyle w:val="Prrafodelista"/>
              <w:spacing w:line="360" w:lineRule="auto"/>
              <w:rPr>
                <w:rFonts w:ascii="Times New Roman" w:hAnsi="Times New Roman" w:cs="Times New Roman"/>
                <w:sz w:val="24"/>
                <w:szCs w:val="24"/>
                <w:lang w:val="es-ES"/>
              </w:rPr>
            </w:pPr>
          </w:p>
        </w:tc>
      </w:tr>
    </w:tbl>
    <w:p w14:paraId="148663F2" w14:textId="77777777" w:rsidR="000F5D92" w:rsidRPr="00856A28" w:rsidRDefault="00B370F9" w:rsidP="00552907">
      <w:pPr>
        <w:spacing w:after="120" w:line="360" w:lineRule="auto"/>
        <w:rPr>
          <w:rFonts w:ascii="Times New Roman" w:hAnsi="Times New Roman" w:cs="Times New Roman"/>
          <w:sz w:val="24"/>
          <w:szCs w:val="24"/>
        </w:rPr>
      </w:pPr>
      <w:r w:rsidRPr="00856A28">
        <w:rPr>
          <w:rFonts w:ascii="Times New Roman" w:hAnsi="Times New Roman" w:cs="Times New Roman"/>
          <w:sz w:val="24"/>
          <w:szCs w:val="24"/>
        </w:rPr>
        <w:lastRenderedPageBreak/>
        <w:t xml:space="preserve"> </w:t>
      </w:r>
    </w:p>
    <w:p w14:paraId="00B3DD85" w14:textId="54B3E5DE" w:rsidR="007D42E6" w:rsidRPr="00856A28" w:rsidRDefault="00B370F9" w:rsidP="00552907">
      <w:pPr>
        <w:spacing w:after="120" w:line="360" w:lineRule="auto"/>
        <w:rPr>
          <w:rFonts w:ascii="Times New Roman" w:hAnsi="Times New Roman" w:cs="Times New Roman"/>
          <w:sz w:val="24"/>
          <w:szCs w:val="24"/>
        </w:rPr>
      </w:pPr>
      <w:r w:rsidRPr="00856A28">
        <w:rPr>
          <w:rFonts w:ascii="Times New Roman" w:hAnsi="Times New Roman" w:cs="Times New Roman"/>
          <w:sz w:val="24"/>
          <w:szCs w:val="24"/>
        </w:rPr>
        <w:t>Agradecemos su tiempo y las respuestas que brindo.</w:t>
      </w:r>
    </w:p>
    <w:p w14:paraId="74522B2B" w14:textId="77777777" w:rsidR="000F5D92" w:rsidRPr="00856A28" w:rsidRDefault="000F5D92" w:rsidP="00552907">
      <w:pPr>
        <w:pStyle w:val="Descripcin"/>
        <w:spacing w:after="120"/>
        <w:rPr>
          <w:rFonts w:cs="Times New Roman"/>
          <w:lang w:val="es-HN"/>
        </w:rPr>
      </w:pPr>
    </w:p>
    <w:p w14:paraId="639C417C" w14:textId="77777777" w:rsidR="000F5D92" w:rsidRPr="00856A28" w:rsidRDefault="000F5D92">
      <w:pPr>
        <w:widowControl/>
        <w:spacing w:after="160" w:line="259" w:lineRule="auto"/>
        <w:rPr>
          <w:rFonts w:ascii="Times New Roman" w:hAnsi="Times New Roman" w:cs="Times New Roman"/>
          <w:b/>
          <w:iCs/>
          <w:color w:val="000000" w:themeColor="text1"/>
          <w:sz w:val="24"/>
          <w:szCs w:val="18"/>
        </w:rPr>
      </w:pPr>
      <w:r w:rsidRPr="004854E0">
        <w:rPr>
          <w:rFonts w:ascii="Times New Roman" w:hAnsi="Times New Roman" w:cs="Times New Roman"/>
        </w:rPr>
        <w:br w:type="page"/>
      </w:r>
    </w:p>
    <w:p w14:paraId="2FB0B2CB" w14:textId="7B4C0865" w:rsidR="00F560FD" w:rsidRPr="00856A28" w:rsidRDefault="0079644F" w:rsidP="00F12E68">
      <w:pPr>
        <w:pStyle w:val="Descripcin"/>
        <w:spacing w:after="120"/>
        <w:rPr>
          <w:rFonts w:cs="Times New Roman"/>
          <w:lang w:val="es-HN"/>
        </w:rPr>
      </w:pPr>
      <w:bookmarkStart w:id="1661" w:name="_Toc158833832"/>
      <w:r w:rsidRPr="00856A28">
        <w:rPr>
          <w:rFonts w:cs="Times New Roman"/>
          <w:lang w:val="es-HN"/>
        </w:rPr>
        <w:lastRenderedPageBreak/>
        <w:t xml:space="preserve">ANEXO </w:t>
      </w:r>
      <w:r w:rsidRPr="00856A28">
        <w:rPr>
          <w:rFonts w:cs="Times New Roman"/>
        </w:rPr>
        <w:fldChar w:fldCharType="begin"/>
      </w:r>
      <w:r w:rsidRPr="00856A28">
        <w:rPr>
          <w:rFonts w:cs="Times New Roman"/>
          <w:lang w:val="es-HN"/>
        </w:rPr>
        <w:instrText xml:space="preserve"> SEQ ANEXO \* ARABIC </w:instrText>
      </w:r>
      <w:r w:rsidRPr="00856A28">
        <w:rPr>
          <w:rFonts w:cs="Times New Roman"/>
        </w:rPr>
        <w:fldChar w:fldCharType="separate"/>
      </w:r>
      <w:r w:rsidR="00F003E8">
        <w:rPr>
          <w:rFonts w:cs="Times New Roman"/>
          <w:noProof/>
          <w:lang w:val="es-HN"/>
        </w:rPr>
        <w:t>2</w:t>
      </w:r>
      <w:r w:rsidRPr="00856A28">
        <w:rPr>
          <w:rFonts w:cs="Times New Roman"/>
        </w:rPr>
        <w:fldChar w:fldCharType="end"/>
      </w:r>
      <w:r w:rsidRPr="00856A28">
        <w:rPr>
          <w:rFonts w:cs="Times New Roman"/>
          <w:lang w:val="es-HN"/>
        </w:rPr>
        <w:t xml:space="preserve"> - </w:t>
      </w:r>
      <w:r w:rsidR="00A110BA" w:rsidRPr="00856A28">
        <w:rPr>
          <w:rFonts w:cs="Times New Roman"/>
          <w:lang w:val="es-HN"/>
        </w:rPr>
        <w:t>ENTREVISTA GERENCIA GENERAL</w:t>
      </w:r>
      <w:bookmarkEnd w:id="1661"/>
    </w:p>
    <w:p w14:paraId="64F31AFD" w14:textId="77777777" w:rsidR="00DF708D" w:rsidRPr="00856A28" w:rsidRDefault="00DF708D" w:rsidP="00F12E68">
      <w:pPr>
        <w:spacing w:after="120" w:line="360" w:lineRule="auto"/>
        <w:jc w:val="both"/>
        <w:rPr>
          <w:rFonts w:ascii="Times New Roman" w:hAnsi="Times New Roman" w:cs="Times New Roman"/>
          <w:b/>
          <w:bCs/>
          <w:sz w:val="24"/>
          <w:szCs w:val="24"/>
          <w:lang w:val="es-MX"/>
        </w:rPr>
      </w:pPr>
      <w:r w:rsidRPr="00856A28">
        <w:rPr>
          <w:rFonts w:ascii="Times New Roman" w:hAnsi="Times New Roman" w:cs="Times New Roman"/>
          <w:b/>
          <w:bCs/>
          <w:sz w:val="24"/>
          <w:szCs w:val="24"/>
          <w:lang w:val="es-MX"/>
        </w:rPr>
        <w:t>RICARDO EFRAIN SANABRIA</w:t>
      </w:r>
    </w:p>
    <w:p w14:paraId="5CFF6EFF" w14:textId="77777777" w:rsidR="000F5D92" w:rsidRPr="00856A28" w:rsidRDefault="000F5D92" w:rsidP="00F12E68">
      <w:pPr>
        <w:spacing w:after="120" w:line="360" w:lineRule="auto"/>
        <w:jc w:val="both"/>
        <w:rPr>
          <w:rFonts w:ascii="Times New Roman" w:hAnsi="Times New Roman" w:cs="Times New Roman"/>
          <w:b/>
          <w:bCs/>
          <w:sz w:val="24"/>
          <w:szCs w:val="24"/>
          <w:lang w:val="es-MX"/>
        </w:rPr>
      </w:pPr>
    </w:p>
    <w:p w14:paraId="7AF8C06D" w14:textId="77777777" w:rsidR="008474E0" w:rsidRPr="00856A28" w:rsidRDefault="008474E0">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bookmarkStart w:id="1662" w:name="_Hlk151479354"/>
      <w:r w:rsidRPr="00856A28">
        <w:rPr>
          <w:rFonts w:ascii="Times New Roman" w:hAnsi="Times New Roman" w:cs="Times New Roman"/>
          <w:sz w:val="24"/>
          <w:szCs w:val="24"/>
          <w:lang w:val="es-MX"/>
        </w:rPr>
        <w:t xml:space="preserve">¿Cómo ve la creación de la cuenta de Ahorro Programado por Objetivos en Cooperativa ELGA? </w:t>
      </w:r>
    </w:p>
    <w:p w14:paraId="79F643FE" w14:textId="16CA63A6" w:rsidR="00511A48" w:rsidRPr="00856A28" w:rsidRDefault="00A41DF0" w:rsidP="00C671BC">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Es un producto que tiene muchas expectativas desde el punto de vista de la previsión de recursos para emergencias, este es un producto que lleva al afiliado a tener una cultura de ahorro mas en la población joven que es el mercado que se debe atraer para poder lograr permanencia de los recursos en el tiempo.</w:t>
      </w:r>
    </w:p>
    <w:p w14:paraId="3464F9A3" w14:textId="77777777" w:rsidR="00A41DF0" w:rsidRPr="00856A28" w:rsidRDefault="00A41DF0" w:rsidP="00C671BC">
      <w:pPr>
        <w:pStyle w:val="Prrafodelista"/>
        <w:widowControl/>
        <w:spacing w:line="360" w:lineRule="auto"/>
        <w:ind w:left="567"/>
        <w:contextualSpacing/>
        <w:jc w:val="both"/>
        <w:rPr>
          <w:rFonts w:ascii="Times New Roman" w:hAnsi="Times New Roman" w:cs="Times New Roman"/>
          <w:sz w:val="24"/>
          <w:szCs w:val="24"/>
          <w:lang w:val="es-MX"/>
        </w:rPr>
      </w:pPr>
    </w:p>
    <w:p w14:paraId="33FB1101" w14:textId="3107C1D7" w:rsidR="008474E0" w:rsidRPr="00856A28" w:rsidRDefault="008474E0">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¿Qué beneficios aportaría este nuevo producto de ahorro a Cooperativa ELGA, y a sus Afiliados?</w:t>
      </w:r>
    </w:p>
    <w:p w14:paraId="3B7C0B7B" w14:textId="4871F56A" w:rsidR="00A41DF0" w:rsidRPr="00856A28" w:rsidRDefault="00FD514D" w:rsidP="00A41DF0">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Los recursos de la cuenta deben estar siempre</w:t>
      </w:r>
      <w:r w:rsidR="00A41DF0" w:rsidRPr="00856A28">
        <w:rPr>
          <w:rFonts w:ascii="Times New Roman" w:hAnsi="Times New Roman" w:cs="Times New Roman"/>
          <w:sz w:val="24"/>
          <w:szCs w:val="24"/>
          <w:lang w:val="es-MX"/>
        </w:rPr>
        <w:t xml:space="preserve"> disponibles a través de los canales digitales, por otro lado, debemos apostar por beneficios que aporten un valor agregado a la cuenta como las asesorías, talleres de formación para crecer el emprendimiento, técnicas de ahorro y como </w:t>
      </w:r>
      <w:r w:rsidRPr="00856A28">
        <w:rPr>
          <w:rFonts w:ascii="Times New Roman" w:hAnsi="Times New Roman" w:cs="Times New Roman"/>
          <w:sz w:val="24"/>
          <w:szCs w:val="24"/>
          <w:lang w:val="es-MX"/>
        </w:rPr>
        <w:t>hacer un portafolio de empresas relacionadas que ayuden a crecer el ahorro y que el afiliado se sienta asesorado y cuidado por su cooperativa.</w:t>
      </w:r>
    </w:p>
    <w:p w14:paraId="21927169" w14:textId="77777777" w:rsidR="00511A48" w:rsidRPr="00856A28" w:rsidRDefault="00511A48" w:rsidP="00C671BC">
      <w:pPr>
        <w:pStyle w:val="Prrafodelista"/>
        <w:widowControl/>
        <w:spacing w:line="360" w:lineRule="auto"/>
        <w:ind w:left="567"/>
        <w:contextualSpacing/>
        <w:jc w:val="both"/>
        <w:rPr>
          <w:rFonts w:ascii="Times New Roman" w:hAnsi="Times New Roman" w:cs="Times New Roman"/>
          <w:sz w:val="24"/>
          <w:szCs w:val="24"/>
          <w:lang w:val="es-MX"/>
        </w:rPr>
      </w:pPr>
    </w:p>
    <w:p w14:paraId="41C8337F" w14:textId="77777777" w:rsidR="008474E0" w:rsidRPr="00856A28" w:rsidRDefault="008474E0">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¿Hay algún beneficio especial y de innovación que le gustaría que existiera en la nueva cuenta de Ahorro Programada por Objetivos?</w:t>
      </w:r>
    </w:p>
    <w:p w14:paraId="059EFE96" w14:textId="36F309A3" w:rsidR="00FD514D" w:rsidRPr="00856A28" w:rsidRDefault="00FD514D" w:rsidP="00FD514D">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Asesoría porque esto permitirá el crecimiento de la colocación de créditos que es nuestro activo productivo.</w:t>
      </w:r>
    </w:p>
    <w:p w14:paraId="16F9B40D" w14:textId="77777777" w:rsidR="00511A48" w:rsidRPr="00856A28" w:rsidRDefault="00511A48" w:rsidP="00C671BC">
      <w:pPr>
        <w:pStyle w:val="Prrafodelista"/>
        <w:spacing w:line="360" w:lineRule="auto"/>
        <w:rPr>
          <w:rFonts w:ascii="Times New Roman" w:hAnsi="Times New Roman" w:cs="Times New Roman"/>
          <w:sz w:val="24"/>
          <w:szCs w:val="24"/>
          <w:lang w:val="es-MX"/>
        </w:rPr>
      </w:pPr>
    </w:p>
    <w:p w14:paraId="386C6AB3" w14:textId="77777777" w:rsidR="008474E0" w:rsidRPr="00856A28" w:rsidRDefault="008474E0">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¿Qué atributos debería tener la cuenta Ahorro Programada por Objetivo para ser demandada por los afiliados con facilidad)? (¿Tasa, Plazo, Beneficios conexos, ¿cuáles?)</w:t>
      </w:r>
    </w:p>
    <w:p w14:paraId="492AABCD" w14:textId="31B120A2" w:rsidR="00FD514D" w:rsidRPr="00856A28" w:rsidRDefault="00FD514D" w:rsidP="00FD514D">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 xml:space="preserve">Una relación directa entre plazo y tasa ya que se está buscando una relación </w:t>
      </w:r>
      <w:r w:rsidR="00D76DD8" w:rsidRPr="00856A28">
        <w:rPr>
          <w:rFonts w:ascii="Times New Roman" w:hAnsi="Times New Roman" w:cs="Times New Roman"/>
          <w:sz w:val="24"/>
          <w:szCs w:val="24"/>
          <w:lang w:val="es-MX"/>
        </w:rPr>
        <w:t>de largo plazo con los afiliados.</w:t>
      </w:r>
    </w:p>
    <w:p w14:paraId="3AE78569" w14:textId="77777777" w:rsidR="00511A48" w:rsidRPr="00856A28" w:rsidRDefault="00511A48" w:rsidP="00C671BC">
      <w:pPr>
        <w:pStyle w:val="Prrafodelista"/>
        <w:spacing w:line="360" w:lineRule="auto"/>
        <w:rPr>
          <w:rFonts w:ascii="Times New Roman" w:hAnsi="Times New Roman" w:cs="Times New Roman"/>
          <w:sz w:val="24"/>
          <w:szCs w:val="24"/>
          <w:lang w:val="es-MX"/>
        </w:rPr>
      </w:pPr>
    </w:p>
    <w:p w14:paraId="09F6F4CA" w14:textId="458CED00" w:rsidR="00DF708D" w:rsidRPr="00856A28" w:rsidRDefault="00DF708D">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bookmarkStart w:id="1663" w:name="_Hlk151479390"/>
      <w:bookmarkEnd w:id="1662"/>
      <w:r w:rsidRPr="00856A28">
        <w:rPr>
          <w:rFonts w:ascii="Times New Roman" w:hAnsi="Times New Roman" w:cs="Times New Roman"/>
          <w:sz w:val="24"/>
          <w:szCs w:val="24"/>
          <w:lang w:val="es-MX"/>
        </w:rPr>
        <w:t>¿</w:t>
      </w:r>
      <w:r w:rsidR="008474E0" w:rsidRPr="00856A28">
        <w:rPr>
          <w:rFonts w:ascii="Times New Roman" w:hAnsi="Times New Roman" w:cs="Times New Roman"/>
          <w:sz w:val="24"/>
          <w:szCs w:val="24"/>
          <w:lang w:val="es-MX"/>
        </w:rPr>
        <w:t>A nivel de sistema la Cooperativa cuenta con la tecnología para desarrollar este producto</w:t>
      </w:r>
      <w:bookmarkEnd w:id="1663"/>
      <w:r w:rsidR="00A744E6" w:rsidRPr="00856A28">
        <w:rPr>
          <w:rFonts w:ascii="Times New Roman" w:hAnsi="Times New Roman" w:cs="Times New Roman"/>
          <w:sz w:val="24"/>
          <w:szCs w:val="24"/>
          <w:lang w:val="es-MX"/>
        </w:rPr>
        <w:t>?</w:t>
      </w:r>
      <w:r w:rsidR="008474E0" w:rsidRPr="00856A28">
        <w:rPr>
          <w:rFonts w:ascii="Times New Roman" w:hAnsi="Times New Roman" w:cs="Times New Roman"/>
          <w:sz w:val="24"/>
          <w:szCs w:val="24"/>
          <w:lang w:val="es-MX"/>
        </w:rPr>
        <w:t xml:space="preserve"> </w:t>
      </w:r>
      <w:r w:rsidRPr="00856A28">
        <w:rPr>
          <w:rFonts w:ascii="Times New Roman" w:hAnsi="Times New Roman" w:cs="Times New Roman"/>
          <w:sz w:val="24"/>
          <w:szCs w:val="24"/>
          <w:lang w:val="es-MX"/>
        </w:rPr>
        <w:t>ELGA?</w:t>
      </w:r>
    </w:p>
    <w:p w14:paraId="55728B6E" w14:textId="2DDC7D43" w:rsidR="002C256D" w:rsidRPr="00856A28" w:rsidRDefault="002C256D" w:rsidP="002C256D">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lastRenderedPageBreak/>
        <w:t>La Cooperativa acaba de adquirir un CORE FINANCIERO, robusto que permite el crecimiento en productos y servicios con facilidad y agilidad.</w:t>
      </w:r>
    </w:p>
    <w:p w14:paraId="31FEA69C" w14:textId="77777777" w:rsidR="00511A48" w:rsidRPr="00856A28" w:rsidRDefault="00511A48" w:rsidP="00C671BC">
      <w:pPr>
        <w:pStyle w:val="Prrafodelista"/>
        <w:spacing w:line="360" w:lineRule="auto"/>
        <w:rPr>
          <w:rFonts w:ascii="Times New Roman" w:hAnsi="Times New Roman" w:cs="Times New Roman"/>
          <w:sz w:val="24"/>
          <w:szCs w:val="24"/>
          <w:lang w:val="es-MX"/>
        </w:rPr>
      </w:pPr>
    </w:p>
    <w:p w14:paraId="1AE01642" w14:textId="206E3036" w:rsidR="00A744E6" w:rsidRPr="00856A28" w:rsidRDefault="00547941">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bookmarkStart w:id="1664" w:name="_Hlk151479410"/>
      <w:r w:rsidRPr="00856A28">
        <w:rPr>
          <w:rFonts w:ascii="Times New Roman" w:hAnsi="Times New Roman" w:cs="Times New Roman"/>
          <w:sz w:val="24"/>
          <w:szCs w:val="24"/>
          <w:lang w:val="es-MX"/>
        </w:rPr>
        <w:t>¿En cuanto al costo financiero que medidas se pueden optar para rentabilizar los fondos?</w:t>
      </w:r>
    </w:p>
    <w:p w14:paraId="658410CE" w14:textId="31F4BCE9" w:rsidR="002C256D" w:rsidRPr="00856A28" w:rsidRDefault="002C256D" w:rsidP="002C256D">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 xml:space="preserve">Colocar los recursos en la cartera de préstamos a corto plazo que son las mas rentables y garantiza un adecuado calce de plazos. </w:t>
      </w:r>
    </w:p>
    <w:p w14:paraId="0B63C324" w14:textId="77777777" w:rsidR="00511A48" w:rsidRPr="00856A28" w:rsidRDefault="00511A48" w:rsidP="00C671BC">
      <w:pPr>
        <w:pStyle w:val="Prrafodelista"/>
        <w:spacing w:line="360" w:lineRule="auto"/>
        <w:rPr>
          <w:rFonts w:ascii="Times New Roman" w:hAnsi="Times New Roman" w:cs="Times New Roman"/>
          <w:sz w:val="24"/>
          <w:szCs w:val="24"/>
          <w:lang w:val="es-MX"/>
        </w:rPr>
      </w:pPr>
    </w:p>
    <w:p w14:paraId="2183A88F" w14:textId="6FC885E5" w:rsidR="00D418AB" w:rsidRPr="00856A28" w:rsidRDefault="00614025">
      <w:pPr>
        <w:pStyle w:val="Prrafodelista"/>
        <w:widowControl/>
        <w:numPr>
          <w:ilvl w:val="0"/>
          <w:numId w:val="25"/>
        </w:numPr>
        <w:spacing w:line="360" w:lineRule="auto"/>
        <w:ind w:left="567" w:hanging="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¿En cuanto al Marco regulatorio tendría algún inconveniente el desarrollo de este producto en la Cooperativa?</w:t>
      </w:r>
    </w:p>
    <w:p w14:paraId="3EDE52B6" w14:textId="32671295" w:rsidR="002C256D" w:rsidRPr="00856A28" w:rsidRDefault="002C256D" w:rsidP="002C256D">
      <w:pPr>
        <w:pStyle w:val="Prrafodelista"/>
        <w:widowControl/>
        <w:spacing w:line="360" w:lineRule="auto"/>
        <w:ind w:left="567"/>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No, ya contamos con la no objeción de parte de ente supervisor para la captación de ahorros en moneda nacional y moneda extranjera.</w:t>
      </w:r>
    </w:p>
    <w:p w14:paraId="40B710CB" w14:textId="77777777" w:rsidR="00511A48" w:rsidRPr="00856A28" w:rsidRDefault="00511A48" w:rsidP="00C671BC">
      <w:pPr>
        <w:pStyle w:val="Prrafodelista"/>
        <w:spacing w:line="360" w:lineRule="auto"/>
        <w:rPr>
          <w:rFonts w:ascii="Times New Roman" w:hAnsi="Times New Roman" w:cs="Times New Roman"/>
          <w:sz w:val="24"/>
          <w:szCs w:val="24"/>
          <w:lang w:val="es-MX"/>
        </w:rPr>
      </w:pPr>
    </w:p>
    <w:bookmarkEnd w:id="1664"/>
    <w:p w14:paraId="2EACB33F" w14:textId="713E1C34" w:rsidR="00DF708D" w:rsidRPr="00856A28" w:rsidRDefault="00DF708D" w:rsidP="00C671BC">
      <w:pPr>
        <w:widowControl/>
        <w:spacing w:line="360" w:lineRule="auto"/>
        <w:contextualSpacing/>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 xml:space="preserve">Muchas gracias por su </w:t>
      </w:r>
      <w:r w:rsidR="00474E15">
        <w:rPr>
          <w:rFonts w:ascii="Times New Roman" w:hAnsi="Times New Roman" w:cs="Times New Roman"/>
          <w:sz w:val="24"/>
          <w:szCs w:val="24"/>
          <w:lang w:val="es-MX"/>
        </w:rPr>
        <w:t>tiempo.</w:t>
      </w:r>
      <w:bookmarkEnd w:id="1658"/>
    </w:p>
    <w:p w14:paraId="1E3BB888" w14:textId="77777777" w:rsidR="00FA36ED" w:rsidRPr="00856A28" w:rsidRDefault="00FA36ED" w:rsidP="00C671BC">
      <w:pPr>
        <w:pStyle w:val="Descripcin"/>
        <w:spacing w:after="0"/>
        <w:rPr>
          <w:rFonts w:cs="Times New Roman"/>
          <w:lang w:val="es-HN"/>
        </w:rPr>
      </w:pPr>
    </w:p>
    <w:p w14:paraId="3509420E" w14:textId="77777777" w:rsidR="000F5D92" w:rsidRPr="00856A28" w:rsidRDefault="000F5D92">
      <w:pPr>
        <w:widowControl/>
        <w:spacing w:after="160" w:line="259" w:lineRule="auto"/>
        <w:rPr>
          <w:rFonts w:ascii="Times New Roman" w:hAnsi="Times New Roman" w:cs="Times New Roman"/>
          <w:b/>
          <w:iCs/>
          <w:color w:val="000000" w:themeColor="text1"/>
          <w:sz w:val="24"/>
          <w:szCs w:val="18"/>
        </w:rPr>
      </w:pPr>
      <w:r w:rsidRPr="004854E0">
        <w:rPr>
          <w:rFonts w:ascii="Times New Roman" w:hAnsi="Times New Roman" w:cs="Times New Roman"/>
        </w:rPr>
        <w:br w:type="page"/>
      </w:r>
    </w:p>
    <w:p w14:paraId="54C8F673" w14:textId="7F8D0908" w:rsidR="002A68EC" w:rsidRPr="00856A28" w:rsidRDefault="0079644F" w:rsidP="00F12E68">
      <w:pPr>
        <w:pStyle w:val="Descripcin"/>
        <w:spacing w:after="120"/>
        <w:rPr>
          <w:rFonts w:cs="Times New Roman"/>
          <w:lang w:val="es-HN"/>
        </w:rPr>
      </w:pPr>
      <w:bookmarkStart w:id="1665" w:name="_Toc158833833"/>
      <w:r w:rsidRPr="00856A28">
        <w:rPr>
          <w:rFonts w:cs="Times New Roman"/>
          <w:lang w:val="es-HN"/>
        </w:rPr>
        <w:lastRenderedPageBreak/>
        <w:t xml:space="preserve">ANEXO </w:t>
      </w:r>
      <w:r w:rsidRPr="00856A28">
        <w:rPr>
          <w:rFonts w:cs="Times New Roman"/>
        </w:rPr>
        <w:fldChar w:fldCharType="begin"/>
      </w:r>
      <w:r w:rsidRPr="00856A28">
        <w:rPr>
          <w:rFonts w:cs="Times New Roman"/>
          <w:lang w:val="es-HN"/>
        </w:rPr>
        <w:instrText xml:space="preserve"> SEQ ANEXO \* ARABIC </w:instrText>
      </w:r>
      <w:r w:rsidRPr="00856A28">
        <w:rPr>
          <w:rFonts w:cs="Times New Roman"/>
        </w:rPr>
        <w:fldChar w:fldCharType="separate"/>
      </w:r>
      <w:r w:rsidR="00F003E8">
        <w:rPr>
          <w:rFonts w:cs="Times New Roman"/>
          <w:noProof/>
          <w:lang w:val="es-HN"/>
        </w:rPr>
        <w:t>3</w:t>
      </w:r>
      <w:r w:rsidRPr="00856A28">
        <w:rPr>
          <w:rFonts w:cs="Times New Roman"/>
        </w:rPr>
        <w:fldChar w:fldCharType="end"/>
      </w:r>
      <w:r w:rsidRPr="00856A28">
        <w:rPr>
          <w:rFonts w:cs="Times New Roman"/>
          <w:lang w:val="es-HN"/>
        </w:rPr>
        <w:t xml:space="preserve"> - </w:t>
      </w:r>
      <w:r w:rsidR="00A110BA" w:rsidRPr="00856A28">
        <w:rPr>
          <w:rFonts w:cs="Times New Roman"/>
          <w:lang w:val="es-HN"/>
        </w:rPr>
        <w:t xml:space="preserve">ENTREVISTA GERENCIA </w:t>
      </w:r>
      <w:r w:rsidR="00EE391C" w:rsidRPr="00856A28">
        <w:rPr>
          <w:rFonts w:cs="Times New Roman"/>
          <w:lang w:val="es-HN"/>
        </w:rPr>
        <w:t>COMERCIAL COOPERATIVA ELGA</w:t>
      </w:r>
      <w:bookmarkEnd w:id="1665"/>
    </w:p>
    <w:p w14:paraId="3986BAF6" w14:textId="2C3BA181" w:rsidR="002A68EC" w:rsidRPr="00856A28" w:rsidRDefault="002A68EC" w:rsidP="00F12E68">
      <w:pPr>
        <w:spacing w:after="120" w:line="360" w:lineRule="auto"/>
        <w:jc w:val="both"/>
        <w:rPr>
          <w:rFonts w:ascii="Times New Roman" w:hAnsi="Times New Roman" w:cs="Times New Roman"/>
          <w:b/>
          <w:bCs/>
          <w:sz w:val="24"/>
          <w:szCs w:val="24"/>
          <w:lang w:val="es-MX"/>
        </w:rPr>
      </w:pPr>
      <w:r w:rsidRPr="00856A28">
        <w:rPr>
          <w:rFonts w:ascii="Times New Roman" w:hAnsi="Times New Roman" w:cs="Times New Roman"/>
          <w:b/>
          <w:bCs/>
          <w:sz w:val="24"/>
          <w:szCs w:val="24"/>
          <w:lang w:val="es-MX"/>
        </w:rPr>
        <w:t>JIMY ORLANDO ROMERO JUAREZ</w:t>
      </w:r>
    </w:p>
    <w:p w14:paraId="2B0EC4CB" w14:textId="7459124B" w:rsidR="00AD1366" w:rsidRPr="00856A28" w:rsidRDefault="00AD1366" w:rsidP="00AD1366">
      <w:pPr>
        <w:pStyle w:val="TextoPrincipal"/>
        <w:tabs>
          <w:tab w:val="left" w:pos="1134"/>
        </w:tabs>
        <w:spacing w:after="0" w:line="360" w:lineRule="auto"/>
        <w:ind w:firstLine="567"/>
        <w:rPr>
          <w:lang w:val="es-ES"/>
        </w:rPr>
      </w:pPr>
      <w:r w:rsidRPr="00856A28">
        <w:rPr>
          <w:lang w:val="es-ES"/>
        </w:rPr>
        <w:t xml:space="preserve">La entrevista se </w:t>
      </w:r>
      <w:r w:rsidRPr="0056323F">
        <w:rPr>
          <w:lang w:val="es-ES"/>
        </w:rPr>
        <w:t>realiz</w:t>
      </w:r>
      <w:r w:rsidR="00F12E68" w:rsidRPr="0056323F">
        <w:rPr>
          <w:lang w:val="es-ES"/>
        </w:rPr>
        <w:t>ó</w:t>
      </w:r>
      <w:r w:rsidRPr="0056323F">
        <w:rPr>
          <w:lang w:val="es-ES"/>
        </w:rPr>
        <w:t xml:space="preserve"> en modalidad virtual vía ZOOM, el 20 de noviembre 2023, a las 4:00 pm, con la participación de Mariela y</w:t>
      </w:r>
      <w:r w:rsidRPr="00856A28">
        <w:rPr>
          <w:lang w:val="es-ES"/>
        </w:rPr>
        <w:t xml:space="preserve"> Nolvia, la misma tuvo una duración de treinta minutos y se realizaron las siguientes preguntas:</w:t>
      </w:r>
    </w:p>
    <w:p w14:paraId="70A078C2" w14:textId="77777777" w:rsidR="00AD1366" w:rsidRPr="00856A28" w:rsidRDefault="00AD1366" w:rsidP="00AD1366">
      <w:pPr>
        <w:pStyle w:val="TextoPrincipal"/>
        <w:tabs>
          <w:tab w:val="left" w:pos="1134"/>
        </w:tabs>
        <w:spacing w:after="0" w:line="360" w:lineRule="auto"/>
        <w:ind w:firstLine="567"/>
      </w:pPr>
    </w:p>
    <w:p w14:paraId="5745A296" w14:textId="77777777" w:rsidR="00AD1366" w:rsidRPr="00856A28" w:rsidRDefault="00AD1366">
      <w:pPr>
        <w:pStyle w:val="Prrafodelista"/>
        <w:widowControl/>
        <w:numPr>
          <w:ilvl w:val="0"/>
          <w:numId w:val="21"/>
        </w:numPr>
        <w:tabs>
          <w:tab w:val="left" w:pos="1134"/>
        </w:tabs>
        <w:spacing w:line="360" w:lineRule="auto"/>
        <w:ind w:left="0" w:firstLine="567"/>
        <w:contextualSpacing/>
        <w:rPr>
          <w:rFonts w:ascii="Times New Roman" w:hAnsi="Times New Roman" w:cs="Times New Roman"/>
          <w:sz w:val="24"/>
          <w:szCs w:val="24"/>
          <w:lang w:val="es-ES"/>
        </w:rPr>
      </w:pPr>
      <w:r w:rsidRPr="00856A28">
        <w:rPr>
          <w:rFonts w:ascii="Times New Roman" w:hAnsi="Times New Roman" w:cs="Times New Roman"/>
          <w:sz w:val="24"/>
          <w:szCs w:val="24"/>
          <w:lang w:val="es-ES"/>
        </w:rPr>
        <w:t>¿Cómo considera el nuevo producto de cuenta de ahorro programado por objetivos?</w:t>
      </w:r>
    </w:p>
    <w:p w14:paraId="257B34ED" w14:textId="77777777" w:rsidR="00AD1366" w:rsidRPr="00856A28" w:rsidRDefault="00AD1366" w:rsidP="00AD1366">
      <w:pPr>
        <w:pStyle w:val="Prrafodelista"/>
        <w:spacing w:line="360" w:lineRule="auto"/>
        <w:ind w:firstLine="567"/>
        <w:rPr>
          <w:rFonts w:ascii="Times New Roman" w:hAnsi="Times New Roman" w:cs="Times New Roman"/>
          <w:sz w:val="24"/>
          <w:szCs w:val="24"/>
          <w:lang w:val="es-ES"/>
        </w:rPr>
      </w:pPr>
      <w:r w:rsidRPr="00856A28">
        <w:rPr>
          <w:rFonts w:ascii="Times New Roman" w:hAnsi="Times New Roman" w:cs="Times New Roman"/>
          <w:sz w:val="24"/>
          <w:szCs w:val="24"/>
          <w:lang w:val="es-ES"/>
        </w:rPr>
        <w:t xml:space="preserve">Es un producto innovador, a pesar de que ya existe en el mercado, es una alternativa en el portafolio de negocios, en el pasivo de la cooperativa, como una opción para mantener por más tiempo los depósitos de los ahorrantes. </w:t>
      </w:r>
    </w:p>
    <w:p w14:paraId="02AA392D" w14:textId="77777777" w:rsidR="00AD1366" w:rsidRPr="00856A28" w:rsidRDefault="00AD1366" w:rsidP="00AD1366">
      <w:pPr>
        <w:pStyle w:val="Prrafodelista"/>
        <w:spacing w:line="360" w:lineRule="auto"/>
        <w:ind w:firstLine="567"/>
        <w:rPr>
          <w:rFonts w:ascii="Times New Roman" w:hAnsi="Times New Roman" w:cs="Times New Roman"/>
          <w:sz w:val="24"/>
          <w:szCs w:val="24"/>
          <w:lang w:val="es-ES"/>
        </w:rPr>
      </w:pPr>
    </w:p>
    <w:p w14:paraId="576014FD" w14:textId="77777777" w:rsidR="00AD1366" w:rsidRPr="00856A28" w:rsidRDefault="00AD1366">
      <w:pPr>
        <w:pStyle w:val="Prrafodelista"/>
        <w:numPr>
          <w:ilvl w:val="0"/>
          <w:numId w:val="21"/>
        </w:numPr>
        <w:tabs>
          <w:tab w:val="left" w:pos="1134"/>
        </w:tabs>
        <w:spacing w:line="360" w:lineRule="auto"/>
        <w:ind w:left="0" w:firstLine="567"/>
        <w:rPr>
          <w:rFonts w:ascii="Times New Roman" w:hAnsi="Times New Roman" w:cs="Times New Roman"/>
          <w:sz w:val="24"/>
          <w:szCs w:val="24"/>
          <w:lang w:val="es-ES"/>
        </w:rPr>
      </w:pPr>
      <w:r w:rsidRPr="00856A28">
        <w:rPr>
          <w:rFonts w:ascii="Times New Roman" w:hAnsi="Times New Roman" w:cs="Times New Roman"/>
          <w:sz w:val="24"/>
          <w:szCs w:val="24"/>
          <w:lang w:val="es-MX"/>
        </w:rPr>
        <w:t>¿Qué beneficios aportaría este nuevo producto de ahorro a Cooperativa ELGA, Afiliados y país en general?</w:t>
      </w:r>
    </w:p>
    <w:p w14:paraId="1C121D1C" w14:textId="77777777" w:rsidR="00AD1366" w:rsidRPr="00856A28" w:rsidRDefault="00AD1366" w:rsidP="00AD1366">
      <w:pPr>
        <w:spacing w:line="360" w:lineRule="auto"/>
        <w:ind w:firstLine="567"/>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Definitivamente el principal atractivo de una cuenta de ahorro programado es la tasa de interés que se ofrece, la misma debe estar por encima de los demás productos de ahorro de la Cooperativa y del mercado, existen dos modelos que pueden ser funcionales para este tipo de producto:</w:t>
      </w:r>
    </w:p>
    <w:p w14:paraId="7DF37490" w14:textId="77777777" w:rsidR="00AD1366" w:rsidRPr="00856A28" w:rsidRDefault="00AD1366">
      <w:pPr>
        <w:pStyle w:val="Prrafodelista"/>
        <w:numPr>
          <w:ilvl w:val="0"/>
          <w:numId w:val="22"/>
        </w:numPr>
        <w:spacing w:line="360" w:lineRule="auto"/>
        <w:ind w:left="0" w:firstLine="567"/>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 xml:space="preserve">Tasa de interés por rango de cuotas, a mayor monto de cuota mensual más alta será su tasa de interés. </w:t>
      </w:r>
    </w:p>
    <w:p w14:paraId="7FCBBDC2" w14:textId="77777777" w:rsidR="00AD1366" w:rsidRPr="00856A28" w:rsidRDefault="00AD1366">
      <w:pPr>
        <w:pStyle w:val="Prrafodelista"/>
        <w:numPr>
          <w:ilvl w:val="0"/>
          <w:numId w:val="22"/>
        </w:numPr>
        <w:spacing w:line="360" w:lineRule="auto"/>
        <w:ind w:left="0" w:firstLine="567"/>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Monto total y plazo, este modelo dependerá del tiempo que se pacte en el ahorro programado, de esta forma la rentabilidad estaría ligada al tiempo que dure el depósito de forma constante.</w:t>
      </w:r>
    </w:p>
    <w:p w14:paraId="463BA8A6" w14:textId="77777777" w:rsidR="00AD1366" w:rsidRPr="00856A28" w:rsidRDefault="00AD1366" w:rsidP="00AD1366">
      <w:pPr>
        <w:pStyle w:val="Prrafodelista"/>
        <w:spacing w:line="360" w:lineRule="auto"/>
        <w:ind w:left="567"/>
        <w:jc w:val="both"/>
        <w:rPr>
          <w:rFonts w:ascii="Times New Roman" w:hAnsi="Times New Roman" w:cs="Times New Roman"/>
          <w:sz w:val="24"/>
          <w:szCs w:val="24"/>
          <w:lang w:val="es-MX"/>
        </w:rPr>
      </w:pPr>
    </w:p>
    <w:p w14:paraId="79C1B4CE" w14:textId="77777777" w:rsidR="00AD1366" w:rsidRPr="00856A28" w:rsidRDefault="00AD1366">
      <w:pPr>
        <w:pStyle w:val="Prrafodelista"/>
        <w:numPr>
          <w:ilvl w:val="0"/>
          <w:numId w:val="21"/>
        </w:numPr>
        <w:tabs>
          <w:tab w:val="left" w:pos="1134"/>
        </w:tabs>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MX"/>
        </w:rPr>
        <w:t>¿Hay algún beneficio especial, de innovación que le gustaría que existiera en la nueva cuenta de Ahorro Programada por Objetivos?</w:t>
      </w:r>
    </w:p>
    <w:p w14:paraId="17422E23" w14:textId="77777777" w:rsidR="00AD1366" w:rsidRPr="00856A28" w:rsidRDefault="00AD1366" w:rsidP="00AD1366">
      <w:pPr>
        <w:spacing w:line="360" w:lineRule="auto"/>
        <w:ind w:firstLine="567"/>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Se puede otorgar un premio o reconocimiento por el cumplimiento del objetivo/plazo de su ahorro o la posibilidad de participar en una ruleta de premios instalada en el área de caja al momento que el cliente realice su ultimo deposito la cajera le informaría que tiene derecho a participar en este sorteo.</w:t>
      </w:r>
    </w:p>
    <w:p w14:paraId="60F0AC63" w14:textId="77777777" w:rsidR="00AD1366" w:rsidRPr="00856A28" w:rsidRDefault="00AD1366" w:rsidP="00AD1366">
      <w:pPr>
        <w:spacing w:line="360" w:lineRule="auto"/>
        <w:ind w:firstLine="567"/>
        <w:jc w:val="both"/>
        <w:rPr>
          <w:rFonts w:ascii="Times New Roman" w:hAnsi="Times New Roman" w:cs="Times New Roman"/>
          <w:sz w:val="24"/>
          <w:szCs w:val="24"/>
          <w:lang w:val="es-MX"/>
        </w:rPr>
      </w:pPr>
    </w:p>
    <w:p w14:paraId="0C122A3C" w14:textId="77777777" w:rsidR="00AD1366" w:rsidRPr="00856A28" w:rsidRDefault="00AD1366">
      <w:pPr>
        <w:pStyle w:val="Prrafodelista"/>
        <w:numPr>
          <w:ilvl w:val="0"/>
          <w:numId w:val="21"/>
        </w:numPr>
        <w:tabs>
          <w:tab w:val="left" w:pos="1134"/>
        </w:tabs>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MX"/>
        </w:rPr>
        <w:t xml:space="preserve">¿Qué tipo de alianzas se pueden establecer, tomando en cuenta que los clientes han </w:t>
      </w:r>
      <w:r w:rsidRPr="00856A28">
        <w:rPr>
          <w:rFonts w:ascii="Times New Roman" w:hAnsi="Times New Roman" w:cs="Times New Roman"/>
          <w:sz w:val="24"/>
          <w:szCs w:val="24"/>
          <w:lang w:val="es-MX"/>
        </w:rPr>
        <w:lastRenderedPageBreak/>
        <w:t>manifestado que uno de los principales motivadores para ahorrar es estar preparado ante cualquier emergencia?</w:t>
      </w:r>
    </w:p>
    <w:p w14:paraId="2FEAF23A" w14:textId="77777777" w:rsidR="00AD1366" w:rsidRPr="00856A28" w:rsidRDefault="00AD1366" w:rsidP="00AD1366">
      <w:pPr>
        <w:spacing w:line="360" w:lineRule="auto"/>
        <w:ind w:firstLine="567"/>
        <w:jc w:val="both"/>
        <w:rPr>
          <w:rFonts w:ascii="Times New Roman" w:hAnsi="Times New Roman" w:cs="Times New Roman"/>
          <w:sz w:val="24"/>
          <w:szCs w:val="24"/>
          <w:lang w:val="es-MX"/>
        </w:rPr>
      </w:pPr>
      <w:r w:rsidRPr="00856A28">
        <w:rPr>
          <w:rFonts w:ascii="Times New Roman" w:hAnsi="Times New Roman" w:cs="Times New Roman"/>
          <w:sz w:val="24"/>
          <w:szCs w:val="24"/>
          <w:lang w:val="es-MX"/>
        </w:rPr>
        <w:t>Se pueden realizar alianzas con clínicas de atención primaria como ser Por Salud, para el otorgamiento del plan de atención o una consulta médica gratuita depende de los acuerdos a los que se llegue en beneficio del afiliado. Por otro lado, se puede ofrecer Asesoramiento a los clientes en la compra de su vehículo, adicional ofrecer el beneficio una tasa especial para financiar la compra del vehículo cuando el afiliado con el ahorro programado cubra la prima, o brindar el préstamo para estudio depende del objetivo que establezca el afiliado. “Si quieres alcanzar tus metas, hazlo realidad con Cooperativa ELGA”</w:t>
      </w:r>
    </w:p>
    <w:p w14:paraId="635B57E9" w14:textId="77777777" w:rsidR="00AD1366" w:rsidRPr="00856A28" w:rsidRDefault="00AD1366" w:rsidP="00AD1366">
      <w:pPr>
        <w:spacing w:line="360" w:lineRule="auto"/>
        <w:ind w:firstLine="567"/>
        <w:jc w:val="both"/>
        <w:rPr>
          <w:rFonts w:ascii="Times New Roman" w:hAnsi="Times New Roman" w:cs="Times New Roman"/>
          <w:sz w:val="24"/>
          <w:szCs w:val="24"/>
          <w:lang w:val="es-MX"/>
        </w:rPr>
      </w:pPr>
    </w:p>
    <w:p w14:paraId="4248725E" w14:textId="77777777" w:rsidR="00AD1366" w:rsidRPr="00856A28" w:rsidRDefault="00AD1366">
      <w:pPr>
        <w:pStyle w:val="Prrafodelista"/>
        <w:numPr>
          <w:ilvl w:val="0"/>
          <w:numId w:val="21"/>
        </w:numPr>
        <w:tabs>
          <w:tab w:val="left" w:pos="1134"/>
        </w:tabs>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Según los resultados de la encuesta, sobre el conocimiento del funcionamiento de una cuenta de ahorros por objetivos, el 44.6% de los afiliados desconocen este tipo de productos, ¿Cómo se puede informar a los afiliados sobre las ventajas de esta nueva opción de ahorro?</w:t>
      </w:r>
    </w:p>
    <w:p w14:paraId="70584920" w14:textId="77777777" w:rsidR="00AD1366" w:rsidRPr="00856A28" w:rsidRDefault="00AD1366" w:rsidP="00AD1366">
      <w:pPr>
        <w:spacing w:line="360" w:lineRule="auto"/>
        <w:ind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Se debe realizar una estrategia de Marketing 360</w:t>
      </w:r>
      <w:r w:rsidRPr="004854E0">
        <w:rPr>
          <w:rFonts w:ascii="Times New Roman" w:hAnsi="Times New Roman" w:cs="Times New Roman"/>
          <w:sz w:val="24"/>
          <w:szCs w:val="24"/>
          <w:lang w:val="es-ES"/>
        </w:rPr>
        <w:t>◦</w:t>
      </w:r>
      <w:r w:rsidRPr="00856A28">
        <w:rPr>
          <w:rFonts w:ascii="Times New Roman" w:hAnsi="Times New Roman" w:cs="Times New Roman"/>
          <w:sz w:val="24"/>
          <w:szCs w:val="24"/>
          <w:lang w:val="es-ES"/>
        </w:rPr>
        <w:t>, donde se realice publicidad informativa por todos los medios de comunicación, en especial haciendo énfasis en redes sociales, tutoriales explicativos, influencers que compartan en sus historias los beneficios de este nuevo producto, material POP en los centros de atención y las pantallas ubicadas en las filiales para que el afiliado conozca el producto por todos los medios posibles.</w:t>
      </w:r>
    </w:p>
    <w:p w14:paraId="05FA4DAF" w14:textId="77777777" w:rsidR="00AD1366" w:rsidRPr="00856A28" w:rsidRDefault="00AD1366" w:rsidP="00AD1366">
      <w:pPr>
        <w:spacing w:line="360" w:lineRule="auto"/>
        <w:ind w:firstLine="567"/>
        <w:jc w:val="both"/>
        <w:rPr>
          <w:rFonts w:ascii="Times New Roman" w:hAnsi="Times New Roman" w:cs="Times New Roman"/>
          <w:sz w:val="24"/>
          <w:szCs w:val="24"/>
          <w:lang w:val="es-ES"/>
        </w:rPr>
      </w:pPr>
    </w:p>
    <w:p w14:paraId="6E82EC31" w14:textId="77777777" w:rsidR="00AD1366" w:rsidRPr="00856A28" w:rsidRDefault="00AD1366">
      <w:pPr>
        <w:pStyle w:val="Prrafodelista"/>
        <w:numPr>
          <w:ilvl w:val="0"/>
          <w:numId w:val="21"/>
        </w:numPr>
        <w:tabs>
          <w:tab w:val="left" w:pos="1134"/>
        </w:tabs>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¿Los encuestados le dieron el mayor peso a la Tasa de interés (Rentabilidad), como lo evalúa desde la perspectiva de negocio?</w:t>
      </w:r>
    </w:p>
    <w:p w14:paraId="2FAC07CB" w14:textId="77777777" w:rsidR="00AD1366" w:rsidRPr="00856A28" w:rsidRDefault="00AD1366" w:rsidP="00AD1366">
      <w:pPr>
        <w:pStyle w:val="Prrafodelista"/>
        <w:spacing w:line="360" w:lineRule="auto"/>
        <w:ind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La tasa de interés debe establecerse de acuerdo con los costos del producto, debe ser una tasa super atractiva, con relación a la cuenta de ahorro tradicional en Cooperativa ELGA, la tasa ha sido una exigencia de los afiliados ya que la Cooperativa se caracteriza por pagar las mejores tasas del mercado.</w:t>
      </w:r>
    </w:p>
    <w:p w14:paraId="75B3B11D" w14:textId="77777777" w:rsidR="00AD1366" w:rsidRPr="00856A28" w:rsidRDefault="00AD1366" w:rsidP="00AD1366">
      <w:pPr>
        <w:pStyle w:val="Prrafodelista"/>
        <w:spacing w:line="360" w:lineRule="auto"/>
        <w:ind w:firstLine="567"/>
        <w:jc w:val="both"/>
        <w:rPr>
          <w:rFonts w:ascii="Times New Roman" w:hAnsi="Times New Roman" w:cs="Times New Roman"/>
          <w:sz w:val="24"/>
          <w:szCs w:val="24"/>
          <w:lang w:val="es-ES"/>
        </w:rPr>
      </w:pPr>
    </w:p>
    <w:p w14:paraId="099E927C" w14:textId="77777777" w:rsidR="00AD1366" w:rsidRPr="00856A28" w:rsidRDefault="00AD1366">
      <w:pPr>
        <w:pStyle w:val="Prrafodelista"/>
        <w:numPr>
          <w:ilvl w:val="0"/>
          <w:numId w:val="21"/>
        </w:numPr>
        <w:tabs>
          <w:tab w:val="left" w:pos="1134"/>
        </w:tabs>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¿Desde el área comercial, cuál sería la estrategia para colocación de cuentas de ahorro?</w:t>
      </w:r>
    </w:p>
    <w:p w14:paraId="236656B8" w14:textId="77777777" w:rsidR="00AD1366" w:rsidRPr="00856A28" w:rsidRDefault="00AD1366" w:rsidP="00AD1366">
      <w:pPr>
        <w:spacing w:line="360" w:lineRule="auto"/>
        <w:ind w:firstLine="567"/>
        <w:rPr>
          <w:rFonts w:ascii="Times New Roman" w:hAnsi="Times New Roman" w:cs="Times New Roman"/>
          <w:sz w:val="24"/>
          <w:szCs w:val="24"/>
          <w:lang w:val="es-ES"/>
        </w:rPr>
      </w:pPr>
      <w:r w:rsidRPr="00856A28">
        <w:rPr>
          <w:rFonts w:ascii="Times New Roman" w:hAnsi="Times New Roman" w:cs="Times New Roman"/>
          <w:sz w:val="24"/>
          <w:szCs w:val="24"/>
          <w:lang w:val="es-ES"/>
        </w:rPr>
        <w:t>Se debe aprovechar el contacto con los afiliados a través de cualquier canal de consulta, buscando diversificar las opciones de ahorro del afiliado, asimismo se establecerá un KPI para la medición del ofrecimiento y colocación de este nuevo producto.</w:t>
      </w:r>
    </w:p>
    <w:p w14:paraId="2819A91C" w14:textId="77777777" w:rsidR="00AD1366" w:rsidRPr="00856A28" w:rsidRDefault="00AD1366" w:rsidP="00AD1366">
      <w:pPr>
        <w:pStyle w:val="TextoPrincipal"/>
        <w:tabs>
          <w:tab w:val="left" w:pos="1134"/>
        </w:tabs>
        <w:spacing w:after="0" w:line="360" w:lineRule="auto"/>
        <w:ind w:left="709" w:firstLine="0"/>
      </w:pPr>
    </w:p>
    <w:p w14:paraId="7B796FF5" w14:textId="40640D55" w:rsidR="00AD1366" w:rsidRPr="00856A28" w:rsidRDefault="00860AA4" w:rsidP="00BA4806">
      <w:pPr>
        <w:pStyle w:val="Descripcin"/>
        <w:jc w:val="both"/>
        <w:rPr>
          <w:rFonts w:cs="Times New Roman"/>
          <w:lang w:val="es-HN"/>
        </w:rPr>
      </w:pPr>
      <w:bookmarkStart w:id="1666" w:name="_Toc158833834"/>
      <w:r w:rsidRPr="00856A28">
        <w:rPr>
          <w:rFonts w:cs="Times New Roman"/>
          <w:lang w:val="es-HN"/>
        </w:rPr>
        <w:lastRenderedPageBreak/>
        <w:t xml:space="preserve">ANEXO </w:t>
      </w:r>
      <w:r w:rsidRPr="00856A28">
        <w:rPr>
          <w:rFonts w:cs="Times New Roman"/>
        </w:rPr>
        <w:fldChar w:fldCharType="begin"/>
      </w:r>
      <w:r w:rsidRPr="00856A28">
        <w:rPr>
          <w:rFonts w:cs="Times New Roman"/>
          <w:lang w:val="es-HN"/>
        </w:rPr>
        <w:instrText xml:space="preserve"> SEQ ANEXO \* ARABIC </w:instrText>
      </w:r>
      <w:r w:rsidRPr="00856A28">
        <w:rPr>
          <w:rFonts w:cs="Times New Roman"/>
        </w:rPr>
        <w:fldChar w:fldCharType="separate"/>
      </w:r>
      <w:r w:rsidR="00F003E8">
        <w:rPr>
          <w:rFonts w:cs="Times New Roman"/>
          <w:noProof/>
          <w:lang w:val="es-HN"/>
        </w:rPr>
        <w:t>4</w:t>
      </w:r>
      <w:r w:rsidRPr="00856A28">
        <w:rPr>
          <w:rFonts w:cs="Times New Roman"/>
        </w:rPr>
        <w:fldChar w:fldCharType="end"/>
      </w:r>
      <w:r w:rsidRPr="00856A28">
        <w:rPr>
          <w:rFonts w:cs="Times New Roman"/>
          <w:lang w:val="es-HN"/>
        </w:rPr>
        <w:t xml:space="preserve"> - </w:t>
      </w:r>
      <w:r w:rsidR="00AD1366" w:rsidRPr="00856A28">
        <w:rPr>
          <w:rFonts w:cs="Times New Roman"/>
          <w:lang w:val="es-MX"/>
        </w:rPr>
        <w:t>ENTREVISTA A GERENTE DE MERCADEO E IMAGEN INSTITUCIONAL MIXA ANABELL HERNANDEZ MARTINEZ</w:t>
      </w:r>
      <w:bookmarkEnd w:id="1666"/>
    </w:p>
    <w:p w14:paraId="7CC91392" w14:textId="77777777" w:rsidR="00AD1366" w:rsidRPr="00856A28" w:rsidRDefault="00AD1366" w:rsidP="00AD1366">
      <w:pPr>
        <w:pStyle w:val="TextoPrincipal"/>
        <w:tabs>
          <w:tab w:val="left" w:pos="1134"/>
        </w:tabs>
        <w:spacing w:after="0" w:line="360" w:lineRule="auto"/>
        <w:ind w:left="709" w:firstLine="0"/>
      </w:pPr>
    </w:p>
    <w:p w14:paraId="4900B4C3" w14:textId="77777777" w:rsidR="00AD1366" w:rsidRPr="00856A28" w:rsidRDefault="00AD1366" w:rsidP="00AD1366">
      <w:pPr>
        <w:spacing w:line="360" w:lineRule="auto"/>
        <w:ind w:firstLine="567"/>
        <w:rPr>
          <w:rFonts w:ascii="Times New Roman" w:hAnsi="Times New Roman" w:cs="Times New Roman"/>
          <w:sz w:val="24"/>
          <w:szCs w:val="24"/>
          <w:lang w:val="es-ES"/>
        </w:rPr>
      </w:pPr>
      <w:r w:rsidRPr="00856A28">
        <w:rPr>
          <w:rFonts w:ascii="Times New Roman" w:hAnsi="Times New Roman" w:cs="Times New Roman"/>
          <w:sz w:val="24"/>
          <w:szCs w:val="24"/>
          <w:lang w:val="es-ES"/>
        </w:rPr>
        <w:t>La entrevista ser realizo en modalidad virtual via ZOOM, el 20 de noviembre 2023, a las 3:00 pm, con la participación de Mariela y Nolvia, la misma tuvo una duración de cuarenta minutos y se realizaron las siguientes preguntas:</w:t>
      </w:r>
    </w:p>
    <w:p w14:paraId="3B2365E5" w14:textId="77777777" w:rsidR="00AD1366" w:rsidRPr="00856A28" w:rsidRDefault="00AD1366" w:rsidP="00AD1366">
      <w:pPr>
        <w:spacing w:line="360" w:lineRule="auto"/>
        <w:ind w:firstLine="567"/>
        <w:rPr>
          <w:rFonts w:ascii="Times New Roman" w:hAnsi="Times New Roman" w:cs="Times New Roman"/>
          <w:sz w:val="24"/>
          <w:szCs w:val="24"/>
          <w:lang w:val="es-ES"/>
        </w:rPr>
      </w:pPr>
    </w:p>
    <w:p w14:paraId="5808DFDA" w14:textId="77777777" w:rsidR="00AD1366" w:rsidRPr="00856A28" w:rsidRDefault="00AD1366">
      <w:pPr>
        <w:pStyle w:val="Prrafodelista"/>
        <w:numPr>
          <w:ilvl w:val="0"/>
          <w:numId w:val="23"/>
        </w:numPr>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Según los resultados de la encuesta, sobre el conocimiento del funcionamiento de una cuenta de ahorros por objetivos, el 44.6% de los afiliados desconocen este tipo de productos, ¿Cómo se puede dar a conocer a los afiliados sobre las ventajas de esta nueva opción de ahorro?</w:t>
      </w:r>
    </w:p>
    <w:p w14:paraId="678089FB" w14:textId="77777777" w:rsidR="00AD1366" w:rsidRPr="00856A28" w:rsidRDefault="00AD1366" w:rsidP="00AD1366">
      <w:pPr>
        <w:pStyle w:val="Prrafodelista"/>
        <w:widowControl/>
        <w:spacing w:after="160" w:line="360" w:lineRule="auto"/>
        <w:ind w:firstLine="567"/>
        <w:contextualSpacing/>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Se puede dar a conocer el funcionamiento y los beneficios de la cuenta de ahorro programado, a través de grupos focales aprovechando la estructura con la que cuenta Cooperativa ELGA, con el departamento de formación en temas de Cooperativismo y los delegados de la Cooperativa los cuales están diseminados a nivel nacional, a través de estos medios se puede dar a conocer el producto y despejar las inquietudes y barreras que los afiliados puedan tener con este nuevo producto financiero. Asimismo, a través de la cuenta menor ahorrante la Cooperativa está apostando por la educación financiera y promover el hábito del ahorro en la niñez hondureña.</w:t>
      </w:r>
    </w:p>
    <w:p w14:paraId="493A4F94" w14:textId="77777777" w:rsidR="00AD1366" w:rsidRPr="00856A28" w:rsidRDefault="00AD1366" w:rsidP="00AD1366">
      <w:pPr>
        <w:pStyle w:val="Prrafodelista"/>
        <w:widowControl/>
        <w:spacing w:after="160" w:line="360" w:lineRule="auto"/>
        <w:ind w:firstLine="567"/>
        <w:contextualSpacing/>
        <w:jc w:val="both"/>
        <w:rPr>
          <w:rFonts w:ascii="Times New Roman" w:hAnsi="Times New Roman" w:cs="Times New Roman"/>
          <w:sz w:val="24"/>
          <w:szCs w:val="24"/>
          <w:lang w:val="es-ES"/>
        </w:rPr>
      </w:pPr>
    </w:p>
    <w:p w14:paraId="5D0BC219" w14:textId="77777777" w:rsidR="00AD1366" w:rsidRPr="00856A28" w:rsidRDefault="00AD1366">
      <w:pPr>
        <w:pStyle w:val="Prrafodelista"/>
        <w:numPr>
          <w:ilvl w:val="0"/>
          <w:numId w:val="23"/>
        </w:numPr>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De acuerdo con los resultados preliminares de la encuesta aplicada, para determinar la factibilidad de la implementación de la cuenta de ahorro programado por objetivos, tiene un 89% de aceptación entre los encuestados, ¿Qué estrategia de Marketing considera que podría ser la más efectiva para el lanzamiento de este nuevo producto financiero?</w:t>
      </w:r>
    </w:p>
    <w:p w14:paraId="2722110D" w14:textId="77777777" w:rsidR="00AD1366" w:rsidRPr="00856A28" w:rsidRDefault="00AD1366" w:rsidP="00AD1366">
      <w:pPr>
        <w:spacing w:line="360" w:lineRule="auto"/>
        <w:ind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La campaña publicitaria debe ser por todos los canales que dispone la Cooperativa, medios de comunicación que brindan una imagen más sólida y estable a la institución, sin descuidar los demás canales los cuales están segmentos por edades, Ejemplo:</w:t>
      </w:r>
    </w:p>
    <w:p w14:paraId="60F4DCA3" w14:textId="77777777" w:rsidR="00AD1366" w:rsidRPr="00856A28" w:rsidRDefault="00AD1366">
      <w:pPr>
        <w:pStyle w:val="Prrafodelista"/>
        <w:widowControl/>
        <w:numPr>
          <w:ilvl w:val="0"/>
          <w:numId w:val="20"/>
        </w:numPr>
        <w:spacing w:after="160" w:line="360" w:lineRule="auto"/>
        <w:ind w:left="1134" w:hanging="567"/>
        <w:contextualSpacing/>
        <w:rPr>
          <w:rFonts w:ascii="Times New Roman" w:hAnsi="Times New Roman" w:cs="Times New Roman"/>
          <w:sz w:val="24"/>
          <w:szCs w:val="24"/>
          <w:lang w:val="es-ES"/>
        </w:rPr>
      </w:pPr>
      <w:r w:rsidRPr="00856A28">
        <w:rPr>
          <w:rFonts w:ascii="Times New Roman" w:hAnsi="Times New Roman" w:cs="Times New Roman"/>
          <w:sz w:val="24"/>
          <w:szCs w:val="24"/>
          <w:lang w:val="es-ES"/>
        </w:rPr>
        <w:t>Afiliados de 50 años en adelante prefieren utilizar Facebook, donde observan imágenes, brindan opiniones.</w:t>
      </w:r>
    </w:p>
    <w:p w14:paraId="2CC14CE8" w14:textId="77777777" w:rsidR="00AD1366" w:rsidRPr="00856A28" w:rsidRDefault="00AD1366">
      <w:pPr>
        <w:pStyle w:val="Prrafodelista"/>
        <w:widowControl/>
        <w:numPr>
          <w:ilvl w:val="0"/>
          <w:numId w:val="20"/>
        </w:numPr>
        <w:spacing w:line="360" w:lineRule="auto"/>
        <w:ind w:left="1134" w:hanging="567"/>
        <w:contextualSpacing/>
        <w:rPr>
          <w:rFonts w:ascii="Times New Roman" w:hAnsi="Times New Roman" w:cs="Times New Roman"/>
          <w:sz w:val="24"/>
          <w:szCs w:val="24"/>
          <w:lang w:val="es-ES"/>
        </w:rPr>
      </w:pPr>
      <w:r w:rsidRPr="00856A28">
        <w:rPr>
          <w:rFonts w:ascii="Times New Roman" w:hAnsi="Times New Roman" w:cs="Times New Roman"/>
          <w:sz w:val="24"/>
          <w:szCs w:val="24"/>
          <w:lang w:val="es-ES"/>
        </w:rPr>
        <w:t>Para la población más joven se encuentra Instagram, cuya interacción está más enfocada a los Reels y las historias.</w:t>
      </w:r>
    </w:p>
    <w:p w14:paraId="0EB02525" w14:textId="77777777" w:rsidR="00AD1366" w:rsidRPr="00856A28" w:rsidRDefault="00AD1366" w:rsidP="00AD1366">
      <w:pPr>
        <w:spacing w:line="360" w:lineRule="auto"/>
        <w:ind w:left="360"/>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 xml:space="preserve">Adicional al tema publicitario se puede incluir el ofrecimiento de un PLUS, para los afiliados que cumplan con su meta de ahorro programado, tal es el caso de los afiliados que establezcan </w:t>
      </w:r>
      <w:r w:rsidRPr="00856A28">
        <w:rPr>
          <w:rFonts w:ascii="Times New Roman" w:hAnsi="Times New Roman" w:cs="Times New Roman"/>
          <w:sz w:val="24"/>
          <w:szCs w:val="24"/>
          <w:lang w:val="es-ES"/>
        </w:rPr>
        <w:lastRenderedPageBreak/>
        <w:t xml:space="preserve">como objetivo, el emprendimiento se les puede ofrecer el asesoramiento técnico, para formalizar y establecer su negocio, esto se realizaría con alianzas estratégicas con instituciones como ser: ONGS, Cámara de Comercio entre otras instituciones que se encarguen en promover el desarrollo de las PYMES y el desarrollo de los emprendedores, otro caso en los que se puede brindar Asesoría es el ahorro para primas de vehículos o viviendas, abriendo la oportunidad de ofrecer la opción del crédito al mismo cliente en condiciones más beneficiosas y el Asesoramiento en el proceso de compra, por otro lado este tipo incentivos dinamizan la economía y promueven el desarrollo del país. A través de los principios de solidaridad que son los pilares del cooperativismo. </w:t>
      </w:r>
    </w:p>
    <w:p w14:paraId="168DAD26" w14:textId="77777777" w:rsidR="00AD1366" w:rsidRPr="00856A28" w:rsidRDefault="00AD1366" w:rsidP="00AD1366">
      <w:pPr>
        <w:spacing w:line="360" w:lineRule="auto"/>
        <w:ind w:left="360"/>
        <w:jc w:val="both"/>
        <w:rPr>
          <w:rFonts w:ascii="Times New Roman" w:hAnsi="Times New Roman" w:cs="Times New Roman"/>
          <w:sz w:val="24"/>
          <w:szCs w:val="24"/>
          <w:lang w:val="es-ES"/>
        </w:rPr>
      </w:pPr>
    </w:p>
    <w:p w14:paraId="543840D4" w14:textId="77777777" w:rsidR="00AD1366" w:rsidRPr="00856A28" w:rsidRDefault="00AD1366">
      <w:pPr>
        <w:pStyle w:val="Prrafodelista"/>
        <w:numPr>
          <w:ilvl w:val="0"/>
          <w:numId w:val="23"/>
        </w:numPr>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¿Cómo considera la presencia en redes sociales y la interacción de los afiliados y posibles clientes?, ¿Qué estrategia implementa Cooperativa ELGA para incrementar su presencia y visibilidad en redes?</w:t>
      </w:r>
    </w:p>
    <w:p w14:paraId="0D1BDD6F" w14:textId="77777777" w:rsidR="00AD1366" w:rsidRPr="00856A28" w:rsidRDefault="00AD1366" w:rsidP="00AD1366">
      <w:pPr>
        <w:spacing w:line="360" w:lineRule="auto"/>
        <w:ind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Las redes sociales representan, una forma más económica de estar en contacto con los clientes, en la actualidad se está buscando la publicidad a través de influencer, que atraigan más seguidores a estos canales, en el caso de Twiter “X” actualmente es utilizada para generar opinión sin embargo llega a otro tipo de mercado, las redes sociales más representativas para la Cooperativa son Facebook e Instagram.</w:t>
      </w:r>
    </w:p>
    <w:p w14:paraId="010AABB1" w14:textId="77777777" w:rsidR="00AD1366" w:rsidRPr="00856A28" w:rsidRDefault="00AD1366" w:rsidP="00AD1366">
      <w:pPr>
        <w:spacing w:line="360" w:lineRule="auto"/>
        <w:ind w:firstLine="567"/>
        <w:jc w:val="both"/>
        <w:rPr>
          <w:rFonts w:ascii="Times New Roman" w:hAnsi="Times New Roman" w:cs="Times New Roman"/>
          <w:sz w:val="24"/>
          <w:szCs w:val="24"/>
          <w:lang w:val="es-ES"/>
        </w:rPr>
      </w:pPr>
    </w:p>
    <w:p w14:paraId="116959E7" w14:textId="77777777" w:rsidR="00AD1366" w:rsidRPr="00856A28" w:rsidRDefault="00AD1366">
      <w:pPr>
        <w:pStyle w:val="Prrafodelista"/>
        <w:numPr>
          <w:ilvl w:val="0"/>
          <w:numId w:val="23"/>
        </w:numPr>
        <w:spacing w:line="360" w:lineRule="auto"/>
        <w:ind w:left="0" w:firstLine="567"/>
        <w:jc w:val="both"/>
        <w:rPr>
          <w:rFonts w:ascii="Times New Roman" w:hAnsi="Times New Roman" w:cs="Times New Roman"/>
          <w:sz w:val="24"/>
          <w:szCs w:val="24"/>
          <w:lang w:val="es-ES"/>
        </w:rPr>
      </w:pPr>
      <w:r w:rsidRPr="00856A28">
        <w:rPr>
          <w:rFonts w:ascii="Times New Roman" w:hAnsi="Times New Roman" w:cs="Times New Roman"/>
          <w:sz w:val="24"/>
          <w:szCs w:val="24"/>
          <w:lang w:val="es-ES"/>
        </w:rPr>
        <w:t>¿Cuál considera el canal virtual más efectivo para la atención de afiliados, ¿Pagina Web (Filial Virtual) FIVI, App de la Cooperativa, ¿ChatsBoot?</w:t>
      </w:r>
    </w:p>
    <w:p w14:paraId="11AABA07" w14:textId="77777777" w:rsidR="00AD1366" w:rsidRDefault="00AD1366" w:rsidP="00AD1366">
      <w:pPr>
        <w:spacing w:line="360" w:lineRule="auto"/>
        <w:ind w:firstLine="567"/>
        <w:jc w:val="both"/>
        <w:rPr>
          <w:rFonts w:ascii="Times New Roman" w:hAnsi="Times New Roman" w:cs="Times New Roman"/>
          <w:sz w:val="24"/>
          <w:szCs w:val="24"/>
          <w:lang w:val="es-ES"/>
        </w:rPr>
      </w:pPr>
      <w:r w:rsidRPr="004854E0">
        <w:rPr>
          <w:rFonts w:ascii="Times New Roman" w:hAnsi="Times New Roman" w:cs="Times New Roman"/>
          <w:noProof/>
          <w:lang w:eastAsia="es-HN"/>
        </w:rPr>
        <w:drawing>
          <wp:anchor distT="0" distB="0" distL="114300" distR="114300" simplePos="0" relativeHeight="251581952" behindDoc="0" locked="0" layoutInCell="1" allowOverlap="1" wp14:anchorId="6112F6F3" wp14:editId="7BAEE68E">
            <wp:simplePos x="0" y="0"/>
            <wp:positionH relativeFrom="column">
              <wp:posOffset>3550920</wp:posOffset>
            </wp:positionH>
            <wp:positionV relativeFrom="paragraph">
              <wp:posOffset>237490</wp:posOffset>
            </wp:positionV>
            <wp:extent cx="2381250" cy="1551940"/>
            <wp:effectExtent l="0" t="0" r="0" b="0"/>
            <wp:wrapSquare wrapText="bothSides"/>
            <wp:docPr id="1710595243" name="Imagen 171059524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043705" name="Imagen 1170043705" descr="Diagrama&#10;&#10;Descripción generada automáticamente"/>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2381250" cy="1551940"/>
                    </a:xfrm>
                    <a:prstGeom prst="rect">
                      <a:avLst/>
                    </a:prstGeom>
                  </pic:spPr>
                </pic:pic>
              </a:graphicData>
            </a:graphic>
            <wp14:sizeRelH relativeFrom="page">
              <wp14:pctWidth>0</wp14:pctWidth>
            </wp14:sizeRelH>
            <wp14:sizeRelV relativeFrom="page">
              <wp14:pctHeight>0</wp14:pctHeight>
            </wp14:sizeRelV>
          </wp:anchor>
        </w:drawing>
      </w:r>
      <w:r w:rsidRPr="00856A28">
        <w:rPr>
          <w:rFonts w:ascii="Times New Roman" w:hAnsi="Times New Roman" w:cs="Times New Roman"/>
          <w:sz w:val="24"/>
          <w:szCs w:val="24"/>
          <w:lang w:val="es-ES"/>
        </w:rPr>
        <w:t>A través de los canales mencionados se pueden gestionar todo tipo de operaciones de las cuentas de ahorro, incluso solicitar préstamos de forma rápida, sin embargo, la que genera mayor número de interacciones es el Omnicanal, donde el cliente utiliza diversos canales para comunicarse con la Cooperativa redes sociales, página Web, Aplicación WP empresarial, con el uso de los ChatsBoots, se brinda atención de forma rápida a un mayor número de afiliados.</w:t>
      </w:r>
    </w:p>
    <w:p w14:paraId="0E770E6A" w14:textId="461A1046" w:rsidR="00722CEF" w:rsidRDefault="00722CEF" w:rsidP="00722CEF">
      <w:pPr>
        <w:pStyle w:val="Descripcin"/>
        <w:rPr>
          <w:lang w:val="es-HN"/>
        </w:rPr>
      </w:pPr>
      <w:bookmarkStart w:id="1667" w:name="_Toc158833835"/>
      <w:r w:rsidRPr="009F0E2E">
        <w:rPr>
          <w:lang w:val="es-HN"/>
        </w:rPr>
        <w:t xml:space="preserve">Anexo </w:t>
      </w:r>
      <w:r>
        <w:fldChar w:fldCharType="begin"/>
      </w:r>
      <w:r w:rsidRPr="009F0E2E">
        <w:rPr>
          <w:lang w:val="es-HN"/>
        </w:rPr>
        <w:instrText xml:space="preserve"> SEQ Anexo \* ARABIC </w:instrText>
      </w:r>
      <w:r>
        <w:fldChar w:fldCharType="separate"/>
      </w:r>
      <w:r w:rsidR="00F003E8">
        <w:rPr>
          <w:noProof/>
          <w:lang w:val="es-HN"/>
        </w:rPr>
        <w:t>5</w:t>
      </w:r>
      <w:r>
        <w:fldChar w:fldCharType="end"/>
      </w:r>
      <w:r w:rsidRPr="009F0E2E">
        <w:rPr>
          <w:lang w:val="es-HN"/>
        </w:rPr>
        <w:t xml:space="preserve"> – REGLAMENTO CUENTA AHORRO PRO</w:t>
      </w:r>
      <w:r>
        <w:rPr>
          <w:lang w:val="es-HN"/>
        </w:rPr>
        <w:t>GRAMADA INFINITA</w:t>
      </w:r>
      <w:bookmarkEnd w:id="1667"/>
    </w:p>
    <w:p w14:paraId="5C5E4C6F" w14:textId="6F6C2001" w:rsidR="00722CEF" w:rsidRDefault="00722CEF" w:rsidP="00722CEF">
      <w:r>
        <w:rPr>
          <w:noProof/>
        </w:rPr>
        <w:lastRenderedPageBreak/>
        <w:drawing>
          <wp:inline distT="0" distB="0" distL="0" distR="0" wp14:anchorId="2214C8D1" wp14:editId="056BD075">
            <wp:extent cx="5972175" cy="6057900"/>
            <wp:effectExtent l="0" t="0" r="0" b="0"/>
            <wp:docPr id="8309570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957061" name=""/>
                    <pic:cNvPicPr/>
                  </pic:nvPicPr>
                  <pic:blipFill>
                    <a:blip r:embed="rId127"/>
                    <a:stretch>
                      <a:fillRect/>
                    </a:stretch>
                  </pic:blipFill>
                  <pic:spPr>
                    <a:xfrm>
                      <a:off x="0" y="0"/>
                      <a:ext cx="5972175" cy="6057900"/>
                    </a:xfrm>
                    <a:prstGeom prst="rect">
                      <a:avLst/>
                    </a:prstGeom>
                  </pic:spPr>
                </pic:pic>
              </a:graphicData>
            </a:graphic>
          </wp:inline>
        </w:drawing>
      </w:r>
    </w:p>
    <w:p w14:paraId="34CFEAF4" w14:textId="77777777" w:rsidR="00722CEF" w:rsidRDefault="00722CEF" w:rsidP="00722CEF">
      <w:r>
        <w:rPr>
          <w:noProof/>
        </w:rPr>
        <w:lastRenderedPageBreak/>
        <w:drawing>
          <wp:inline distT="0" distB="0" distL="0" distR="0" wp14:anchorId="28CA7878" wp14:editId="5DE23AC5">
            <wp:extent cx="5962650" cy="5924550"/>
            <wp:effectExtent l="0" t="0" r="0" b="0"/>
            <wp:docPr id="14911355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135556" name=""/>
                    <pic:cNvPicPr/>
                  </pic:nvPicPr>
                  <pic:blipFill>
                    <a:blip r:embed="rId128"/>
                    <a:stretch>
                      <a:fillRect/>
                    </a:stretch>
                  </pic:blipFill>
                  <pic:spPr>
                    <a:xfrm>
                      <a:off x="0" y="0"/>
                      <a:ext cx="5962650" cy="5924550"/>
                    </a:xfrm>
                    <a:prstGeom prst="rect">
                      <a:avLst/>
                    </a:prstGeom>
                  </pic:spPr>
                </pic:pic>
              </a:graphicData>
            </a:graphic>
          </wp:inline>
        </w:drawing>
      </w:r>
    </w:p>
    <w:p w14:paraId="560B4036" w14:textId="39F9877F" w:rsidR="00722CEF" w:rsidRDefault="00722CEF" w:rsidP="00722CEF">
      <w:r>
        <w:rPr>
          <w:noProof/>
        </w:rPr>
        <w:lastRenderedPageBreak/>
        <w:drawing>
          <wp:inline distT="0" distB="0" distL="0" distR="0" wp14:anchorId="335856AC" wp14:editId="01A62331">
            <wp:extent cx="6049926" cy="7825105"/>
            <wp:effectExtent l="0" t="0" r="0" b="0"/>
            <wp:docPr id="15785300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530065" name=""/>
                    <pic:cNvPicPr/>
                  </pic:nvPicPr>
                  <pic:blipFill>
                    <a:blip r:embed="rId129"/>
                    <a:stretch>
                      <a:fillRect/>
                    </a:stretch>
                  </pic:blipFill>
                  <pic:spPr>
                    <a:xfrm>
                      <a:off x="0" y="0"/>
                      <a:ext cx="6065017" cy="7844624"/>
                    </a:xfrm>
                    <a:prstGeom prst="rect">
                      <a:avLst/>
                    </a:prstGeom>
                  </pic:spPr>
                </pic:pic>
              </a:graphicData>
            </a:graphic>
          </wp:inline>
        </w:drawing>
      </w:r>
    </w:p>
    <w:p w14:paraId="1C0A5564" w14:textId="7FA4ED65" w:rsidR="00722CEF" w:rsidRDefault="00722CEF" w:rsidP="00722CEF">
      <w:r>
        <w:rPr>
          <w:noProof/>
        </w:rPr>
        <w:lastRenderedPageBreak/>
        <w:drawing>
          <wp:inline distT="0" distB="0" distL="0" distR="0" wp14:anchorId="4FCF81CE" wp14:editId="2D293910">
            <wp:extent cx="5911702" cy="6825615"/>
            <wp:effectExtent l="0" t="0" r="0" b="0"/>
            <wp:docPr id="984109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10973" name=""/>
                    <pic:cNvPicPr/>
                  </pic:nvPicPr>
                  <pic:blipFill>
                    <a:blip r:embed="rId130"/>
                    <a:stretch>
                      <a:fillRect/>
                    </a:stretch>
                  </pic:blipFill>
                  <pic:spPr>
                    <a:xfrm>
                      <a:off x="0" y="0"/>
                      <a:ext cx="5922954" cy="6838606"/>
                    </a:xfrm>
                    <a:prstGeom prst="rect">
                      <a:avLst/>
                    </a:prstGeom>
                  </pic:spPr>
                </pic:pic>
              </a:graphicData>
            </a:graphic>
          </wp:inline>
        </w:drawing>
      </w:r>
    </w:p>
    <w:p w14:paraId="07BD5DD9" w14:textId="43706948" w:rsidR="00EB4FEF" w:rsidRDefault="00EB4FEF" w:rsidP="00722CEF">
      <w:r>
        <w:rPr>
          <w:noProof/>
        </w:rPr>
        <w:lastRenderedPageBreak/>
        <w:drawing>
          <wp:inline distT="0" distB="0" distL="0" distR="0" wp14:anchorId="4A83D821" wp14:editId="3A761C8C">
            <wp:extent cx="5369442" cy="4933950"/>
            <wp:effectExtent l="0" t="0" r="0" b="0"/>
            <wp:docPr id="17928569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856916" name=""/>
                    <pic:cNvPicPr/>
                  </pic:nvPicPr>
                  <pic:blipFill>
                    <a:blip r:embed="rId131"/>
                    <a:stretch>
                      <a:fillRect/>
                    </a:stretch>
                  </pic:blipFill>
                  <pic:spPr>
                    <a:xfrm>
                      <a:off x="0" y="0"/>
                      <a:ext cx="5372577" cy="4936831"/>
                    </a:xfrm>
                    <a:prstGeom prst="rect">
                      <a:avLst/>
                    </a:prstGeom>
                  </pic:spPr>
                </pic:pic>
              </a:graphicData>
            </a:graphic>
          </wp:inline>
        </w:drawing>
      </w:r>
    </w:p>
    <w:p w14:paraId="33EED0BA" w14:textId="4B2A4CD1" w:rsidR="00EB4FEF" w:rsidRPr="009F0E2E" w:rsidRDefault="00EB4FEF" w:rsidP="009F0E2E">
      <w:r>
        <w:rPr>
          <w:noProof/>
        </w:rPr>
        <w:drawing>
          <wp:inline distT="0" distB="0" distL="0" distR="0" wp14:anchorId="30D1DBC6" wp14:editId="3008F7DE">
            <wp:extent cx="5922335" cy="2962275"/>
            <wp:effectExtent l="0" t="0" r="0" b="0"/>
            <wp:docPr id="5318838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883814" name=""/>
                    <pic:cNvPicPr/>
                  </pic:nvPicPr>
                  <pic:blipFill>
                    <a:blip r:embed="rId132"/>
                    <a:stretch>
                      <a:fillRect/>
                    </a:stretch>
                  </pic:blipFill>
                  <pic:spPr>
                    <a:xfrm>
                      <a:off x="0" y="0"/>
                      <a:ext cx="5929564" cy="2965891"/>
                    </a:xfrm>
                    <a:prstGeom prst="rect">
                      <a:avLst/>
                    </a:prstGeom>
                  </pic:spPr>
                </pic:pic>
              </a:graphicData>
            </a:graphic>
          </wp:inline>
        </w:drawing>
      </w:r>
    </w:p>
    <w:p w14:paraId="7D9E17F9" w14:textId="77777777" w:rsidR="00FA36ED" w:rsidRDefault="00FA36ED" w:rsidP="00A110BA">
      <w:pPr>
        <w:pStyle w:val="Descripcin"/>
        <w:rPr>
          <w:rFonts w:cs="Times New Roman"/>
          <w:lang w:val="es-HN"/>
        </w:rPr>
      </w:pPr>
    </w:p>
    <w:p w14:paraId="095934D6" w14:textId="56DB1E29" w:rsidR="00A63579" w:rsidRPr="009F0E2E" w:rsidRDefault="00C31BC1" w:rsidP="00C31BC1">
      <w:pPr>
        <w:pStyle w:val="Descripcin"/>
        <w:rPr>
          <w:lang w:val="es-HN"/>
        </w:rPr>
      </w:pPr>
      <w:bookmarkStart w:id="1668" w:name="_Toc158833836"/>
      <w:r w:rsidRPr="009F0E2E">
        <w:rPr>
          <w:lang w:val="es-HN"/>
        </w:rPr>
        <w:lastRenderedPageBreak/>
        <w:t xml:space="preserve">ANEXO </w:t>
      </w:r>
      <w:r>
        <w:fldChar w:fldCharType="begin"/>
      </w:r>
      <w:r w:rsidRPr="009F0E2E">
        <w:rPr>
          <w:lang w:val="es-HN"/>
        </w:rPr>
        <w:instrText xml:space="preserve"> SEQ ANEXO \* ARABIC </w:instrText>
      </w:r>
      <w:r>
        <w:fldChar w:fldCharType="separate"/>
      </w:r>
      <w:r w:rsidR="00F003E8">
        <w:rPr>
          <w:noProof/>
          <w:lang w:val="es-HN"/>
        </w:rPr>
        <w:t>6</w:t>
      </w:r>
      <w:r>
        <w:fldChar w:fldCharType="end"/>
      </w:r>
      <w:r w:rsidRPr="009F0E2E">
        <w:rPr>
          <w:lang w:val="es-HN"/>
        </w:rPr>
        <w:t xml:space="preserve"> – CARTA DE AUTORIZACIÓN C</w:t>
      </w:r>
      <w:r>
        <w:rPr>
          <w:lang w:val="es-HN"/>
        </w:rPr>
        <w:t>OOPERATIVA ELGA</w:t>
      </w:r>
      <w:bookmarkEnd w:id="1668"/>
    </w:p>
    <w:p w14:paraId="518149E4" w14:textId="0C8DF0DC" w:rsidR="00C31BC1" w:rsidRPr="009F0E2E" w:rsidRDefault="00C31BC1" w:rsidP="009F0E2E">
      <w:pPr>
        <w:rPr>
          <w:lang w:val="en-US"/>
        </w:rPr>
      </w:pPr>
      <w:r>
        <w:rPr>
          <w:noProof/>
        </w:rPr>
        <w:drawing>
          <wp:inline distT="0" distB="0" distL="0" distR="0" wp14:anchorId="3C5DD34E" wp14:editId="0D82C8C1">
            <wp:extent cx="5943600" cy="7353300"/>
            <wp:effectExtent l="0" t="0" r="0" b="0"/>
            <wp:docPr id="6933431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343176" name=""/>
                    <pic:cNvPicPr/>
                  </pic:nvPicPr>
                  <pic:blipFill>
                    <a:blip r:embed="rId133"/>
                    <a:stretch>
                      <a:fillRect/>
                    </a:stretch>
                  </pic:blipFill>
                  <pic:spPr>
                    <a:xfrm>
                      <a:off x="0" y="0"/>
                      <a:ext cx="5943600" cy="7353300"/>
                    </a:xfrm>
                    <a:prstGeom prst="rect">
                      <a:avLst/>
                    </a:prstGeom>
                  </pic:spPr>
                </pic:pic>
              </a:graphicData>
            </a:graphic>
          </wp:inline>
        </w:drawing>
      </w:r>
    </w:p>
    <w:p w14:paraId="6F80DF2A" w14:textId="7D19F18A" w:rsidR="000F5D92" w:rsidRPr="00856A28" w:rsidRDefault="000F5D92" w:rsidP="00575FAC">
      <w:pPr>
        <w:pStyle w:val="Descripcin"/>
        <w:spacing w:line="240" w:lineRule="auto"/>
        <w:rPr>
          <w:rFonts w:cs="Times New Roman"/>
        </w:rPr>
      </w:pPr>
      <w:r w:rsidRPr="009F0E2E">
        <w:rPr>
          <w:rFonts w:cs="Times New Roman"/>
        </w:rPr>
        <w:br w:type="page"/>
      </w:r>
      <w:bookmarkStart w:id="1669" w:name="_Toc158833837"/>
      <w:r w:rsidR="00575FAC" w:rsidRPr="00856A28">
        <w:rPr>
          <w:rFonts w:cs="Times New Roman"/>
        </w:rPr>
        <w:lastRenderedPageBreak/>
        <w:t xml:space="preserve">ANEXO </w:t>
      </w:r>
      <w:r w:rsidR="00575FAC" w:rsidRPr="00856A28">
        <w:rPr>
          <w:rFonts w:cs="Times New Roman"/>
        </w:rPr>
        <w:fldChar w:fldCharType="begin"/>
      </w:r>
      <w:r w:rsidR="00575FAC" w:rsidRPr="00856A28">
        <w:rPr>
          <w:rFonts w:cs="Times New Roman"/>
        </w:rPr>
        <w:instrText xml:space="preserve"> SEQ ANEXO \* ARABIC </w:instrText>
      </w:r>
      <w:r w:rsidR="00575FAC" w:rsidRPr="00856A28">
        <w:rPr>
          <w:rFonts w:cs="Times New Roman"/>
        </w:rPr>
        <w:fldChar w:fldCharType="separate"/>
      </w:r>
      <w:r w:rsidR="00F003E8">
        <w:rPr>
          <w:rFonts w:cs="Times New Roman"/>
          <w:noProof/>
        </w:rPr>
        <w:t>7</w:t>
      </w:r>
      <w:r w:rsidR="00575FAC" w:rsidRPr="00856A28">
        <w:rPr>
          <w:rFonts w:cs="Times New Roman"/>
        </w:rPr>
        <w:fldChar w:fldCharType="end"/>
      </w:r>
      <w:r w:rsidR="00575FAC" w:rsidRPr="00856A28">
        <w:rPr>
          <w:rFonts w:cs="Times New Roman"/>
        </w:rPr>
        <w:t xml:space="preserve"> – RANKING COOPERATIVO TOP-25</w:t>
      </w:r>
      <w:bookmarkEnd w:id="1669"/>
    </w:p>
    <w:p w14:paraId="6888DA64" w14:textId="6780A735" w:rsidR="00575FAC" w:rsidRDefault="00575FAC" w:rsidP="00575FAC">
      <w:pPr>
        <w:rPr>
          <w:rFonts w:ascii="Times New Roman" w:hAnsi="Times New Roman" w:cs="Times New Roman"/>
          <w:lang w:val="en-US"/>
        </w:rPr>
      </w:pPr>
      <w:r w:rsidRPr="004854E0">
        <w:rPr>
          <w:rFonts w:ascii="Times New Roman" w:hAnsi="Times New Roman" w:cs="Times New Roman"/>
          <w:noProof/>
        </w:rPr>
        <w:drawing>
          <wp:inline distT="0" distB="0" distL="0" distR="0" wp14:anchorId="4D9B9A82" wp14:editId="653864D0">
            <wp:extent cx="5991326" cy="3968885"/>
            <wp:effectExtent l="0" t="0" r="0" b="0"/>
            <wp:docPr id="204284203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4">
                      <a:extLst>
                        <a:ext uri="{28A0092B-C50C-407E-A947-70E740481C1C}">
                          <a14:useLocalDpi xmlns:a14="http://schemas.microsoft.com/office/drawing/2010/main" val="0"/>
                        </a:ext>
                      </a:extLst>
                    </a:blip>
                    <a:srcRect r="10214"/>
                    <a:stretch/>
                  </pic:blipFill>
                  <pic:spPr bwMode="auto">
                    <a:xfrm>
                      <a:off x="0" y="0"/>
                      <a:ext cx="6018495" cy="3986883"/>
                    </a:xfrm>
                    <a:prstGeom prst="rect">
                      <a:avLst/>
                    </a:prstGeom>
                    <a:noFill/>
                    <a:ln>
                      <a:noFill/>
                    </a:ln>
                    <a:extLst>
                      <a:ext uri="{53640926-AAD7-44D8-BBD7-CCE9431645EC}">
                        <a14:shadowObscured xmlns:a14="http://schemas.microsoft.com/office/drawing/2010/main"/>
                      </a:ext>
                    </a:extLst>
                  </pic:spPr>
                </pic:pic>
              </a:graphicData>
            </a:graphic>
          </wp:inline>
        </w:drawing>
      </w:r>
    </w:p>
    <w:p w14:paraId="34AD3FAA" w14:textId="77777777" w:rsidR="00027BDF" w:rsidRDefault="00027BDF" w:rsidP="00575FAC">
      <w:pPr>
        <w:rPr>
          <w:rFonts w:ascii="Times New Roman" w:hAnsi="Times New Roman" w:cs="Times New Roman"/>
          <w:lang w:val="en-US"/>
        </w:rPr>
      </w:pPr>
    </w:p>
    <w:p w14:paraId="001AB200" w14:textId="77777777" w:rsidR="00027BDF" w:rsidRDefault="00027BDF" w:rsidP="00027BDF">
      <w:pPr>
        <w:pStyle w:val="TextoPrincipal"/>
        <w:spacing w:line="360" w:lineRule="auto"/>
        <w:ind w:firstLine="0"/>
      </w:pPr>
    </w:p>
    <w:p w14:paraId="6B7F8E0A" w14:textId="77777777" w:rsidR="00027BDF" w:rsidRDefault="00027BDF">
      <w:pPr>
        <w:widowControl/>
        <w:spacing w:after="160" w:line="259" w:lineRule="auto"/>
        <w:rPr>
          <w:rFonts w:ascii="Times New Roman" w:hAnsi="Times New Roman" w:cs="Times New Roman"/>
          <w:sz w:val="24"/>
          <w:szCs w:val="24"/>
        </w:rPr>
      </w:pPr>
      <w:r>
        <w:br w:type="page"/>
      </w:r>
    </w:p>
    <w:p w14:paraId="437EF30A" w14:textId="2B4D151E" w:rsidR="00027BDF" w:rsidRPr="00811810" w:rsidRDefault="00027BDF" w:rsidP="00027BDF">
      <w:pPr>
        <w:pStyle w:val="Descripcin"/>
        <w:rPr>
          <w:lang w:val="es-HN"/>
        </w:rPr>
      </w:pPr>
      <w:bookmarkStart w:id="1670" w:name="_Toc158833838"/>
      <w:r w:rsidRPr="00811810">
        <w:rPr>
          <w:lang w:val="es-HN"/>
        </w:rPr>
        <w:lastRenderedPageBreak/>
        <w:t xml:space="preserve">ANEXO </w:t>
      </w:r>
      <w:r>
        <w:fldChar w:fldCharType="begin"/>
      </w:r>
      <w:r w:rsidRPr="00811810">
        <w:rPr>
          <w:lang w:val="es-HN"/>
        </w:rPr>
        <w:instrText xml:space="preserve"> SEQ ANEXO \* ARABIC </w:instrText>
      </w:r>
      <w:r>
        <w:fldChar w:fldCharType="separate"/>
      </w:r>
      <w:r w:rsidR="00F003E8">
        <w:rPr>
          <w:noProof/>
          <w:lang w:val="es-HN"/>
        </w:rPr>
        <w:t>8</w:t>
      </w:r>
      <w:r>
        <w:fldChar w:fldCharType="end"/>
      </w:r>
      <w:r w:rsidRPr="00811810">
        <w:rPr>
          <w:lang w:val="es-HN"/>
        </w:rPr>
        <w:t xml:space="preserve"> - LEY DE COOPERATIVAS DE HONDURAS Y SU REGLAMENTO.</w:t>
      </w:r>
      <w:bookmarkEnd w:id="1670"/>
      <w:r w:rsidRPr="00811810">
        <w:rPr>
          <w:lang w:val="es-HN"/>
        </w:rPr>
        <w:t xml:space="preserve"> </w:t>
      </w:r>
    </w:p>
    <w:p w14:paraId="783E918F" w14:textId="77777777" w:rsidR="00027BDF" w:rsidRPr="00856A28" w:rsidRDefault="00027BDF" w:rsidP="00027BDF">
      <w:pPr>
        <w:pStyle w:val="TextoPrincipal"/>
        <w:spacing w:line="360" w:lineRule="auto"/>
        <w:ind w:firstLine="0"/>
      </w:pPr>
      <w:r w:rsidRPr="00856A28">
        <w:t>ARTÍCULO 119-B.- La intermediación financiera cooperativa es la realización de cualquier acto de captación de dinero de sus propios afiliados con el propósito de destinar esos recursos al otorgamiento de crédito a sus afiliados o de inversión en el mercado financiero, cualquiera que sea el documento en que se formalice la operación.</w:t>
      </w:r>
    </w:p>
    <w:p w14:paraId="13630D5E" w14:textId="0A8A647F" w:rsidR="00027BDF" w:rsidRDefault="00027BDF" w:rsidP="00027BDF">
      <w:pPr>
        <w:pStyle w:val="TextoPrincipal"/>
        <w:spacing w:line="360" w:lineRule="auto"/>
      </w:pPr>
      <w:r w:rsidRPr="00856A28">
        <w:t>Aquellas cooperativas y otras organizaciones que realicen operaciones de intermediación, sin contar con la debida autorización, cometen delito de captación irregular de fondos y deben ser sancionados conforme al marco legal vigente. (</w:t>
      </w:r>
      <w:r w:rsidRPr="00856A28">
        <w:rPr>
          <w:i/>
          <w:iCs/>
        </w:rPr>
        <w:t>D-174-2013-LEY-DE-COOPERATIVAS-y-REGLAMENTO-ACUERDO-041-2014.pdf</w:t>
      </w:r>
      <w:r w:rsidRPr="00856A28">
        <w:t>, s. f., p. 25).</w:t>
      </w:r>
    </w:p>
    <w:p w14:paraId="642ABFEA" w14:textId="77777777" w:rsidR="008512BE" w:rsidRPr="00856A28" w:rsidRDefault="008512BE" w:rsidP="00027BDF">
      <w:pPr>
        <w:pStyle w:val="TextoPrincipal"/>
        <w:spacing w:line="360" w:lineRule="auto"/>
      </w:pPr>
    </w:p>
    <w:p w14:paraId="5A0490B6" w14:textId="36CC4B10" w:rsidR="00027BDF" w:rsidRDefault="00027BDF" w:rsidP="00027BDF">
      <w:pPr>
        <w:pStyle w:val="TextoPrincipal"/>
        <w:spacing w:line="360" w:lineRule="auto"/>
        <w:ind w:firstLine="0"/>
      </w:pPr>
      <w:r w:rsidRPr="00856A28">
        <w:t>ARTÍCULO 119-I.- Las cooperativas de ahorro y crédito deben mantener como fondo de estabilización cooperativa un porcentaje no menor al que establezca el Banco Central de Honduras como encaje legal para instituciones del Sistema Financiero, con el objeto de garantizar los depósitos de ahorro y depósitos a plazo captados de sus afiliados(as), dicho porcentaje debe estar invertido en valores de fácil convertibilidad como ser bonos emitidos por la Secretaria de Estado en el Despacho de Finanzas y por el Banco Central de Honduras, así como en depósitos en instituciones supervisadas por la Comisión Nacional de Bancos y Seguros o en cooperativas de ahorro y crédito calificadas de conformidad a las disposiciones que se emitan sobre la materia. Dichas inversiones deben ser registradas en una cuenta específica que facilite su identificación.</w:t>
      </w:r>
    </w:p>
    <w:p w14:paraId="12CDA1C3" w14:textId="77777777" w:rsidR="008512BE" w:rsidRPr="00856A28" w:rsidRDefault="008512BE" w:rsidP="00027BDF">
      <w:pPr>
        <w:pStyle w:val="TextoPrincipal"/>
        <w:spacing w:line="360" w:lineRule="auto"/>
        <w:ind w:firstLine="0"/>
      </w:pPr>
    </w:p>
    <w:p w14:paraId="7C306D7B" w14:textId="77777777" w:rsidR="00027BDF" w:rsidRPr="00856A28" w:rsidRDefault="00027BDF" w:rsidP="00027BDF">
      <w:pPr>
        <w:pStyle w:val="TextoPrincipal"/>
        <w:spacing w:line="360" w:lineRule="auto"/>
        <w:ind w:firstLine="0"/>
      </w:pPr>
      <w:r w:rsidRPr="00856A28">
        <w:t>ARTÍCULO 119-L.- Las cooperativas de ahorro y crédito supervisadas por la Superintendencia de Cooperativas de Ahorro y Crédito del Consejo Nacional Supervisor de Cooperativas (CONSUCOOP) pueden realizar las operaciones y servicios siguientes:</w:t>
      </w:r>
    </w:p>
    <w:p w14:paraId="68E4FFF1" w14:textId="77777777" w:rsidR="00027BDF" w:rsidRPr="00856A28" w:rsidRDefault="00027BDF">
      <w:pPr>
        <w:pStyle w:val="TextoPrincipal"/>
        <w:numPr>
          <w:ilvl w:val="0"/>
          <w:numId w:val="36"/>
        </w:numPr>
        <w:spacing w:line="360" w:lineRule="auto"/>
        <w:ind w:left="1134" w:hanging="567"/>
      </w:pPr>
      <w:r w:rsidRPr="00856A28">
        <w:t>Recibir depósitos de ahorro y a plazo en moneda nacional;</w:t>
      </w:r>
    </w:p>
    <w:p w14:paraId="343BAEEC" w14:textId="77777777" w:rsidR="00027BDF" w:rsidRPr="00856A28" w:rsidRDefault="00027BDF">
      <w:pPr>
        <w:pStyle w:val="TextoPrincipal"/>
        <w:numPr>
          <w:ilvl w:val="0"/>
          <w:numId w:val="36"/>
        </w:numPr>
        <w:spacing w:line="360" w:lineRule="auto"/>
        <w:ind w:left="1134" w:hanging="567"/>
      </w:pPr>
      <w:r w:rsidRPr="00856A28">
        <w:t>Otorgar préstamos en moneda nacional, de conformidad a los lineamientos establecidos en el marco normativo que se emita al efecto;</w:t>
      </w:r>
    </w:p>
    <w:p w14:paraId="70B25C90" w14:textId="77777777" w:rsidR="00027BDF" w:rsidRPr="00856A28" w:rsidRDefault="00027BDF">
      <w:pPr>
        <w:pStyle w:val="TextoPrincipal"/>
        <w:numPr>
          <w:ilvl w:val="0"/>
          <w:numId w:val="36"/>
        </w:numPr>
        <w:spacing w:line="360" w:lineRule="auto"/>
        <w:ind w:left="1134" w:hanging="567"/>
      </w:pPr>
      <w:r w:rsidRPr="00856A28">
        <w:t>Brindar servicios de caja de seguridad;</w:t>
      </w:r>
    </w:p>
    <w:p w14:paraId="0595EF6F" w14:textId="77777777" w:rsidR="00027BDF" w:rsidRPr="00856A28" w:rsidRDefault="00027BDF">
      <w:pPr>
        <w:pStyle w:val="TextoPrincipal"/>
        <w:numPr>
          <w:ilvl w:val="0"/>
          <w:numId w:val="36"/>
        </w:numPr>
        <w:spacing w:line="360" w:lineRule="auto"/>
        <w:ind w:left="1134" w:hanging="567"/>
      </w:pPr>
      <w:r w:rsidRPr="00856A28">
        <w:t>Recibir préstamos de instituciones financieras y no financieras del país y del exterior;</w:t>
      </w:r>
    </w:p>
    <w:p w14:paraId="640F372F" w14:textId="77777777" w:rsidR="00027BDF" w:rsidRPr="00856A28" w:rsidRDefault="00027BDF">
      <w:pPr>
        <w:pStyle w:val="TextoPrincipal"/>
        <w:numPr>
          <w:ilvl w:val="0"/>
          <w:numId w:val="36"/>
        </w:numPr>
        <w:spacing w:line="360" w:lineRule="auto"/>
        <w:ind w:left="1134" w:hanging="567"/>
      </w:pPr>
      <w:r w:rsidRPr="00856A28">
        <w:lastRenderedPageBreak/>
        <w:t>Efectuar operaciones de crédito con otras cooperativas o instituciones del Sistema Financiero;</w:t>
      </w:r>
    </w:p>
    <w:p w14:paraId="36C4F951" w14:textId="77777777" w:rsidR="00027BDF" w:rsidRPr="00856A28" w:rsidRDefault="00027BDF">
      <w:pPr>
        <w:pStyle w:val="TextoPrincipal"/>
        <w:numPr>
          <w:ilvl w:val="0"/>
          <w:numId w:val="36"/>
        </w:numPr>
        <w:spacing w:line="360" w:lineRule="auto"/>
        <w:ind w:left="1134" w:hanging="567"/>
      </w:pPr>
      <w:r w:rsidRPr="00856A28">
        <w:t>Adquirir los bienes muebles o inmuebles necesarios para el desarrollo de sus actividades, dentro de los límites que se establezca en el marco normativo que se emita al efecto;</w:t>
      </w:r>
    </w:p>
    <w:p w14:paraId="3D9D59D7" w14:textId="77777777" w:rsidR="00027BDF" w:rsidRPr="00856A28" w:rsidRDefault="00027BDF">
      <w:pPr>
        <w:pStyle w:val="TextoPrincipal"/>
        <w:numPr>
          <w:ilvl w:val="0"/>
          <w:numId w:val="36"/>
        </w:numPr>
        <w:spacing w:line="360" w:lineRule="auto"/>
        <w:ind w:left="1134" w:hanging="567"/>
      </w:pPr>
      <w:r w:rsidRPr="00856A28">
        <w:t>Efectuar depósitos en instituciones financieras o en otras cooperativas en las que actúe como afiliada;</w:t>
      </w:r>
    </w:p>
    <w:p w14:paraId="588C5689" w14:textId="77777777" w:rsidR="00027BDF" w:rsidRPr="00856A28" w:rsidRDefault="00027BDF">
      <w:pPr>
        <w:pStyle w:val="TextoPrincipal"/>
        <w:numPr>
          <w:ilvl w:val="0"/>
          <w:numId w:val="36"/>
        </w:numPr>
        <w:spacing w:line="360" w:lineRule="auto"/>
        <w:ind w:left="1134" w:hanging="567"/>
      </w:pPr>
      <w:r w:rsidRPr="00856A28">
        <w:t>Adquirir participaciones en sociedades que tengan por objeto brindar servicios a la cooperativa o que tengan compatibilidad con su objeto social, dentro de los límites establecidos en el marco normativo que se emita al efecto;</w:t>
      </w:r>
    </w:p>
    <w:p w14:paraId="1AE09FE9" w14:textId="77777777" w:rsidR="00027BDF" w:rsidRPr="00856A28" w:rsidRDefault="00027BDF">
      <w:pPr>
        <w:pStyle w:val="TextoPrincipal"/>
        <w:numPr>
          <w:ilvl w:val="0"/>
          <w:numId w:val="36"/>
        </w:numPr>
        <w:spacing w:line="360" w:lineRule="auto"/>
        <w:ind w:left="1134" w:hanging="567"/>
      </w:pPr>
      <w:r w:rsidRPr="00856A28">
        <w:t>Adquirir valores inscritos en el Registro Público del Mercado de Valores, que cuenten con una calificación BBB- (hnd) emitidos por sociedades anónimas establecidas en el país;</w:t>
      </w:r>
    </w:p>
    <w:p w14:paraId="366374D4" w14:textId="77777777" w:rsidR="00027BDF" w:rsidRPr="00856A28" w:rsidRDefault="00027BDF">
      <w:pPr>
        <w:pStyle w:val="TextoPrincipal"/>
        <w:numPr>
          <w:ilvl w:val="0"/>
          <w:numId w:val="36"/>
        </w:numPr>
        <w:spacing w:line="360" w:lineRule="auto"/>
        <w:ind w:left="1134" w:hanging="567"/>
      </w:pPr>
      <w:r w:rsidRPr="00856A28">
        <w:t>Adquirir valores emitidos por el Banco Central de Honduras, la Secretaría de Estado en el Despacho de Finanzas o cualquier otro valor que cuente con la garantía del Estado de Honduras;</w:t>
      </w:r>
    </w:p>
    <w:p w14:paraId="2085B1EC" w14:textId="77777777" w:rsidR="00027BDF" w:rsidRPr="00856A28" w:rsidRDefault="00027BDF">
      <w:pPr>
        <w:pStyle w:val="TextoPrincipal"/>
        <w:numPr>
          <w:ilvl w:val="0"/>
          <w:numId w:val="36"/>
        </w:numPr>
        <w:spacing w:line="360" w:lineRule="auto"/>
        <w:ind w:left="1134" w:hanging="567"/>
      </w:pPr>
      <w:r w:rsidRPr="00856A28">
        <w:t>Celebrar contratos de intermediación de recursos con instituciones especializadas para cumplir con los objetivos de la cooperativa;</w:t>
      </w:r>
    </w:p>
    <w:p w14:paraId="44077A75" w14:textId="77777777" w:rsidR="00027BDF" w:rsidRPr="00856A28" w:rsidRDefault="00027BDF">
      <w:pPr>
        <w:pStyle w:val="TextoPrincipal"/>
        <w:numPr>
          <w:ilvl w:val="0"/>
          <w:numId w:val="36"/>
        </w:numPr>
        <w:spacing w:line="360" w:lineRule="auto"/>
        <w:ind w:left="1134" w:hanging="567"/>
      </w:pPr>
      <w:r w:rsidRPr="00856A28">
        <w:t>Recaudar pagos de servicios públicos y otros, a través de la tercerización de servicios;</w:t>
      </w:r>
    </w:p>
    <w:p w14:paraId="6DF1BE88" w14:textId="77777777" w:rsidR="00027BDF" w:rsidRPr="00856A28" w:rsidRDefault="00027BDF">
      <w:pPr>
        <w:pStyle w:val="TextoPrincipal"/>
        <w:numPr>
          <w:ilvl w:val="0"/>
          <w:numId w:val="36"/>
        </w:numPr>
        <w:spacing w:line="360" w:lineRule="auto"/>
        <w:ind w:left="1134" w:hanging="567"/>
      </w:pPr>
      <w:r w:rsidRPr="00856A28">
        <w:t>Suscribir y pagar aportaciones en organismos de segundo y tercer grado, así como en otros auxiliares del sector cooperativo; y,</w:t>
      </w:r>
    </w:p>
    <w:p w14:paraId="6E27540D" w14:textId="72621DC1" w:rsidR="00027BDF" w:rsidRDefault="00027BDF">
      <w:pPr>
        <w:pStyle w:val="TextoPrincipal"/>
        <w:numPr>
          <w:ilvl w:val="0"/>
          <w:numId w:val="36"/>
        </w:numPr>
        <w:spacing w:line="360" w:lineRule="auto"/>
        <w:ind w:left="1134" w:hanging="567"/>
      </w:pPr>
      <w:r w:rsidRPr="00856A28">
        <w:t>Constituir convenios de cobranza de recursos con personas jurídicas con fines de lucro y que provengan de operaciones principalmente con afiliados(as); tal operación es permitida solamente en caso de que donde esté ubicada la cooperativa no exista ninguna otra institución financiera que esté autorizada para la captación de fondos a través de cuentas de ahorro y de cheques.</w:t>
      </w:r>
    </w:p>
    <w:p w14:paraId="520DB192" w14:textId="77777777" w:rsidR="008512BE" w:rsidRPr="00856A28" w:rsidRDefault="008512BE" w:rsidP="008512BE">
      <w:pPr>
        <w:pStyle w:val="TextoPrincipal"/>
        <w:spacing w:line="360" w:lineRule="auto"/>
        <w:ind w:left="1134" w:firstLine="0"/>
      </w:pPr>
    </w:p>
    <w:p w14:paraId="75D05F3F" w14:textId="77777777" w:rsidR="00027BDF" w:rsidRPr="00856A28" w:rsidRDefault="00027BDF" w:rsidP="00027BDF">
      <w:pPr>
        <w:pStyle w:val="TextoPrincipal"/>
        <w:spacing w:line="360" w:lineRule="auto"/>
        <w:ind w:firstLine="0"/>
      </w:pPr>
      <w:r w:rsidRPr="00856A28">
        <w:t xml:space="preserve">ARTÍCULO 119-M.- La Superintendencia de Cooperativas de Ahorro y Crédito dependiente del </w:t>
      </w:r>
      <w:r w:rsidRPr="00856A28">
        <w:lastRenderedPageBreak/>
        <w:t>Consejo Nacional Supervisor de Cooperativas (CONSUCOOP), dará la no objeción a las cooperativas de ahorro y crédito que demuestren contar con capacidad financiera, estructura tecnológica y operativa, cumpliendo con el marco legal vigente, para la prestación las operaciones siguientes:</w:t>
      </w:r>
    </w:p>
    <w:p w14:paraId="55E2DCB6" w14:textId="77777777" w:rsidR="00027BDF" w:rsidRPr="00856A28" w:rsidRDefault="00027BDF">
      <w:pPr>
        <w:pStyle w:val="TextoPrincipal"/>
        <w:numPr>
          <w:ilvl w:val="0"/>
          <w:numId w:val="37"/>
        </w:numPr>
        <w:spacing w:line="360" w:lineRule="auto"/>
        <w:ind w:left="1134" w:hanging="567"/>
      </w:pPr>
      <w:r w:rsidRPr="00856A28">
        <w:t>Recibir depósitos de ahorro y a plazo en moneda extranjera;</w:t>
      </w:r>
    </w:p>
    <w:p w14:paraId="7B3A1073" w14:textId="77777777" w:rsidR="00027BDF" w:rsidRPr="00856A28" w:rsidRDefault="00027BDF">
      <w:pPr>
        <w:pStyle w:val="TextoPrincipal"/>
        <w:numPr>
          <w:ilvl w:val="0"/>
          <w:numId w:val="37"/>
        </w:numPr>
        <w:spacing w:line="360" w:lineRule="auto"/>
        <w:ind w:left="1134" w:hanging="567"/>
      </w:pPr>
      <w:r w:rsidRPr="00856A28">
        <w:t>Otorgar préstamos en moneda extranjera, de conformidad a los lineamientos establecidos en el marco normativo que se emita al efecto;</w:t>
      </w:r>
    </w:p>
    <w:p w14:paraId="7D95FFEA" w14:textId="77777777" w:rsidR="00027BDF" w:rsidRPr="00856A28" w:rsidRDefault="00027BDF">
      <w:pPr>
        <w:pStyle w:val="TextoPrincipal"/>
        <w:numPr>
          <w:ilvl w:val="0"/>
          <w:numId w:val="37"/>
        </w:numPr>
        <w:spacing w:line="360" w:lineRule="auto"/>
        <w:ind w:left="1134" w:hanging="567"/>
      </w:pPr>
      <w:r w:rsidRPr="00856A28">
        <w:t>Comercializar o co-emitir tarjetas de crédito y tarjetas de débito conforme a lo dispuesto en el marco legal vigente;</w:t>
      </w:r>
    </w:p>
    <w:p w14:paraId="7E87A2D3" w14:textId="77777777" w:rsidR="00027BDF" w:rsidRPr="00856A28" w:rsidRDefault="00027BDF">
      <w:pPr>
        <w:pStyle w:val="TextoPrincipal"/>
        <w:numPr>
          <w:ilvl w:val="0"/>
          <w:numId w:val="37"/>
        </w:numPr>
        <w:spacing w:line="360" w:lineRule="auto"/>
        <w:ind w:left="1134" w:hanging="567"/>
      </w:pPr>
      <w:r w:rsidRPr="00856A28">
        <w:t>Recaudar pagos de servicios públicos y otros de forma directa;</w:t>
      </w:r>
    </w:p>
    <w:p w14:paraId="347E6B5E" w14:textId="77777777" w:rsidR="00027BDF" w:rsidRPr="00856A28" w:rsidRDefault="00027BDF">
      <w:pPr>
        <w:pStyle w:val="TextoPrincipal"/>
        <w:numPr>
          <w:ilvl w:val="0"/>
          <w:numId w:val="37"/>
        </w:numPr>
        <w:spacing w:line="360" w:lineRule="auto"/>
        <w:ind w:left="1134" w:hanging="567"/>
      </w:pPr>
      <w:r w:rsidRPr="00856A28">
        <w:t>Realizar operaciones de transferencias de fondos y remesas;</w:t>
      </w:r>
    </w:p>
    <w:p w14:paraId="70E9D295" w14:textId="77777777" w:rsidR="00027BDF" w:rsidRPr="00856A28" w:rsidRDefault="00027BDF">
      <w:pPr>
        <w:pStyle w:val="TextoPrincipal"/>
        <w:numPr>
          <w:ilvl w:val="0"/>
          <w:numId w:val="37"/>
        </w:numPr>
        <w:spacing w:line="360" w:lineRule="auto"/>
        <w:ind w:left="1134" w:hanging="567"/>
      </w:pPr>
      <w:r w:rsidRPr="00856A28">
        <w:t>Actuar como agente de pago de las transferencias condicionadas del Estado de Honduras;</w:t>
      </w:r>
    </w:p>
    <w:p w14:paraId="55408B60" w14:textId="77777777" w:rsidR="00027BDF" w:rsidRPr="00856A28" w:rsidRDefault="00027BDF">
      <w:pPr>
        <w:pStyle w:val="TextoPrincipal"/>
        <w:numPr>
          <w:ilvl w:val="0"/>
          <w:numId w:val="37"/>
        </w:numPr>
        <w:spacing w:line="360" w:lineRule="auto"/>
        <w:ind w:left="1134" w:hanging="567"/>
      </w:pPr>
      <w:r w:rsidRPr="00856A28">
        <w:t>Comprar y vender cartera de crédito de otras cooperativas de ahorro y crédito e instituciones del Sistema Financiero;</w:t>
      </w:r>
    </w:p>
    <w:p w14:paraId="282FB56C" w14:textId="77777777" w:rsidR="00027BDF" w:rsidRPr="00856A28" w:rsidRDefault="00027BDF">
      <w:pPr>
        <w:pStyle w:val="TextoPrincipal"/>
        <w:numPr>
          <w:ilvl w:val="0"/>
          <w:numId w:val="37"/>
        </w:numPr>
        <w:spacing w:line="360" w:lineRule="auto"/>
        <w:ind w:left="1134" w:hanging="567"/>
      </w:pPr>
      <w:r w:rsidRPr="00856A28">
        <w:t>Comercialización de productos de micro seguros y micro pensiones con instituciones autorizadas por el marco legal vigente para prestar dichos servicios; y,</w:t>
      </w:r>
    </w:p>
    <w:p w14:paraId="494FB804" w14:textId="77777777" w:rsidR="00027BDF" w:rsidRPr="00856A28" w:rsidRDefault="00027BDF">
      <w:pPr>
        <w:pStyle w:val="TextoPrincipal"/>
        <w:numPr>
          <w:ilvl w:val="0"/>
          <w:numId w:val="37"/>
        </w:numPr>
        <w:spacing w:line="360" w:lineRule="auto"/>
        <w:ind w:left="1134" w:hanging="567"/>
      </w:pPr>
      <w:r w:rsidRPr="00856A28">
        <w:t>Cualquier otra actividad financiera que no le esté expresamente autorizada en la presente Ley.”</w:t>
      </w:r>
    </w:p>
    <w:p w14:paraId="15AAE1A0" w14:textId="77777777" w:rsidR="00027BDF" w:rsidRDefault="00027BDF" w:rsidP="00027BDF">
      <w:pPr>
        <w:pStyle w:val="TextoPrincipal"/>
        <w:spacing w:line="360" w:lineRule="auto"/>
        <w:ind w:firstLine="0"/>
      </w:pPr>
    </w:p>
    <w:p w14:paraId="7607499C" w14:textId="77777777" w:rsidR="00027BDF" w:rsidRDefault="00027BDF">
      <w:pPr>
        <w:widowControl/>
        <w:spacing w:after="160" w:line="259" w:lineRule="auto"/>
        <w:rPr>
          <w:rFonts w:ascii="Times New Roman" w:hAnsi="Times New Roman" w:cs="Times New Roman"/>
          <w:sz w:val="24"/>
          <w:szCs w:val="24"/>
        </w:rPr>
      </w:pPr>
      <w:r>
        <w:br w:type="page"/>
      </w:r>
    </w:p>
    <w:p w14:paraId="12534BBF" w14:textId="2765B472" w:rsidR="00027BDF" w:rsidRPr="00811810" w:rsidRDefault="00027BDF" w:rsidP="00027BDF">
      <w:pPr>
        <w:pStyle w:val="Descripcin"/>
        <w:rPr>
          <w:lang w:val="es-HN"/>
        </w:rPr>
      </w:pPr>
      <w:bookmarkStart w:id="1671" w:name="_Toc158833839"/>
      <w:r w:rsidRPr="00811810">
        <w:rPr>
          <w:lang w:val="es-HN"/>
        </w:rPr>
        <w:lastRenderedPageBreak/>
        <w:t xml:space="preserve">ANEXO </w:t>
      </w:r>
      <w:r>
        <w:fldChar w:fldCharType="begin"/>
      </w:r>
      <w:r w:rsidRPr="00811810">
        <w:rPr>
          <w:lang w:val="es-HN"/>
        </w:rPr>
        <w:instrText xml:space="preserve"> SEQ ANEXO \* ARABIC </w:instrText>
      </w:r>
      <w:r>
        <w:fldChar w:fldCharType="separate"/>
      </w:r>
      <w:r w:rsidR="00F003E8">
        <w:rPr>
          <w:noProof/>
          <w:lang w:val="es-HN"/>
        </w:rPr>
        <w:t>9</w:t>
      </w:r>
      <w:r>
        <w:fldChar w:fldCharType="end"/>
      </w:r>
      <w:r w:rsidRPr="00811810">
        <w:rPr>
          <w:lang w:val="es-HN"/>
        </w:rPr>
        <w:t xml:space="preserve"> - LEY DEL IMPUESTO SOBRE LA RENTA (ISR)</w:t>
      </w:r>
      <w:bookmarkEnd w:id="1671"/>
    </w:p>
    <w:p w14:paraId="208D8D25" w14:textId="6AEFE3D4" w:rsidR="00027BDF" w:rsidRDefault="00027BDF" w:rsidP="00027BDF">
      <w:pPr>
        <w:pStyle w:val="TextoPrincipal"/>
        <w:spacing w:line="360" w:lineRule="auto"/>
        <w:ind w:firstLine="0"/>
      </w:pPr>
      <w:r w:rsidRPr="00856A28">
        <w:t xml:space="preserve">Artículo No. 12.- Los intereses provenientes de las cuentas de ahorro que tengan un promedio anual no superior de CINCUENTA MIL LEMPIRAS (LPS. 50,000.00), no estarán sujetos al gravamen y a la retención establecida en los artículos 9 y 10 que anteceden. No obstante, lo establecido en el párrafo anterior, cuando una persona mantenga promedios de depósitos en una sola o en distintas cuentas de ahorros que sumados excedan los CINCUENTA MIL LEMPIRAS (LPS. 50,000.00), al comprobarse esta circunstancia, a los intereses que perciban sobre el exceso de dicha cantidad, se les aplicará la tarifa establecida en el Artículo 22 de la Ley de Impuesto Sobre la Renta, más los recargos, multas e intereses a que haya lugar. </w:t>
      </w:r>
      <w:r w:rsidRPr="00292DBB">
        <w:t>(</w:t>
      </w:r>
      <w:r w:rsidRPr="00292DBB">
        <w:rPr>
          <w:i/>
          <w:iCs/>
        </w:rPr>
        <w:t>LEY IMPUESTO SOBRE RENTA 12-04- 2004 _2_.pdf</w:t>
      </w:r>
      <w:r w:rsidRPr="00292DBB">
        <w:t>, s. f., p. 35).</w:t>
      </w:r>
    </w:p>
    <w:p w14:paraId="1C8F5636" w14:textId="77777777" w:rsidR="00027BDF" w:rsidRPr="00292DBB" w:rsidRDefault="00027BDF" w:rsidP="00027BDF">
      <w:pPr>
        <w:pStyle w:val="TextoPrincipal"/>
        <w:spacing w:line="360" w:lineRule="auto"/>
        <w:ind w:firstLine="567"/>
      </w:pPr>
    </w:p>
    <w:p w14:paraId="716C851A" w14:textId="364B268B" w:rsidR="00027BDF" w:rsidRPr="00811810" w:rsidRDefault="00027BDF" w:rsidP="00027BDF">
      <w:pPr>
        <w:pStyle w:val="Descripcin"/>
        <w:rPr>
          <w:highlight w:val="cyan"/>
          <w:lang w:val="es-HN"/>
        </w:rPr>
      </w:pPr>
      <w:bookmarkStart w:id="1672" w:name="_Toc158833840"/>
      <w:r w:rsidRPr="00811810">
        <w:rPr>
          <w:lang w:val="es-HN"/>
        </w:rPr>
        <w:t xml:space="preserve">ANEXO </w:t>
      </w:r>
      <w:r>
        <w:fldChar w:fldCharType="begin"/>
      </w:r>
      <w:r w:rsidRPr="00811810">
        <w:rPr>
          <w:lang w:val="es-HN"/>
        </w:rPr>
        <w:instrText xml:space="preserve"> SEQ ANEXO \* ARABIC </w:instrText>
      </w:r>
      <w:r>
        <w:fldChar w:fldCharType="separate"/>
      </w:r>
      <w:r w:rsidR="00F003E8">
        <w:rPr>
          <w:noProof/>
          <w:lang w:val="es-HN"/>
        </w:rPr>
        <w:t>10</w:t>
      </w:r>
      <w:r>
        <w:fldChar w:fldCharType="end"/>
      </w:r>
      <w:r w:rsidRPr="00811810">
        <w:rPr>
          <w:lang w:val="es-HN"/>
        </w:rPr>
        <w:t xml:space="preserve"> - “NORMAS PARA EL FORTALECIMIENTO DE LA TRANSPARENCIA, PROMOCIÓN DE LA CULTURA FINANCIERA Y ATENCIÓN DE LAS RECLAMACIONES O CONSULTAS QUE PRESENTEN LOS COOPERATIVISTAS ANTE LAS COOPERATIVAS DE AHORRO Y CRÉDITO”</w:t>
      </w:r>
      <w:bookmarkEnd w:id="1672"/>
    </w:p>
    <w:p w14:paraId="6B3B2D47" w14:textId="282D3F2C" w:rsidR="00027BDF" w:rsidRDefault="00027BDF" w:rsidP="00811810">
      <w:pPr>
        <w:pStyle w:val="TextoPrincipal"/>
        <w:spacing w:line="360" w:lineRule="auto"/>
        <w:ind w:firstLine="0"/>
      </w:pPr>
      <w:r w:rsidRPr="00856A28">
        <w:t>Artículo 4. Derechos de los Cooperativistas: En adición a los derechos conferidos en la Constitución de la República y otras leyes, toda persona que utilice los servicios o adquiera productos de una cooperativa, tiene los derechos siguientes</w:t>
      </w:r>
      <w:r w:rsidR="00811810">
        <w:t>.</w:t>
      </w:r>
    </w:p>
    <w:p w14:paraId="44B35ADD" w14:textId="77777777" w:rsidR="00811810" w:rsidRPr="00856A28" w:rsidRDefault="00811810" w:rsidP="00811810">
      <w:pPr>
        <w:pStyle w:val="TextoPrincipal"/>
        <w:spacing w:line="360" w:lineRule="auto"/>
        <w:ind w:firstLine="0"/>
      </w:pPr>
    </w:p>
    <w:p w14:paraId="5845004A" w14:textId="77777777" w:rsidR="00027BDF" w:rsidRPr="00856A28" w:rsidRDefault="00027BDF" w:rsidP="00811810">
      <w:pPr>
        <w:pStyle w:val="TextoPrincipal"/>
        <w:spacing w:line="360" w:lineRule="auto"/>
        <w:ind w:firstLine="0"/>
      </w:pPr>
      <w:r w:rsidRPr="00856A28">
        <w:t>Se le proporcione información documental o electrónica, según lo autorice el cooperativista sobre los términos y condiciones del servicio y/o producto financiero que pretende adquirir, antes, durante y después de la celebración de un contrato o de cualquier otro documento donde se formalice la prestación de este; la cual, deberá ser veraz, íntegra, confiable, periódica, oportuna y de fácil comprensión, que le permita conocer sus derechos y deberes.</w:t>
      </w:r>
    </w:p>
    <w:p w14:paraId="070770CC" w14:textId="1E6A25B6" w:rsidR="009833BA" w:rsidRDefault="009833BA">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69358497" w14:textId="58D2FAE7" w:rsidR="00027BDF" w:rsidRDefault="009833BA" w:rsidP="009833BA">
      <w:pPr>
        <w:pStyle w:val="Descripcin"/>
        <w:rPr>
          <w:lang w:val="es-HN"/>
        </w:rPr>
      </w:pPr>
      <w:bookmarkStart w:id="1673" w:name="_Toc158833841"/>
      <w:r w:rsidRPr="009833BA">
        <w:rPr>
          <w:lang w:val="es-HN"/>
        </w:rPr>
        <w:lastRenderedPageBreak/>
        <w:t xml:space="preserve">Anexo </w:t>
      </w:r>
      <w:r>
        <w:fldChar w:fldCharType="begin"/>
      </w:r>
      <w:r w:rsidRPr="009833BA">
        <w:rPr>
          <w:lang w:val="es-HN"/>
        </w:rPr>
        <w:instrText xml:space="preserve"> SEQ Anexo \* ARABIC </w:instrText>
      </w:r>
      <w:r>
        <w:fldChar w:fldCharType="separate"/>
      </w:r>
      <w:r w:rsidR="00F003E8">
        <w:rPr>
          <w:noProof/>
          <w:lang w:val="es-HN"/>
        </w:rPr>
        <w:t>11</w:t>
      </w:r>
      <w:r>
        <w:fldChar w:fldCharType="end"/>
      </w:r>
      <w:r w:rsidRPr="009833BA">
        <w:rPr>
          <w:lang w:val="es-HN"/>
        </w:rPr>
        <w:t xml:space="preserve"> – CARTA DE COMPROMISO ASESOR TEMATICO</w:t>
      </w:r>
      <w:bookmarkEnd w:id="1673"/>
    </w:p>
    <w:p w14:paraId="552523DE" w14:textId="1AD86CE7" w:rsidR="009833BA" w:rsidRPr="009833BA" w:rsidRDefault="009833BA" w:rsidP="009833BA">
      <w:r>
        <w:rPr>
          <w:noProof/>
        </w:rPr>
        <w:drawing>
          <wp:inline distT="0" distB="0" distL="0" distR="0" wp14:anchorId="7BD688D2" wp14:editId="32C1071C">
            <wp:extent cx="5867400" cy="7581900"/>
            <wp:effectExtent l="0" t="0" r="0" b="0"/>
            <wp:docPr id="103516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1646" name=""/>
                    <pic:cNvPicPr/>
                  </pic:nvPicPr>
                  <pic:blipFill>
                    <a:blip r:embed="rId135"/>
                    <a:stretch>
                      <a:fillRect/>
                    </a:stretch>
                  </pic:blipFill>
                  <pic:spPr>
                    <a:xfrm>
                      <a:off x="0" y="0"/>
                      <a:ext cx="5867400" cy="7581900"/>
                    </a:xfrm>
                    <a:prstGeom prst="rect">
                      <a:avLst/>
                    </a:prstGeom>
                  </pic:spPr>
                </pic:pic>
              </a:graphicData>
            </a:graphic>
          </wp:inline>
        </w:drawing>
      </w:r>
    </w:p>
    <w:sectPr w:rsidR="009833BA" w:rsidRPr="009833BA" w:rsidSect="0017507A">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D05D3" w14:textId="77777777" w:rsidR="0017507A" w:rsidRPr="00844944" w:rsidRDefault="0017507A" w:rsidP="002313B9">
      <w:r w:rsidRPr="00844944">
        <w:separator/>
      </w:r>
    </w:p>
    <w:p w14:paraId="391556AE" w14:textId="77777777" w:rsidR="0017507A" w:rsidRPr="00844944" w:rsidRDefault="0017507A"/>
  </w:endnote>
  <w:endnote w:type="continuationSeparator" w:id="0">
    <w:p w14:paraId="7A38138F" w14:textId="77777777" w:rsidR="0017507A" w:rsidRPr="00844944" w:rsidRDefault="0017507A" w:rsidP="002313B9">
      <w:r w:rsidRPr="00844944">
        <w:continuationSeparator/>
      </w:r>
    </w:p>
    <w:p w14:paraId="54533EC0" w14:textId="77777777" w:rsidR="0017507A" w:rsidRPr="00844944" w:rsidRDefault="001750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NewRomanPS-BoldMT">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2C2BDC" w:rsidRPr="00844944" w:rsidRDefault="002C2BDC">
    <w:pPr>
      <w:pStyle w:val="Piedepgina"/>
      <w:jc w:val="right"/>
    </w:pPr>
  </w:p>
  <w:p w14:paraId="6D4F061F" w14:textId="77777777" w:rsidR="002C2BDC" w:rsidRPr="00844944" w:rsidRDefault="002C2BD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79451E15" w:rsidR="002C2BDC" w:rsidRPr="00844944" w:rsidRDefault="002C2BDC">
        <w:pPr>
          <w:pStyle w:val="Piedepgina"/>
          <w:jc w:val="right"/>
        </w:pPr>
        <w:r w:rsidRPr="00844944">
          <w:fldChar w:fldCharType="begin"/>
        </w:r>
        <w:r w:rsidRPr="00844944">
          <w:instrText>PAGE   \* MERGEFORMAT</w:instrText>
        </w:r>
        <w:r w:rsidRPr="00844944">
          <w:fldChar w:fldCharType="separate"/>
        </w:r>
        <w:r w:rsidR="002260A6">
          <w:rPr>
            <w:noProof/>
          </w:rPr>
          <w:t>22</w:t>
        </w:r>
        <w:r w:rsidRPr="00844944">
          <w:fldChar w:fldCharType="end"/>
        </w:r>
      </w:p>
    </w:sdtContent>
  </w:sdt>
  <w:p w14:paraId="3FF94EF6" w14:textId="77777777" w:rsidR="002C2BDC" w:rsidRPr="00844944" w:rsidRDefault="002C2BD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6437586"/>
      <w:docPartObj>
        <w:docPartGallery w:val="Page Numbers (Bottom of Page)"/>
        <w:docPartUnique/>
      </w:docPartObj>
    </w:sdtPr>
    <w:sdtContent>
      <w:p w14:paraId="2187C4A9" w14:textId="77777777" w:rsidR="00292DBB" w:rsidRPr="00844944" w:rsidRDefault="00292DBB">
        <w:pPr>
          <w:pStyle w:val="Piedepgina"/>
          <w:jc w:val="right"/>
        </w:pPr>
        <w:r w:rsidRPr="00844944">
          <w:fldChar w:fldCharType="begin"/>
        </w:r>
        <w:r w:rsidRPr="00844944">
          <w:instrText>PAGE   \* MERGEFORMAT</w:instrText>
        </w:r>
        <w:r w:rsidRPr="00844944">
          <w:fldChar w:fldCharType="separate"/>
        </w:r>
        <w:r>
          <w:rPr>
            <w:noProof/>
          </w:rPr>
          <w:t>22</w:t>
        </w:r>
        <w:r w:rsidRPr="00844944">
          <w:fldChar w:fldCharType="end"/>
        </w:r>
      </w:p>
    </w:sdtContent>
  </w:sdt>
  <w:p w14:paraId="70905265" w14:textId="77777777" w:rsidR="00292DBB" w:rsidRPr="00844944" w:rsidRDefault="00292DB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E5E49" w14:textId="77777777" w:rsidR="0017507A" w:rsidRPr="00844944" w:rsidRDefault="0017507A" w:rsidP="002313B9">
      <w:r w:rsidRPr="00844944">
        <w:separator/>
      </w:r>
    </w:p>
    <w:p w14:paraId="1273D730" w14:textId="77777777" w:rsidR="0017507A" w:rsidRPr="00844944" w:rsidRDefault="0017507A"/>
  </w:footnote>
  <w:footnote w:type="continuationSeparator" w:id="0">
    <w:p w14:paraId="4F8935D8" w14:textId="77777777" w:rsidR="0017507A" w:rsidRPr="00844944" w:rsidRDefault="0017507A" w:rsidP="002313B9">
      <w:r w:rsidRPr="00844944">
        <w:continuationSeparator/>
      </w:r>
    </w:p>
    <w:p w14:paraId="5DE38944" w14:textId="77777777" w:rsidR="0017507A" w:rsidRPr="00844944" w:rsidRDefault="0017507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4D22"/>
    <w:multiLevelType w:val="multilevel"/>
    <w:tmpl w:val="D3ECA5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16823"/>
    <w:multiLevelType w:val="hybridMultilevel"/>
    <w:tmpl w:val="BA34CE8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 w15:restartNumberingAfterBreak="0">
    <w:nsid w:val="01B240D5"/>
    <w:multiLevelType w:val="hybridMultilevel"/>
    <w:tmpl w:val="E938CB2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283776C"/>
    <w:multiLevelType w:val="hybridMultilevel"/>
    <w:tmpl w:val="8D2AFBA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047F29FC"/>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D50155"/>
    <w:multiLevelType w:val="hybridMultilevel"/>
    <w:tmpl w:val="7D2A17F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EA46DB5"/>
    <w:multiLevelType w:val="hybridMultilevel"/>
    <w:tmpl w:val="F7FC0072"/>
    <w:lvl w:ilvl="0" w:tplc="5E266152">
      <w:start w:val="1"/>
      <w:numFmt w:val="bullet"/>
      <w:lvlText w:val="•"/>
      <w:lvlJc w:val="left"/>
      <w:pPr>
        <w:tabs>
          <w:tab w:val="num" w:pos="720"/>
        </w:tabs>
        <w:ind w:left="720" w:hanging="360"/>
      </w:pPr>
      <w:rPr>
        <w:rFonts w:ascii="Arial" w:hAnsi="Arial" w:hint="default"/>
      </w:rPr>
    </w:lvl>
    <w:lvl w:ilvl="1" w:tplc="1BD4004E" w:tentative="1">
      <w:start w:val="1"/>
      <w:numFmt w:val="bullet"/>
      <w:lvlText w:val="•"/>
      <w:lvlJc w:val="left"/>
      <w:pPr>
        <w:tabs>
          <w:tab w:val="num" w:pos="1440"/>
        </w:tabs>
        <w:ind w:left="1440" w:hanging="360"/>
      </w:pPr>
      <w:rPr>
        <w:rFonts w:ascii="Arial" w:hAnsi="Arial" w:hint="default"/>
      </w:rPr>
    </w:lvl>
    <w:lvl w:ilvl="2" w:tplc="278CAA2E" w:tentative="1">
      <w:start w:val="1"/>
      <w:numFmt w:val="bullet"/>
      <w:lvlText w:val="•"/>
      <w:lvlJc w:val="left"/>
      <w:pPr>
        <w:tabs>
          <w:tab w:val="num" w:pos="2160"/>
        </w:tabs>
        <w:ind w:left="2160" w:hanging="360"/>
      </w:pPr>
      <w:rPr>
        <w:rFonts w:ascii="Arial" w:hAnsi="Arial" w:hint="default"/>
      </w:rPr>
    </w:lvl>
    <w:lvl w:ilvl="3" w:tplc="227E9CF0" w:tentative="1">
      <w:start w:val="1"/>
      <w:numFmt w:val="bullet"/>
      <w:lvlText w:val="•"/>
      <w:lvlJc w:val="left"/>
      <w:pPr>
        <w:tabs>
          <w:tab w:val="num" w:pos="2880"/>
        </w:tabs>
        <w:ind w:left="2880" w:hanging="360"/>
      </w:pPr>
      <w:rPr>
        <w:rFonts w:ascii="Arial" w:hAnsi="Arial" w:hint="default"/>
      </w:rPr>
    </w:lvl>
    <w:lvl w:ilvl="4" w:tplc="27C89FA2" w:tentative="1">
      <w:start w:val="1"/>
      <w:numFmt w:val="bullet"/>
      <w:lvlText w:val="•"/>
      <w:lvlJc w:val="left"/>
      <w:pPr>
        <w:tabs>
          <w:tab w:val="num" w:pos="3600"/>
        </w:tabs>
        <w:ind w:left="3600" w:hanging="360"/>
      </w:pPr>
      <w:rPr>
        <w:rFonts w:ascii="Arial" w:hAnsi="Arial" w:hint="default"/>
      </w:rPr>
    </w:lvl>
    <w:lvl w:ilvl="5" w:tplc="A6D26F34" w:tentative="1">
      <w:start w:val="1"/>
      <w:numFmt w:val="bullet"/>
      <w:lvlText w:val="•"/>
      <w:lvlJc w:val="left"/>
      <w:pPr>
        <w:tabs>
          <w:tab w:val="num" w:pos="4320"/>
        </w:tabs>
        <w:ind w:left="4320" w:hanging="360"/>
      </w:pPr>
      <w:rPr>
        <w:rFonts w:ascii="Arial" w:hAnsi="Arial" w:hint="default"/>
      </w:rPr>
    </w:lvl>
    <w:lvl w:ilvl="6" w:tplc="9EC44476" w:tentative="1">
      <w:start w:val="1"/>
      <w:numFmt w:val="bullet"/>
      <w:lvlText w:val="•"/>
      <w:lvlJc w:val="left"/>
      <w:pPr>
        <w:tabs>
          <w:tab w:val="num" w:pos="5040"/>
        </w:tabs>
        <w:ind w:left="5040" w:hanging="360"/>
      </w:pPr>
      <w:rPr>
        <w:rFonts w:ascii="Arial" w:hAnsi="Arial" w:hint="default"/>
      </w:rPr>
    </w:lvl>
    <w:lvl w:ilvl="7" w:tplc="B320466C" w:tentative="1">
      <w:start w:val="1"/>
      <w:numFmt w:val="bullet"/>
      <w:lvlText w:val="•"/>
      <w:lvlJc w:val="left"/>
      <w:pPr>
        <w:tabs>
          <w:tab w:val="num" w:pos="5760"/>
        </w:tabs>
        <w:ind w:left="5760" w:hanging="360"/>
      </w:pPr>
      <w:rPr>
        <w:rFonts w:ascii="Arial" w:hAnsi="Arial" w:hint="default"/>
      </w:rPr>
    </w:lvl>
    <w:lvl w:ilvl="8" w:tplc="30BE71B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2AC73E8"/>
    <w:multiLevelType w:val="hybridMultilevel"/>
    <w:tmpl w:val="FA7AD2CE"/>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8" w15:restartNumberingAfterBreak="0">
    <w:nsid w:val="13445968"/>
    <w:multiLevelType w:val="hybridMultilevel"/>
    <w:tmpl w:val="D3AE691E"/>
    <w:lvl w:ilvl="0" w:tplc="480A0001">
      <w:start w:val="1"/>
      <w:numFmt w:val="bullet"/>
      <w:lvlText w:val=""/>
      <w:lvlJc w:val="left"/>
      <w:pPr>
        <w:ind w:left="1070" w:hanging="360"/>
      </w:pPr>
      <w:rPr>
        <w:rFonts w:ascii="Symbol" w:hAnsi="Symbol" w:hint="default"/>
      </w:rPr>
    </w:lvl>
    <w:lvl w:ilvl="1" w:tplc="480A0003" w:tentative="1">
      <w:start w:val="1"/>
      <w:numFmt w:val="bullet"/>
      <w:lvlText w:val="o"/>
      <w:lvlJc w:val="left"/>
      <w:pPr>
        <w:ind w:left="2586" w:hanging="360"/>
      </w:pPr>
      <w:rPr>
        <w:rFonts w:ascii="Courier New" w:hAnsi="Courier New" w:cs="Courier New" w:hint="default"/>
      </w:rPr>
    </w:lvl>
    <w:lvl w:ilvl="2" w:tplc="480A0005" w:tentative="1">
      <w:start w:val="1"/>
      <w:numFmt w:val="bullet"/>
      <w:lvlText w:val=""/>
      <w:lvlJc w:val="left"/>
      <w:pPr>
        <w:ind w:left="3306" w:hanging="360"/>
      </w:pPr>
      <w:rPr>
        <w:rFonts w:ascii="Wingdings" w:hAnsi="Wingdings" w:hint="default"/>
      </w:rPr>
    </w:lvl>
    <w:lvl w:ilvl="3" w:tplc="480A0001" w:tentative="1">
      <w:start w:val="1"/>
      <w:numFmt w:val="bullet"/>
      <w:lvlText w:val=""/>
      <w:lvlJc w:val="left"/>
      <w:pPr>
        <w:ind w:left="4026" w:hanging="360"/>
      </w:pPr>
      <w:rPr>
        <w:rFonts w:ascii="Symbol" w:hAnsi="Symbol" w:hint="default"/>
      </w:rPr>
    </w:lvl>
    <w:lvl w:ilvl="4" w:tplc="480A0003" w:tentative="1">
      <w:start w:val="1"/>
      <w:numFmt w:val="bullet"/>
      <w:lvlText w:val="o"/>
      <w:lvlJc w:val="left"/>
      <w:pPr>
        <w:ind w:left="4746" w:hanging="360"/>
      </w:pPr>
      <w:rPr>
        <w:rFonts w:ascii="Courier New" w:hAnsi="Courier New" w:cs="Courier New" w:hint="default"/>
      </w:rPr>
    </w:lvl>
    <w:lvl w:ilvl="5" w:tplc="480A0005" w:tentative="1">
      <w:start w:val="1"/>
      <w:numFmt w:val="bullet"/>
      <w:lvlText w:val=""/>
      <w:lvlJc w:val="left"/>
      <w:pPr>
        <w:ind w:left="5466" w:hanging="360"/>
      </w:pPr>
      <w:rPr>
        <w:rFonts w:ascii="Wingdings" w:hAnsi="Wingdings" w:hint="default"/>
      </w:rPr>
    </w:lvl>
    <w:lvl w:ilvl="6" w:tplc="480A0001" w:tentative="1">
      <w:start w:val="1"/>
      <w:numFmt w:val="bullet"/>
      <w:lvlText w:val=""/>
      <w:lvlJc w:val="left"/>
      <w:pPr>
        <w:ind w:left="6186" w:hanging="360"/>
      </w:pPr>
      <w:rPr>
        <w:rFonts w:ascii="Symbol" w:hAnsi="Symbol" w:hint="default"/>
      </w:rPr>
    </w:lvl>
    <w:lvl w:ilvl="7" w:tplc="480A0003" w:tentative="1">
      <w:start w:val="1"/>
      <w:numFmt w:val="bullet"/>
      <w:lvlText w:val="o"/>
      <w:lvlJc w:val="left"/>
      <w:pPr>
        <w:ind w:left="6906" w:hanging="360"/>
      </w:pPr>
      <w:rPr>
        <w:rFonts w:ascii="Courier New" w:hAnsi="Courier New" w:cs="Courier New" w:hint="default"/>
      </w:rPr>
    </w:lvl>
    <w:lvl w:ilvl="8" w:tplc="480A0005" w:tentative="1">
      <w:start w:val="1"/>
      <w:numFmt w:val="bullet"/>
      <w:lvlText w:val=""/>
      <w:lvlJc w:val="left"/>
      <w:pPr>
        <w:ind w:left="7626" w:hanging="360"/>
      </w:pPr>
      <w:rPr>
        <w:rFonts w:ascii="Wingdings" w:hAnsi="Wingdings" w:hint="default"/>
      </w:rPr>
    </w:lvl>
  </w:abstractNum>
  <w:abstractNum w:abstractNumId="9" w15:restartNumberingAfterBreak="0">
    <w:nsid w:val="13847288"/>
    <w:multiLevelType w:val="multilevel"/>
    <w:tmpl w:val="955EC5AE"/>
    <w:lvl w:ilvl="0">
      <w:start w:val="1"/>
      <w:numFmt w:val="decimal"/>
      <w:lvlText w:val="%1."/>
      <w:lvlJc w:val="left"/>
      <w:pPr>
        <w:ind w:left="720" w:hanging="360"/>
      </w:pPr>
    </w:lvl>
    <w:lvl w:ilvl="1">
      <w:start w:val="4"/>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4C277DE"/>
    <w:multiLevelType w:val="multilevel"/>
    <w:tmpl w:val="5B5A11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200537"/>
    <w:multiLevelType w:val="multilevel"/>
    <w:tmpl w:val="31804E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6307250"/>
    <w:multiLevelType w:val="hybridMultilevel"/>
    <w:tmpl w:val="EC9A4E5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165E4404"/>
    <w:multiLevelType w:val="multilevel"/>
    <w:tmpl w:val="17F45682"/>
    <w:lvl w:ilvl="0">
      <w:start w:val="3"/>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4" w15:restartNumberingAfterBreak="0">
    <w:nsid w:val="16DE002B"/>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E27622"/>
    <w:multiLevelType w:val="multilevel"/>
    <w:tmpl w:val="E7E0172E"/>
    <w:lvl w:ilvl="0">
      <w:start w:val="3"/>
      <w:numFmt w:val="decimal"/>
      <w:lvlText w:val="%1"/>
      <w:lvlJc w:val="left"/>
      <w:pPr>
        <w:ind w:left="480" w:hanging="480"/>
      </w:pPr>
      <w:rPr>
        <w:rFonts w:hint="default"/>
      </w:rPr>
    </w:lvl>
    <w:lvl w:ilvl="1">
      <w:start w:val="5"/>
      <w:numFmt w:val="decimal"/>
      <w:lvlText w:val="%1.%2"/>
      <w:lvlJc w:val="left"/>
      <w:pPr>
        <w:ind w:left="990" w:hanging="48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1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C577BDF"/>
    <w:multiLevelType w:val="multilevel"/>
    <w:tmpl w:val="E7E0172E"/>
    <w:lvl w:ilvl="0">
      <w:start w:val="3"/>
      <w:numFmt w:val="decimal"/>
      <w:lvlText w:val="%1"/>
      <w:lvlJc w:val="left"/>
      <w:pPr>
        <w:ind w:left="480" w:hanging="480"/>
      </w:pPr>
      <w:rPr>
        <w:rFonts w:hint="default"/>
      </w:rPr>
    </w:lvl>
    <w:lvl w:ilvl="1">
      <w:start w:val="5"/>
      <w:numFmt w:val="decimal"/>
      <w:lvlText w:val="%1.%2"/>
      <w:lvlJc w:val="left"/>
      <w:pPr>
        <w:ind w:left="990" w:hanging="48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18" w15:restartNumberingAfterBreak="0">
    <w:nsid w:val="213C39DE"/>
    <w:multiLevelType w:val="hybridMultilevel"/>
    <w:tmpl w:val="EC9A4E5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3D262EF"/>
    <w:multiLevelType w:val="multilevel"/>
    <w:tmpl w:val="C28E7A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6024856"/>
    <w:multiLevelType w:val="hybridMultilevel"/>
    <w:tmpl w:val="7714945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262E65F7"/>
    <w:multiLevelType w:val="hybridMultilevel"/>
    <w:tmpl w:val="510C99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73975CC"/>
    <w:multiLevelType w:val="multilevel"/>
    <w:tmpl w:val="7DD0FBD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2.%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28643C75"/>
    <w:multiLevelType w:val="multilevel"/>
    <w:tmpl w:val="EDCC4F3E"/>
    <w:styleLink w:val="Estilo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5.%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29921221"/>
    <w:multiLevelType w:val="hybridMultilevel"/>
    <w:tmpl w:val="661A563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5" w15:restartNumberingAfterBreak="0">
    <w:nsid w:val="2C3066B3"/>
    <w:multiLevelType w:val="multilevel"/>
    <w:tmpl w:val="EDCC4F3E"/>
    <w:numStyleLink w:val="Estilo2"/>
  </w:abstractNum>
  <w:abstractNum w:abstractNumId="26" w15:restartNumberingAfterBreak="0">
    <w:nsid w:val="2D641C3A"/>
    <w:multiLevelType w:val="hybridMultilevel"/>
    <w:tmpl w:val="37BC93A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3DA7454"/>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3EB785A"/>
    <w:multiLevelType w:val="hybridMultilevel"/>
    <w:tmpl w:val="921A633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38571CE4"/>
    <w:multiLevelType w:val="multilevel"/>
    <w:tmpl w:val="DB76D52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2.%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39826C35"/>
    <w:multiLevelType w:val="hybridMultilevel"/>
    <w:tmpl w:val="4AD684DA"/>
    <w:lvl w:ilvl="0" w:tplc="FFFFFFFF">
      <w:start w:val="1"/>
      <w:numFmt w:val="bullet"/>
      <w:lvlText w:val=""/>
      <w:lvlJc w:val="left"/>
      <w:pPr>
        <w:ind w:left="2574" w:hanging="360"/>
      </w:pPr>
      <w:rPr>
        <w:rFonts w:ascii="Symbol" w:hAnsi="Symbol" w:hint="default"/>
      </w:rPr>
    </w:lvl>
    <w:lvl w:ilvl="1" w:tplc="480A0001">
      <w:start w:val="1"/>
      <w:numFmt w:val="bullet"/>
      <w:lvlText w:val=""/>
      <w:lvlJc w:val="left"/>
      <w:pPr>
        <w:ind w:left="720" w:hanging="360"/>
      </w:pPr>
      <w:rPr>
        <w:rFonts w:ascii="Symbol" w:hAnsi="Symbol" w:hint="default"/>
      </w:rPr>
    </w:lvl>
    <w:lvl w:ilvl="2" w:tplc="008C75A6">
      <w:start w:val="3"/>
      <w:numFmt w:val="bullet"/>
      <w:lvlText w:val="-"/>
      <w:lvlJc w:val="left"/>
      <w:pPr>
        <w:ind w:left="4014" w:hanging="360"/>
      </w:pPr>
      <w:rPr>
        <w:rFonts w:ascii="Times New Roman" w:eastAsiaTheme="minorHAnsi" w:hAnsi="Times New Roman" w:cs="Times New Roman" w:hint="default"/>
      </w:rPr>
    </w:lvl>
    <w:lvl w:ilvl="3" w:tplc="FFFFFFFF" w:tentative="1">
      <w:start w:val="1"/>
      <w:numFmt w:val="bullet"/>
      <w:lvlText w:val=""/>
      <w:lvlJc w:val="left"/>
      <w:pPr>
        <w:ind w:left="4734" w:hanging="360"/>
      </w:pPr>
      <w:rPr>
        <w:rFonts w:ascii="Symbol" w:hAnsi="Symbol" w:hint="default"/>
      </w:rPr>
    </w:lvl>
    <w:lvl w:ilvl="4" w:tplc="FFFFFFFF" w:tentative="1">
      <w:start w:val="1"/>
      <w:numFmt w:val="bullet"/>
      <w:lvlText w:val="o"/>
      <w:lvlJc w:val="left"/>
      <w:pPr>
        <w:ind w:left="5454" w:hanging="360"/>
      </w:pPr>
      <w:rPr>
        <w:rFonts w:ascii="Courier New" w:hAnsi="Courier New" w:cs="Courier New" w:hint="default"/>
      </w:rPr>
    </w:lvl>
    <w:lvl w:ilvl="5" w:tplc="FFFFFFFF" w:tentative="1">
      <w:start w:val="1"/>
      <w:numFmt w:val="bullet"/>
      <w:lvlText w:val=""/>
      <w:lvlJc w:val="left"/>
      <w:pPr>
        <w:ind w:left="6174" w:hanging="360"/>
      </w:pPr>
      <w:rPr>
        <w:rFonts w:ascii="Wingdings" w:hAnsi="Wingdings" w:hint="default"/>
      </w:rPr>
    </w:lvl>
    <w:lvl w:ilvl="6" w:tplc="FFFFFFFF" w:tentative="1">
      <w:start w:val="1"/>
      <w:numFmt w:val="bullet"/>
      <w:lvlText w:val=""/>
      <w:lvlJc w:val="left"/>
      <w:pPr>
        <w:ind w:left="6894" w:hanging="360"/>
      </w:pPr>
      <w:rPr>
        <w:rFonts w:ascii="Symbol" w:hAnsi="Symbol" w:hint="default"/>
      </w:rPr>
    </w:lvl>
    <w:lvl w:ilvl="7" w:tplc="FFFFFFFF" w:tentative="1">
      <w:start w:val="1"/>
      <w:numFmt w:val="bullet"/>
      <w:lvlText w:val="o"/>
      <w:lvlJc w:val="left"/>
      <w:pPr>
        <w:ind w:left="7614" w:hanging="360"/>
      </w:pPr>
      <w:rPr>
        <w:rFonts w:ascii="Courier New" w:hAnsi="Courier New" w:cs="Courier New" w:hint="default"/>
      </w:rPr>
    </w:lvl>
    <w:lvl w:ilvl="8" w:tplc="FFFFFFFF" w:tentative="1">
      <w:start w:val="1"/>
      <w:numFmt w:val="bullet"/>
      <w:lvlText w:val=""/>
      <w:lvlJc w:val="left"/>
      <w:pPr>
        <w:ind w:left="8334" w:hanging="360"/>
      </w:pPr>
      <w:rPr>
        <w:rFonts w:ascii="Wingdings" w:hAnsi="Wingdings" w:hint="default"/>
      </w:rPr>
    </w:lvl>
  </w:abstractNum>
  <w:abstractNum w:abstractNumId="32" w15:restartNumberingAfterBreak="0">
    <w:nsid w:val="3A4C2E41"/>
    <w:multiLevelType w:val="multilevel"/>
    <w:tmpl w:val="EDCC4F3E"/>
    <w:numStyleLink w:val="Estilo1"/>
  </w:abstractNum>
  <w:abstractNum w:abstractNumId="33" w15:restartNumberingAfterBreak="0">
    <w:nsid w:val="3D1F13F4"/>
    <w:multiLevelType w:val="hybridMultilevel"/>
    <w:tmpl w:val="345C34E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3D9247D9"/>
    <w:multiLevelType w:val="multilevel"/>
    <w:tmpl w:val="158603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F392748"/>
    <w:multiLevelType w:val="hybridMultilevel"/>
    <w:tmpl w:val="5B36A87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41E66495"/>
    <w:multiLevelType w:val="hybridMultilevel"/>
    <w:tmpl w:val="E596300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7" w15:restartNumberingAfterBreak="0">
    <w:nsid w:val="44AB148B"/>
    <w:multiLevelType w:val="multilevel"/>
    <w:tmpl w:val="F752A9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74852C9"/>
    <w:multiLevelType w:val="multilevel"/>
    <w:tmpl w:val="33E65B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35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7B363DA"/>
    <w:multiLevelType w:val="hybridMultilevel"/>
    <w:tmpl w:val="CFFEF928"/>
    <w:lvl w:ilvl="0" w:tplc="480A0005">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0" w15:restartNumberingAfterBreak="0">
    <w:nsid w:val="49CF5628"/>
    <w:multiLevelType w:val="multilevel"/>
    <w:tmpl w:val="6306509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603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CE11E97"/>
    <w:multiLevelType w:val="hybridMultilevel"/>
    <w:tmpl w:val="96DAD19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4D6D04FE"/>
    <w:multiLevelType w:val="hybridMultilevel"/>
    <w:tmpl w:val="D71012E6"/>
    <w:lvl w:ilvl="0" w:tplc="540A0001">
      <w:start w:val="1"/>
      <w:numFmt w:val="bullet"/>
      <w:lvlText w:val=""/>
      <w:lvlJc w:val="left"/>
      <w:pPr>
        <w:ind w:left="786"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43" w15:restartNumberingAfterBreak="0">
    <w:nsid w:val="50E65D2A"/>
    <w:multiLevelType w:val="multilevel"/>
    <w:tmpl w:val="25F0B05E"/>
    <w:lvl w:ilvl="0">
      <w:start w:val="1"/>
      <w:numFmt w:val="decimal"/>
      <w:lvlText w:val="%1."/>
      <w:lvlJc w:val="left"/>
      <w:pPr>
        <w:ind w:left="2628" w:hanging="360"/>
      </w:pPr>
      <w:rPr>
        <w:rFonts w:hint="default"/>
      </w:rPr>
    </w:lvl>
    <w:lvl w:ilvl="1">
      <w:start w:val="1"/>
      <w:numFmt w:val="decimal"/>
      <w:lvlText w:val="%1.%2."/>
      <w:lvlJc w:val="left"/>
      <w:pPr>
        <w:ind w:left="3060" w:hanging="432"/>
      </w:pPr>
      <w:rPr>
        <w:rFonts w:hint="default"/>
      </w:rPr>
    </w:lvl>
    <w:lvl w:ilvl="2">
      <w:start w:val="1"/>
      <w:numFmt w:val="decimal"/>
      <w:lvlText w:val="%1.%2.%3."/>
      <w:lvlJc w:val="left"/>
      <w:pPr>
        <w:ind w:left="3492" w:hanging="504"/>
      </w:pPr>
      <w:rPr>
        <w:rFonts w:hint="default"/>
      </w:rPr>
    </w:lvl>
    <w:lvl w:ilvl="3">
      <w:start w:val="1"/>
      <w:numFmt w:val="decimal"/>
      <w:lvlText w:val="%1.%2.%3.%4."/>
      <w:lvlJc w:val="left"/>
      <w:pPr>
        <w:ind w:left="3996" w:hanging="648"/>
      </w:pPr>
      <w:rPr>
        <w:rFonts w:hint="default"/>
      </w:rPr>
    </w:lvl>
    <w:lvl w:ilvl="4">
      <w:start w:val="1"/>
      <w:numFmt w:val="decimal"/>
      <w:lvlText w:val="%1.%2.%3.%4.%5."/>
      <w:lvlJc w:val="left"/>
      <w:pPr>
        <w:ind w:left="4500" w:hanging="792"/>
      </w:pPr>
      <w:rPr>
        <w:rFonts w:hint="default"/>
      </w:rPr>
    </w:lvl>
    <w:lvl w:ilvl="5">
      <w:start w:val="1"/>
      <w:numFmt w:val="decimal"/>
      <w:lvlText w:val="%1.%2.%3.%4.%5.%6."/>
      <w:lvlJc w:val="left"/>
      <w:pPr>
        <w:ind w:left="5004" w:hanging="936"/>
      </w:pPr>
      <w:rPr>
        <w:rFonts w:hint="default"/>
      </w:rPr>
    </w:lvl>
    <w:lvl w:ilvl="6">
      <w:start w:val="1"/>
      <w:numFmt w:val="decimal"/>
      <w:lvlText w:val="%1.%2.%3.%4.%5.%6.%7."/>
      <w:lvlJc w:val="left"/>
      <w:pPr>
        <w:ind w:left="5508" w:hanging="1080"/>
      </w:pPr>
      <w:rPr>
        <w:rFonts w:hint="default"/>
      </w:rPr>
    </w:lvl>
    <w:lvl w:ilvl="7">
      <w:start w:val="1"/>
      <w:numFmt w:val="decimal"/>
      <w:lvlText w:val="%1.%2.%3.%4.%5.%6.%7.%8."/>
      <w:lvlJc w:val="left"/>
      <w:pPr>
        <w:ind w:left="6012" w:hanging="1224"/>
      </w:pPr>
      <w:rPr>
        <w:rFonts w:hint="default"/>
      </w:rPr>
    </w:lvl>
    <w:lvl w:ilvl="8">
      <w:start w:val="1"/>
      <w:numFmt w:val="decimal"/>
      <w:lvlText w:val="%1.%2.%3.%4.%5.%6.%7.%8.%9."/>
      <w:lvlJc w:val="left"/>
      <w:pPr>
        <w:ind w:left="6588" w:hanging="1440"/>
      </w:pPr>
      <w:rPr>
        <w:rFonts w:hint="default"/>
      </w:rPr>
    </w:lvl>
  </w:abstractNum>
  <w:abstractNum w:abstractNumId="44" w15:restartNumberingAfterBreak="0">
    <w:nsid w:val="52303DF9"/>
    <w:multiLevelType w:val="multilevel"/>
    <w:tmpl w:val="1FCAF3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5671C67"/>
    <w:multiLevelType w:val="multilevel"/>
    <w:tmpl w:val="5302FB9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9043DE1"/>
    <w:multiLevelType w:val="multilevel"/>
    <w:tmpl w:val="31804E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5DB372C3"/>
    <w:multiLevelType w:val="multilevel"/>
    <w:tmpl w:val="1AAA400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1A30319"/>
    <w:multiLevelType w:val="hybridMultilevel"/>
    <w:tmpl w:val="E28E1FC0"/>
    <w:lvl w:ilvl="0" w:tplc="F09AE530">
      <w:start w:val="1"/>
      <w:numFmt w:val="lowerLetter"/>
      <w:lvlText w:val="%1."/>
      <w:lvlJc w:val="left"/>
      <w:pPr>
        <w:ind w:left="1776" w:hanging="360"/>
      </w:pPr>
      <w:rPr>
        <w:rFonts w:hint="default"/>
      </w:rPr>
    </w:lvl>
    <w:lvl w:ilvl="1" w:tplc="480A0019" w:tentative="1">
      <w:start w:val="1"/>
      <w:numFmt w:val="lowerLetter"/>
      <w:lvlText w:val="%2."/>
      <w:lvlJc w:val="left"/>
      <w:pPr>
        <w:ind w:left="2496" w:hanging="360"/>
      </w:pPr>
    </w:lvl>
    <w:lvl w:ilvl="2" w:tplc="480A001B" w:tentative="1">
      <w:start w:val="1"/>
      <w:numFmt w:val="lowerRoman"/>
      <w:lvlText w:val="%3."/>
      <w:lvlJc w:val="right"/>
      <w:pPr>
        <w:ind w:left="3216" w:hanging="180"/>
      </w:pPr>
    </w:lvl>
    <w:lvl w:ilvl="3" w:tplc="480A000F" w:tentative="1">
      <w:start w:val="1"/>
      <w:numFmt w:val="decimal"/>
      <w:lvlText w:val="%4."/>
      <w:lvlJc w:val="left"/>
      <w:pPr>
        <w:ind w:left="3936" w:hanging="360"/>
      </w:pPr>
    </w:lvl>
    <w:lvl w:ilvl="4" w:tplc="480A0019" w:tentative="1">
      <w:start w:val="1"/>
      <w:numFmt w:val="lowerLetter"/>
      <w:lvlText w:val="%5."/>
      <w:lvlJc w:val="left"/>
      <w:pPr>
        <w:ind w:left="4656" w:hanging="360"/>
      </w:pPr>
    </w:lvl>
    <w:lvl w:ilvl="5" w:tplc="480A001B" w:tentative="1">
      <w:start w:val="1"/>
      <w:numFmt w:val="lowerRoman"/>
      <w:lvlText w:val="%6."/>
      <w:lvlJc w:val="right"/>
      <w:pPr>
        <w:ind w:left="5376" w:hanging="180"/>
      </w:pPr>
    </w:lvl>
    <w:lvl w:ilvl="6" w:tplc="480A000F" w:tentative="1">
      <w:start w:val="1"/>
      <w:numFmt w:val="decimal"/>
      <w:lvlText w:val="%7."/>
      <w:lvlJc w:val="left"/>
      <w:pPr>
        <w:ind w:left="6096" w:hanging="360"/>
      </w:pPr>
    </w:lvl>
    <w:lvl w:ilvl="7" w:tplc="480A0019" w:tentative="1">
      <w:start w:val="1"/>
      <w:numFmt w:val="lowerLetter"/>
      <w:lvlText w:val="%8."/>
      <w:lvlJc w:val="left"/>
      <w:pPr>
        <w:ind w:left="6816" w:hanging="360"/>
      </w:pPr>
    </w:lvl>
    <w:lvl w:ilvl="8" w:tplc="480A001B" w:tentative="1">
      <w:start w:val="1"/>
      <w:numFmt w:val="lowerRoman"/>
      <w:lvlText w:val="%9."/>
      <w:lvlJc w:val="right"/>
      <w:pPr>
        <w:ind w:left="7536" w:hanging="180"/>
      </w:pPr>
    </w:lvl>
  </w:abstractNum>
  <w:abstractNum w:abstractNumId="49" w15:restartNumberingAfterBreak="0">
    <w:nsid w:val="63161448"/>
    <w:multiLevelType w:val="multilevel"/>
    <w:tmpl w:val="64E8849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2571" w:hanging="1152"/>
      </w:pPr>
      <w:rPr>
        <w:rFonts w:ascii="Times New Roman" w:hAnsi="Times New Roman" w:cs="Times New Roman" w:hint="default"/>
        <w:sz w:val="24"/>
        <w:szCs w:val="24"/>
      </w:r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0" w15:restartNumberingAfterBreak="0">
    <w:nsid w:val="63810BE6"/>
    <w:multiLevelType w:val="multilevel"/>
    <w:tmpl w:val="EDCC4F3E"/>
    <w:styleLink w:val="Estilo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5.%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66470221"/>
    <w:multiLevelType w:val="hybridMultilevel"/>
    <w:tmpl w:val="C364551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2" w15:restartNumberingAfterBreak="0">
    <w:nsid w:val="69164A32"/>
    <w:multiLevelType w:val="multilevel"/>
    <w:tmpl w:val="C37CDE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4332" w:hanging="504"/>
      </w:pPr>
      <w:rPr>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B9333FC"/>
    <w:multiLevelType w:val="hybridMultilevel"/>
    <w:tmpl w:val="36D25D02"/>
    <w:lvl w:ilvl="0" w:tplc="480A0001">
      <w:start w:val="1"/>
      <w:numFmt w:val="bullet"/>
      <w:lvlText w:val=""/>
      <w:lvlJc w:val="left"/>
      <w:pPr>
        <w:ind w:left="1434" w:hanging="360"/>
      </w:pPr>
      <w:rPr>
        <w:rFonts w:ascii="Symbol" w:hAnsi="Symbol" w:hint="default"/>
      </w:rPr>
    </w:lvl>
    <w:lvl w:ilvl="1" w:tplc="480A0003" w:tentative="1">
      <w:start w:val="1"/>
      <w:numFmt w:val="bullet"/>
      <w:lvlText w:val="o"/>
      <w:lvlJc w:val="left"/>
      <w:pPr>
        <w:ind w:left="2154" w:hanging="360"/>
      </w:pPr>
      <w:rPr>
        <w:rFonts w:ascii="Courier New" w:hAnsi="Courier New" w:cs="Courier New" w:hint="default"/>
      </w:rPr>
    </w:lvl>
    <w:lvl w:ilvl="2" w:tplc="480A0005" w:tentative="1">
      <w:start w:val="1"/>
      <w:numFmt w:val="bullet"/>
      <w:lvlText w:val=""/>
      <w:lvlJc w:val="left"/>
      <w:pPr>
        <w:ind w:left="2874" w:hanging="360"/>
      </w:pPr>
      <w:rPr>
        <w:rFonts w:ascii="Wingdings" w:hAnsi="Wingdings" w:hint="default"/>
      </w:rPr>
    </w:lvl>
    <w:lvl w:ilvl="3" w:tplc="480A0001" w:tentative="1">
      <w:start w:val="1"/>
      <w:numFmt w:val="bullet"/>
      <w:lvlText w:val=""/>
      <w:lvlJc w:val="left"/>
      <w:pPr>
        <w:ind w:left="3594" w:hanging="360"/>
      </w:pPr>
      <w:rPr>
        <w:rFonts w:ascii="Symbol" w:hAnsi="Symbol" w:hint="default"/>
      </w:rPr>
    </w:lvl>
    <w:lvl w:ilvl="4" w:tplc="480A0003" w:tentative="1">
      <w:start w:val="1"/>
      <w:numFmt w:val="bullet"/>
      <w:lvlText w:val="o"/>
      <w:lvlJc w:val="left"/>
      <w:pPr>
        <w:ind w:left="4314" w:hanging="360"/>
      </w:pPr>
      <w:rPr>
        <w:rFonts w:ascii="Courier New" w:hAnsi="Courier New" w:cs="Courier New" w:hint="default"/>
      </w:rPr>
    </w:lvl>
    <w:lvl w:ilvl="5" w:tplc="480A0005" w:tentative="1">
      <w:start w:val="1"/>
      <w:numFmt w:val="bullet"/>
      <w:lvlText w:val=""/>
      <w:lvlJc w:val="left"/>
      <w:pPr>
        <w:ind w:left="5034" w:hanging="360"/>
      </w:pPr>
      <w:rPr>
        <w:rFonts w:ascii="Wingdings" w:hAnsi="Wingdings" w:hint="default"/>
      </w:rPr>
    </w:lvl>
    <w:lvl w:ilvl="6" w:tplc="480A0001" w:tentative="1">
      <w:start w:val="1"/>
      <w:numFmt w:val="bullet"/>
      <w:lvlText w:val=""/>
      <w:lvlJc w:val="left"/>
      <w:pPr>
        <w:ind w:left="5754" w:hanging="360"/>
      </w:pPr>
      <w:rPr>
        <w:rFonts w:ascii="Symbol" w:hAnsi="Symbol" w:hint="default"/>
      </w:rPr>
    </w:lvl>
    <w:lvl w:ilvl="7" w:tplc="480A0003" w:tentative="1">
      <w:start w:val="1"/>
      <w:numFmt w:val="bullet"/>
      <w:lvlText w:val="o"/>
      <w:lvlJc w:val="left"/>
      <w:pPr>
        <w:ind w:left="6474" w:hanging="360"/>
      </w:pPr>
      <w:rPr>
        <w:rFonts w:ascii="Courier New" w:hAnsi="Courier New" w:cs="Courier New" w:hint="default"/>
      </w:rPr>
    </w:lvl>
    <w:lvl w:ilvl="8" w:tplc="480A0005" w:tentative="1">
      <w:start w:val="1"/>
      <w:numFmt w:val="bullet"/>
      <w:lvlText w:val=""/>
      <w:lvlJc w:val="left"/>
      <w:pPr>
        <w:ind w:left="7194" w:hanging="360"/>
      </w:pPr>
      <w:rPr>
        <w:rFonts w:ascii="Wingdings" w:hAnsi="Wingdings" w:hint="default"/>
      </w:rPr>
    </w:lvl>
  </w:abstractNum>
  <w:abstractNum w:abstractNumId="54" w15:restartNumberingAfterBreak="0">
    <w:nsid w:val="6DE24183"/>
    <w:multiLevelType w:val="multilevel"/>
    <w:tmpl w:val="85849E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233508F"/>
    <w:multiLevelType w:val="multilevel"/>
    <w:tmpl w:val="3F30644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T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57D1486"/>
    <w:multiLevelType w:val="hybridMultilevel"/>
    <w:tmpl w:val="1B2235C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57" w15:restartNumberingAfterBreak="0">
    <w:nsid w:val="764050C1"/>
    <w:multiLevelType w:val="hybridMultilevel"/>
    <w:tmpl w:val="99B673AC"/>
    <w:lvl w:ilvl="0" w:tplc="480A000F">
      <w:start w:val="1"/>
      <w:numFmt w:val="decimal"/>
      <w:lvlText w:val="%1."/>
      <w:lvlJc w:val="left"/>
      <w:pPr>
        <w:ind w:left="720" w:hanging="360"/>
      </w:pPr>
      <w:rPr>
        <w:rFonts w:hint="default"/>
      </w:rPr>
    </w:lvl>
    <w:lvl w:ilvl="1" w:tplc="FFFFFFFF">
      <w:numFmt w:val="bullet"/>
      <w:lvlText w:val="•"/>
      <w:lvlJc w:val="left"/>
      <w:pPr>
        <w:ind w:left="1440" w:hanging="360"/>
      </w:pPr>
      <w:rPr>
        <w:rFonts w:ascii="Times New Roman" w:eastAsiaTheme="minorHAnsi"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795F113C"/>
    <w:multiLevelType w:val="hybridMultilevel"/>
    <w:tmpl w:val="CA663D96"/>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9" w15:restartNumberingAfterBreak="0">
    <w:nsid w:val="7CF338D1"/>
    <w:multiLevelType w:val="hybridMultilevel"/>
    <w:tmpl w:val="B29C8C7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0" w15:restartNumberingAfterBreak="0">
    <w:nsid w:val="7D6610C4"/>
    <w:multiLevelType w:val="multilevel"/>
    <w:tmpl w:val="513009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8A23CB"/>
    <w:multiLevelType w:val="hybridMultilevel"/>
    <w:tmpl w:val="7DA00158"/>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62" w15:restartNumberingAfterBreak="0">
    <w:nsid w:val="7FBB6C1E"/>
    <w:multiLevelType w:val="hybridMultilevel"/>
    <w:tmpl w:val="056C6DD4"/>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num w:numId="1" w16cid:durableId="299849276">
    <w:abstractNumId w:val="27"/>
  </w:num>
  <w:num w:numId="2" w16cid:durableId="2108691626">
    <w:abstractNumId w:val="16"/>
  </w:num>
  <w:num w:numId="3" w16cid:durableId="63339600">
    <w:abstractNumId w:val="11"/>
  </w:num>
  <w:num w:numId="4" w16cid:durableId="464469442">
    <w:abstractNumId w:val="52"/>
  </w:num>
  <w:num w:numId="5" w16cid:durableId="888996806">
    <w:abstractNumId w:val="19"/>
  </w:num>
  <w:num w:numId="6" w16cid:durableId="1443960995">
    <w:abstractNumId w:val="0"/>
  </w:num>
  <w:num w:numId="7" w16cid:durableId="1189176200">
    <w:abstractNumId w:val="44"/>
  </w:num>
  <w:num w:numId="8" w16cid:durableId="1785071817">
    <w:abstractNumId w:val="43"/>
  </w:num>
  <w:num w:numId="9" w16cid:durableId="1700348988">
    <w:abstractNumId w:val="9"/>
  </w:num>
  <w:num w:numId="10" w16cid:durableId="994341132">
    <w:abstractNumId w:val="47"/>
  </w:num>
  <w:num w:numId="11" w16cid:durableId="31808950">
    <w:abstractNumId w:val="40"/>
  </w:num>
  <w:num w:numId="12" w16cid:durableId="1093090772">
    <w:abstractNumId w:val="4"/>
  </w:num>
  <w:num w:numId="13" w16cid:durableId="748112009">
    <w:abstractNumId w:val="13"/>
  </w:num>
  <w:num w:numId="14" w16cid:durableId="565579225">
    <w:abstractNumId w:val="17"/>
  </w:num>
  <w:num w:numId="15" w16cid:durableId="10467589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27457738">
    <w:abstractNumId w:val="14"/>
  </w:num>
  <w:num w:numId="17" w16cid:durableId="1711804618">
    <w:abstractNumId w:val="24"/>
  </w:num>
  <w:num w:numId="18" w16cid:durableId="1955399415">
    <w:abstractNumId w:val="20"/>
  </w:num>
  <w:num w:numId="19" w16cid:durableId="1589579817">
    <w:abstractNumId w:val="7"/>
  </w:num>
  <w:num w:numId="20" w16cid:durableId="1916277498">
    <w:abstractNumId w:val="53"/>
  </w:num>
  <w:num w:numId="21" w16cid:durableId="1770392563">
    <w:abstractNumId w:val="12"/>
  </w:num>
  <w:num w:numId="22" w16cid:durableId="1821774374">
    <w:abstractNumId w:val="48"/>
  </w:num>
  <w:num w:numId="23" w16cid:durableId="1203205474">
    <w:abstractNumId w:val="18"/>
  </w:num>
  <w:num w:numId="24" w16cid:durableId="1395663179">
    <w:abstractNumId w:val="15"/>
  </w:num>
  <w:num w:numId="25" w16cid:durableId="1812164856">
    <w:abstractNumId w:val="21"/>
  </w:num>
  <w:num w:numId="26" w16cid:durableId="811211895">
    <w:abstractNumId w:val="46"/>
  </w:num>
  <w:num w:numId="27" w16cid:durableId="1075517153">
    <w:abstractNumId w:val="22"/>
  </w:num>
  <w:num w:numId="28" w16cid:durableId="1330015629">
    <w:abstractNumId w:val="2"/>
  </w:num>
  <w:num w:numId="29" w16cid:durableId="416484464">
    <w:abstractNumId w:val="23"/>
  </w:num>
  <w:num w:numId="30" w16cid:durableId="1089817429">
    <w:abstractNumId w:val="30"/>
  </w:num>
  <w:num w:numId="31" w16cid:durableId="480511459">
    <w:abstractNumId w:val="56"/>
  </w:num>
  <w:num w:numId="32" w16cid:durableId="978657498">
    <w:abstractNumId w:val="50"/>
  </w:num>
  <w:num w:numId="33" w16cid:durableId="41711967">
    <w:abstractNumId w:val="42"/>
  </w:num>
  <w:num w:numId="34" w16cid:durableId="164784103">
    <w:abstractNumId w:val="51"/>
  </w:num>
  <w:num w:numId="35" w16cid:durableId="1044409291">
    <w:abstractNumId w:val="8"/>
  </w:num>
  <w:num w:numId="36" w16cid:durableId="1559591099">
    <w:abstractNumId w:val="58"/>
  </w:num>
  <w:num w:numId="37" w16cid:durableId="664356107">
    <w:abstractNumId w:val="62"/>
  </w:num>
  <w:num w:numId="38" w16cid:durableId="435683825">
    <w:abstractNumId w:val="32"/>
  </w:num>
  <w:num w:numId="39" w16cid:durableId="94250909">
    <w:abstractNumId w:val="49"/>
  </w:num>
  <w:num w:numId="40" w16cid:durableId="1530991157">
    <w:abstractNumId w:val="34"/>
  </w:num>
  <w:num w:numId="41" w16cid:durableId="178280523">
    <w:abstractNumId w:val="31"/>
  </w:num>
  <w:num w:numId="42" w16cid:durableId="1550993789">
    <w:abstractNumId w:val="60"/>
  </w:num>
  <w:num w:numId="43" w16cid:durableId="1369642628">
    <w:abstractNumId w:val="61"/>
  </w:num>
  <w:num w:numId="44" w16cid:durableId="2000186135">
    <w:abstractNumId w:val="10"/>
  </w:num>
  <w:num w:numId="45" w16cid:durableId="2072581790">
    <w:abstractNumId w:val="54"/>
  </w:num>
  <w:num w:numId="46" w16cid:durableId="1247228688">
    <w:abstractNumId w:val="28"/>
  </w:num>
  <w:num w:numId="47" w16cid:durableId="1062093983">
    <w:abstractNumId w:val="37"/>
  </w:num>
  <w:num w:numId="48" w16cid:durableId="589854121">
    <w:abstractNumId w:val="26"/>
  </w:num>
  <w:num w:numId="49" w16cid:durableId="1878202431">
    <w:abstractNumId w:val="6"/>
  </w:num>
  <w:num w:numId="50" w16cid:durableId="867717687">
    <w:abstractNumId w:val="45"/>
  </w:num>
  <w:num w:numId="51" w16cid:durableId="2035499771">
    <w:abstractNumId w:val="38"/>
  </w:num>
  <w:num w:numId="52" w16cid:durableId="390662110">
    <w:abstractNumId w:val="55"/>
  </w:num>
  <w:num w:numId="53" w16cid:durableId="603340078">
    <w:abstractNumId w:val="35"/>
  </w:num>
  <w:num w:numId="54" w16cid:durableId="440877783">
    <w:abstractNumId w:val="1"/>
  </w:num>
  <w:num w:numId="55" w16cid:durableId="1035886706">
    <w:abstractNumId w:val="39"/>
  </w:num>
  <w:num w:numId="56" w16cid:durableId="123472017">
    <w:abstractNumId w:val="36"/>
  </w:num>
  <w:num w:numId="57" w16cid:durableId="986277826">
    <w:abstractNumId w:val="33"/>
  </w:num>
  <w:num w:numId="58" w16cid:durableId="1756511060">
    <w:abstractNumId w:val="29"/>
  </w:num>
  <w:num w:numId="59" w16cid:durableId="1200822096">
    <w:abstractNumId w:val="59"/>
  </w:num>
  <w:num w:numId="60" w16cid:durableId="1394818275">
    <w:abstractNumId w:val="5"/>
  </w:num>
  <w:num w:numId="61" w16cid:durableId="1846940222">
    <w:abstractNumId w:val="3"/>
  </w:num>
  <w:num w:numId="62" w16cid:durableId="1328434296">
    <w:abstractNumId w:val="57"/>
  </w:num>
  <w:num w:numId="63" w16cid:durableId="1531798896">
    <w:abstractNumId w:val="41"/>
  </w:num>
  <w:num w:numId="64" w16cid:durableId="751783288">
    <w:abstractNumId w:val="2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9B"/>
    <w:rsid w:val="000005E3"/>
    <w:rsid w:val="000013D1"/>
    <w:rsid w:val="000020AE"/>
    <w:rsid w:val="00002264"/>
    <w:rsid w:val="00003947"/>
    <w:rsid w:val="00003C56"/>
    <w:rsid w:val="000043EE"/>
    <w:rsid w:val="00004BF0"/>
    <w:rsid w:val="000051CC"/>
    <w:rsid w:val="00006139"/>
    <w:rsid w:val="00006255"/>
    <w:rsid w:val="0000647B"/>
    <w:rsid w:val="000072B1"/>
    <w:rsid w:val="00010135"/>
    <w:rsid w:val="000105DC"/>
    <w:rsid w:val="00010C9F"/>
    <w:rsid w:val="0001101E"/>
    <w:rsid w:val="00011B3F"/>
    <w:rsid w:val="000121AA"/>
    <w:rsid w:val="00012619"/>
    <w:rsid w:val="0001399E"/>
    <w:rsid w:val="00014ECB"/>
    <w:rsid w:val="00016053"/>
    <w:rsid w:val="0001764F"/>
    <w:rsid w:val="000214AB"/>
    <w:rsid w:val="000228FD"/>
    <w:rsid w:val="000241E2"/>
    <w:rsid w:val="00024FD4"/>
    <w:rsid w:val="000258E7"/>
    <w:rsid w:val="0002632E"/>
    <w:rsid w:val="00026F20"/>
    <w:rsid w:val="00027BDF"/>
    <w:rsid w:val="000301D7"/>
    <w:rsid w:val="00030C7D"/>
    <w:rsid w:val="00030D77"/>
    <w:rsid w:val="000316A6"/>
    <w:rsid w:val="00031AED"/>
    <w:rsid w:val="0003277D"/>
    <w:rsid w:val="00034C5A"/>
    <w:rsid w:val="00034E5B"/>
    <w:rsid w:val="00037179"/>
    <w:rsid w:val="000376A0"/>
    <w:rsid w:val="00037715"/>
    <w:rsid w:val="00037A63"/>
    <w:rsid w:val="00040768"/>
    <w:rsid w:val="00040F2B"/>
    <w:rsid w:val="000442E4"/>
    <w:rsid w:val="000454E1"/>
    <w:rsid w:val="000465B4"/>
    <w:rsid w:val="000473DE"/>
    <w:rsid w:val="00050506"/>
    <w:rsid w:val="0005108F"/>
    <w:rsid w:val="00051598"/>
    <w:rsid w:val="00051687"/>
    <w:rsid w:val="0005175A"/>
    <w:rsid w:val="00051AE3"/>
    <w:rsid w:val="00052912"/>
    <w:rsid w:val="000542CC"/>
    <w:rsid w:val="000545EA"/>
    <w:rsid w:val="000546E0"/>
    <w:rsid w:val="0005544E"/>
    <w:rsid w:val="00055989"/>
    <w:rsid w:val="00055FF5"/>
    <w:rsid w:val="000603F5"/>
    <w:rsid w:val="000611E2"/>
    <w:rsid w:val="00062582"/>
    <w:rsid w:val="00062D6C"/>
    <w:rsid w:val="0006402A"/>
    <w:rsid w:val="0006409F"/>
    <w:rsid w:val="000652B4"/>
    <w:rsid w:val="00065697"/>
    <w:rsid w:val="0006598D"/>
    <w:rsid w:val="00066658"/>
    <w:rsid w:val="00066E69"/>
    <w:rsid w:val="00067B86"/>
    <w:rsid w:val="00070CE2"/>
    <w:rsid w:val="000728DA"/>
    <w:rsid w:val="00072FED"/>
    <w:rsid w:val="0007527F"/>
    <w:rsid w:val="00075FA1"/>
    <w:rsid w:val="0008036B"/>
    <w:rsid w:val="00080760"/>
    <w:rsid w:val="0008274C"/>
    <w:rsid w:val="0008287C"/>
    <w:rsid w:val="000834AC"/>
    <w:rsid w:val="00085ED5"/>
    <w:rsid w:val="00086FD2"/>
    <w:rsid w:val="0008766E"/>
    <w:rsid w:val="00087C7E"/>
    <w:rsid w:val="00090739"/>
    <w:rsid w:val="00090FB2"/>
    <w:rsid w:val="000910F0"/>
    <w:rsid w:val="0009129D"/>
    <w:rsid w:val="000929FC"/>
    <w:rsid w:val="0009314E"/>
    <w:rsid w:val="0009329A"/>
    <w:rsid w:val="00093D95"/>
    <w:rsid w:val="0009450C"/>
    <w:rsid w:val="000959D2"/>
    <w:rsid w:val="00097C3C"/>
    <w:rsid w:val="000A1A2D"/>
    <w:rsid w:val="000A2C21"/>
    <w:rsid w:val="000A3221"/>
    <w:rsid w:val="000A34DB"/>
    <w:rsid w:val="000A3B1D"/>
    <w:rsid w:val="000A464D"/>
    <w:rsid w:val="000A5362"/>
    <w:rsid w:val="000A5379"/>
    <w:rsid w:val="000A60E3"/>
    <w:rsid w:val="000A69EF"/>
    <w:rsid w:val="000A76E6"/>
    <w:rsid w:val="000A7B15"/>
    <w:rsid w:val="000A7C04"/>
    <w:rsid w:val="000B1CB3"/>
    <w:rsid w:val="000B1E91"/>
    <w:rsid w:val="000B2119"/>
    <w:rsid w:val="000B2587"/>
    <w:rsid w:val="000B34C0"/>
    <w:rsid w:val="000B396C"/>
    <w:rsid w:val="000B5062"/>
    <w:rsid w:val="000B6194"/>
    <w:rsid w:val="000B62EB"/>
    <w:rsid w:val="000B6944"/>
    <w:rsid w:val="000B6FEE"/>
    <w:rsid w:val="000C0CEF"/>
    <w:rsid w:val="000C1B81"/>
    <w:rsid w:val="000C204F"/>
    <w:rsid w:val="000C22B3"/>
    <w:rsid w:val="000C29F4"/>
    <w:rsid w:val="000C31DF"/>
    <w:rsid w:val="000C3587"/>
    <w:rsid w:val="000C40B9"/>
    <w:rsid w:val="000C482B"/>
    <w:rsid w:val="000C538D"/>
    <w:rsid w:val="000C5709"/>
    <w:rsid w:val="000C6898"/>
    <w:rsid w:val="000C6F1F"/>
    <w:rsid w:val="000C7837"/>
    <w:rsid w:val="000C7E61"/>
    <w:rsid w:val="000C7E71"/>
    <w:rsid w:val="000D148F"/>
    <w:rsid w:val="000D192E"/>
    <w:rsid w:val="000D1FED"/>
    <w:rsid w:val="000D2FFA"/>
    <w:rsid w:val="000D3839"/>
    <w:rsid w:val="000D587A"/>
    <w:rsid w:val="000D5923"/>
    <w:rsid w:val="000D601B"/>
    <w:rsid w:val="000D6292"/>
    <w:rsid w:val="000D6D18"/>
    <w:rsid w:val="000E07A4"/>
    <w:rsid w:val="000E07A8"/>
    <w:rsid w:val="000E0EE0"/>
    <w:rsid w:val="000E12FD"/>
    <w:rsid w:val="000E2A5D"/>
    <w:rsid w:val="000E2BA8"/>
    <w:rsid w:val="000E4AFB"/>
    <w:rsid w:val="000E5F1A"/>
    <w:rsid w:val="000E6F28"/>
    <w:rsid w:val="000E7068"/>
    <w:rsid w:val="000E7147"/>
    <w:rsid w:val="000E726C"/>
    <w:rsid w:val="000E72A6"/>
    <w:rsid w:val="000E7D73"/>
    <w:rsid w:val="000F1927"/>
    <w:rsid w:val="000F1DF7"/>
    <w:rsid w:val="000F23EE"/>
    <w:rsid w:val="000F2FFD"/>
    <w:rsid w:val="000F3226"/>
    <w:rsid w:val="000F4023"/>
    <w:rsid w:val="000F536F"/>
    <w:rsid w:val="000F5A76"/>
    <w:rsid w:val="000F5D92"/>
    <w:rsid w:val="000F6CA2"/>
    <w:rsid w:val="000F7D10"/>
    <w:rsid w:val="0010014A"/>
    <w:rsid w:val="001004D4"/>
    <w:rsid w:val="0010050B"/>
    <w:rsid w:val="0010161E"/>
    <w:rsid w:val="001032A7"/>
    <w:rsid w:val="001032AE"/>
    <w:rsid w:val="0010368F"/>
    <w:rsid w:val="00103AB1"/>
    <w:rsid w:val="00103B6A"/>
    <w:rsid w:val="00103C1D"/>
    <w:rsid w:val="00103CBD"/>
    <w:rsid w:val="001040A0"/>
    <w:rsid w:val="00107429"/>
    <w:rsid w:val="00110EDD"/>
    <w:rsid w:val="00111891"/>
    <w:rsid w:val="00111892"/>
    <w:rsid w:val="00111BC9"/>
    <w:rsid w:val="00111DD6"/>
    <w:rsid w:val="00113409"/>
    <w:rsid w:val="00114CF3"/>
    <w:rsid w:val="001152F1"/>
    <w:rsid w:val="00115821"/>
    <w:rsid w:val="00115E40"/>
    <w:rsid w:val="00117187"/>
    <w:rsid w:val="00117479"/>
    <w:rsid w:val="00120244"/>
    <w:rsid w:val="00120452"/>
    <w:rsid w:val="0012086A"/>
    <w:rsid w:val="001218BB"/>
    <w:rsid w:val="00122770"/>
    <w:rsid w:val="00122EB4"/>
    <w:rsid w:val="00122F51"/>
    <w:rsid w:val="00123AB4"/>
    <w:rsid w:val="00124115"/>
    <w:rsid w:val="0012504C"/>
    <w:rsid w:val="001252DD"/>
    <w:rsid w:val="0012640E"/>
    <w:rsid w:val="0012662B"/>
    <w:rsid w:val="00126ACD"/>
    <w:rsid w:val="00130586"/>
    <w:rsid w:val="0013176D"/>
    <w:rsid w:val="00131B47"/>
    <w:rsid w:val="00133695"/>
    <w:rsid w:val="0013395F"/>
    <w:rsid w:val="00133C7A"/>
    <w:rsid w:val="00134055"/>
    <w:rsid w:val="0013419D"/>
    <w:rsid w:val="00134A32"/>
    <w:rsid w:val="0013646F"/>
    <w:rsid w:val="0013648A"/>
    <w:rsid w:val="001376A3"/>
    <w:rsid w:val="001407CF"/>
    <w:rsid w:val="001412DD"/>
    <w:rsid w:val="00142C83"/>
    <w:rsid w:val="001439BA"/>
    <w:rsid w:val="001447AC"/>
    <w:rsid w:val="00145279"/>
    <w:rsid w:val="00146CBD"/>
    <w:rsid w:val="0014768D"/>
    <w:rsid w:val="00147768"/>
    <w:rsid w:val="00147769"/>
    <w:rsid w:val="0015032C"/>
    <w:rsid w:val="00151120"/>
    <w:rsid w:val="00154810"/>
    <w:rsid w:val="00155206"/>
    <w:rsid w:val="001555A2"/>
    <w:rsid w:val="00156BDA"/>
    <w:rsid w:val="00157C2C"/>
    <w:rsid w:val="00157EE6"/>
    <w:rsid w:val="00157F58"/>
    <w:rsid w:val="001615F6"/>
    <w:rsid w:val="00161646"/>
    <w:rsid w:val="00162A7C"/>
    <w:rsid w:val="00163352"/>
    <w:rsid w:val="00163555"/>
    <w:rsid w:val="001639B4"/>
    <w:rsid w:val="00163A7A"/>
    <w:rsid w:val="001646EC"/>
    <w:rsid w:val="00164CEC"/>
    <w:rsid w:val="00164FA1"/>
    <w:rsid w:val="00165633"/>
    <w:rsid w:val="00165A08"/>
    <w:rsid w:val="00165E7D"/>
    <w:rsid w:val="00166B81"/>
    <w:rsid w:val="00166F10"/>
    <w:rsid w:val="001675F7"/>
    <w:rsid w:val="00170CBD"/>
    <w:rsid w:val="00171021"/>
    <w:rsid w:val="00171687"/>
    <w:rsid w:val="001716FB"/>
    <w:rsid w:val="00171805"/>
    <w:rsid w:val="00171AE9"/>
    <w:rsid w:val="00171C56"/>
    <w:rsid w:val="00172D05"/>
    <w:rsid w:val="0017507A"/>
    <w:rsid w:val="00175133"/>
    <w:rsid w:val="001754BE"/>
    <w:rsid w:val="00175613"/>
    <w:rsid w:val="0017617E"/>
    <w:rsid w:val="00176A06"/>
    <w:rsid w:val="001776F6"/>
    <w:rsid w:val="00180321"/>
    <w:rsid w:val="00180613"/>
    <w:rsid w:val="001823A6"/>
    <w:rsid w:val="00182591"/>
    <w:rsid w:val="00184960"/>
    <w:rsid w:val="001853BB"/>
    <w:rsid w:val="001854E6"/>
    <w:rsid w:val="001855A4"/>
    <w:rsid w:val="0018560C"/>
    <w:rsid w:val="00185AA2"/>
    <w:rsid w:val="00186337"/>
    <w:rsid w:val="001864B3"/>
    <w:rsid w:val="00186CA4"/>
    <w:rsid w:val="001875AB"/>
    <w:rsid w:val="00190067"/>
    <w:rsid w:val="0019188B"/>
    <w:rsid w:val="00191943"/>
    <w:rsid w:val="00191987"/>
    <w:rsid w:val="001922C8"/>
    <w:rsid w:val="00192CF3"/>
    <w:rsid w:val="00192FF4"/>
    <w:rsid w:val="00194C54"/>
    <w:rsid w:val="00195E89"/>
    <w:rsid w:val="0019623B"/>
    <w:rsid w:val="00196396"/>
    <w:rsid w:val="001963F8"/>
    <w:rsid w:val="00196B6A"/>
    <w:rsid w:val="00197CBC"/>
    <w:rsid w:val="00197F0A"/>
    <w:rsid w:val="001A0B04"/>
    <w:rsid w:val="001A10CE"/>
    <w:rsid w:val="001A1B51"/>
    <w:rsid w:val="001A1D10"/>
    <w:rsid w:val="001A2CAD"/>
    <w:rsid w:val="001A2E30"/>
    <w:rsid w:val="001A2E90"/>
    <w:rsid w:val="001A2EA3"/>
    <w:rsid w:val="001A51F8"/>
    <w:rsid w:val="001A6EEC"/>
    <w:rsid w:val="001A6FD5"/>
    <w:rsid w:val="001A72C1"/>
    <w:rsid w:val="001A72C6"/>
    <w:rsid w:val="001A75AB"/>
    <w:rsid w:val="001B06F3"/>
    <w:rsid w:val="001B06F9"/>
    <w:rsid w:val="001B3109"/>
    <w:rsid w:val="001B5582"/>
    <w:rsid w:val="001B5C06"/>
    <w:rsid w:val="001B63B3"/>
    <w:rsid w:val="001B7A59"/>
    <w:rsid w:val="001B7B7F"/>
    <w:rsid w:val="001B7F63"/>
    <w:rsid w:val="001C1B5C"/>
    <w:rsid w:val="001C4261"/>
    <w:rsid w:val="001C4408"/>
    <w:rsid w:val="001C637C"/>
    <w:rsid w:val="001C69C7"/>
    <w:rsid w:val="001C7715"/>
    <w:rsid w:val="001C7DE0"/>
    <w:rsid w:val="001D07A5"/>
    <w:rsid w:val="001D0B08"/>
    <w:rsid w:val="001D0B42"/>
    <w:rsid w:val="001D0CAB"/>
    <w:rsid w:val="001D0D3F"/>
    <w:rsid w:val="001D1BA7"/>
    <w:rsid w:val="001D1FA8"/>
    <w:rsid w:val="001D24D4"/>
    <w:rsid w:val="001D277E"/>
    <w:rsid w:val="001D2DBD"/>
    <w:rsid w:val="001D32EE"/>
    <w:rsid w:val="001D3531"/>
    <w:rsid w:val="001D45AC"/>
    <w:rsid w:val="001D58AC"/>
    <w:rsid w:val="001D5AFB"/>
    <w:rsid w:val="001D5DAD"/>
    <w:rsid w:val="001D6B05"/>
    <w:rsid w:val="001D750B"/>
    <w:rsid w:val="001E0251"/>
    <w:rsid w:val="001E0549"/>
    <w:rsid w:val="001E09AB"/>
    <w:rsid w:val="001E2656"/>
    <w:rsid w:val="001E471F"/>
    <w:rsid w:val="001E552A"/>
    <w:rsid w:val="001E6489"/>
    <w:rsid w:val="001E6833"/>
    <w:rsid w:val="001E6CB3"/>
    <w:rsid w:val="001E6DF7"/>
    <w:rsid w:val="001E7842"/>
    <w:rsid w:val="001E7944"/>
    <w:rsid w:val="001F1540"/>
    <w:rsid w:val="001F262B"/>
    <w:rsid w:val="001F2F06"/>
    <w:rsid w:val="001F4004"/>
    <w:rsid w:val="001F5234"/>
    <w:rsid w:val="001F5477"/>
    <w:rsid w:val="001F5711"/>
    <w:rsid w:val="001F68BB"/>
    <w:rsid w:val="001F78F5"/>
    <w:rsid w:val="001F7C65"/>
    <w:rsid w:val="002003BE"/>
    <w:rsid w:val="0020044F"/>
    <w:rsid w:val="00202381"/>
    <w:rsid w:val="002024EB"/>
    <w:rsid w:val="002042AC"/>
    <w:rsid w:val="00207E40"/>
    <w:rsid w:val="00210A18"/>
    <w:rsid w:val="00210E95"/>
    <w:rsid w:val="00210F7E"/>
    <w:rsid w:val="00211DD9"/>
    <w:rsid w:val="002136AB"/>
    <w:rsid w:val="0021482B"/>
    <w:rsid w:val="00214BC2"/>
    <w:rsid w:val="0021575D"/>
    <w:rsid w:val="00215796"/>
    <w:rsid w:val="002158A8"/>
    <w:rsid w:val="00216F1D"/>
    <w:rsid w:val="00216F25"/>
    <w:rsid w:val="00217E61"/>
    <w:rsid w:val="00220986"/>
    <w:rsid w:val="00220F95"/>
    <w:rsid w:val="0022164D"/>
    <w:rsid w:val="00221D2A"/>
    <w:rsid w:val="00221F32"/>
    <w:rsid w:val="00223E46"/>
    <w:rsid w:val="002260A6"/>
    <w:rsid w:val="00226196"/>
    <w:rsid w:val="00226F7E"/>
    <w:rsid w:val="00227807"/>
    <w:rsid w:val="00227A16"/>
    <w:rsid w:val="00227BCB"/>
    <w:rsid w:val="002302EE"/>
    <w:rsid w:val="002305BE"/>
    <w:rsid w:val="0023072E"/>
    <w:rsid w:val="002313B9"/>
    <w:rsid w:val="00231477"/>
    <w:rsid w:val="00231707"/>
    <w:rsid w:val="00231DCD"/>
    <w:rsid w:val="00232999"/>
    <w:rsid w:val="002335F5"/>
    <w:rsid w:val="0023377C"/>
    <w:rsid w:val="0023453A"/>
    <w:rsid w:val="002347D7"/>
    <w:rsid w:val="002347E0"/>
    <w:rsid w:val="00235F4E"/>
    <w:rsid w:val="00236351"/>
    <w:rsid w:val="00236D5D"/>
    <w:rsid w:val="002370E0"/>
    <w:rsid w:val="002373AC"/>
    <w:rsid w:val="00237AE2"/>
    <w:rsid w:val="0024039C"/>
    <w:rsid w:val="002416A4"/>
    <w:rsid w:val="00241F85"/>
    <w:rsid w:val="00241FFE"/>
    <w:rsid w:val="00242260"/>
    <w:rsid w:val="002423AC"/>
    <w:rsid w:val="00242ED7"/>
    <w:rsid w:val="0024331E"/>
    <w:rsid w:val="00246538"/>
    <w:rsid w:val="00250DC9"/>
    <w:rsid w:val="0025112A"/>
    <w:rsid w:val="00251832"/>
    <w:rsid w:val="00251EA3"/>
    <w:rsid w:val="002546B7"/>
    <w:rsid w:val="00254DF9"/>
    <w:rsid w:val="00256446"/>
    <w:rsid w:val="00256900"/>
    <w:rsid w:val="00256B31"/>
    <w:rsid w:val="0025763E"/>
    <w:rsid w:val="00257F14"/>
    <w:rsid w:val="002600FD"/>
    <w:rsid w:val="00260D6F"/>
    <w:rsid w:val="00261598"/>
    <w:rsid w:val="00261862"/>
    <w:rsid w:val="002619FF"/>
    <w:rsid w:val="002632C4"/>
    <w:rsid w:val="0026345D"/>
    <w:rsid w:val="002643A5"/>
    <w:rsid w:val="0026476C"/>
    <w:rsid w:val="002647F7"/>
    <w:rsid w:val="00264F2C"/>
    <w:rsid w:val="002651F2"/>
    <w:rsid w:val="0026570F"/>
    <w:rsid w:val="00270436"/>
    <w:rsid w:val="002727DB"/>
    <w:rsid w:val="002739F5"/>
    <w:rsid w:val="00273B4F"/>
    <w:rsid w:val="00273C61"/>
    <w:rsid w:val="00274D19"/>
    <w:rsid w:val="00275FF5"/>
    <w:rsid w:val="00276BEB"/>
    <w:rsid w:val="002806A8"/>
    <w:rsid w:val="00280A65"/>
    <w:rsid w:val="002816F4"/>
    <w:rsid w:val="00282176"/>
    <w:rsid w:val="00282AC9"/>
    <w:rsid w:val="002833DF"/>
    <w:rsid w:val="00283740"/>
    <w:rsid w:val="00283FCE"/>
    <w:rsid w:val="00284FDB"/>
    <w:rsid w:val="00285D43"/>
    <w:rsid w:val="00287047"/>
    <w:rsid w:val="0028771F"/>
    <w:rsid w:val="00287D45"/>
    <w:rsid w:val="00290C80"/>
    <w:rsid w:val="00291043"/>
    <w:rsid w:val="002912E6"/>
    <w:rsid w:val="00292C4C"/>
    <w:rsid w:val="00292DBB"/>
    <w:rsid w:val="002938E0"/>
    <w:rsid w:val="00293B3C"/>
    <w:rsid w:val="002944BB"/>
    <w:rsid w:val="00294F18"/>
    <w:rsid w:val="00295BE1"/>
    <w:rsid w:val="00296330"/>
    <w:rsid w:val="00296A10"/>
    <w:rsid w:val="002975F7"/>
    <w:rsid w:val="002A0E55"/>
    <w:rsid w:val="002A237A"/>
    <w:rsid w:val="002A3220"/>
    <w:rsid w:val="002A326F"/>
    <w:rsid w:val="002A5F66"/>
    <w:rsid w:val="002A682A"/>
    <w:rsid w:val="002A68EC"/>
    <w:rsid w:val="002A6C3E"/>
    <w:rsid w:val="002A7373"/>
    <w:rsid w:val="002B1149"/>
    <w:rsid w:val="002B1316"/>
    <w:rsid w:val="002B2849"/>
    <w:rsid w:val="002B3682"/>
    <w:rsid w:val="002B4D22"/>
    <w:rsid w:val="002B5EB9"/>
    <w:rsid w:val="002B6816"/>
    <w:rsid w:val="002B6BA9"/>
    <w:rsid w:val="002B77F8"/>
    <w:rsid w:val="002C00DE"/>
    <w:rsid w:val="002C1006"/>
    <w:rsid w:val="002C1888"/>
    <w:rsid w:val="002C24A7"/>
    <w:rsid w:val="002C256D"/>
    <w:rsid w:val="002C2BDC"/>
    <w:rsid w:val="002C45F3"/>
    <w:rsid w:val="002C4EEC"/>
    <w:rsid w:val="002C53CA"/>
    <w:rsid w:val="002C5511"/>
    <w:rsid w:val="002C5B94"/>
    <w:rsid w:val="002C6851"/>
    <w:rsid w:val="002C7793"/>
    <w:rsid w:val="002D02F1"/>
    <w:rsid w:val="002D3879"/>
    <w:rsid w:val="002D3F97"/>
    <w:rsid w:val="002D4E1D"/>
    <w:rsid w:val="002D55DB"/>
    <w:rsid w:val="002D5C8A"/>
    <w:rsid w:val="002D7895"/>
    <w:rsid w:val="002D7BFD"/>
    <w:rsid w:val="002E1920"/>
    <w:rsid w:val="002E2465"/>
    <w:rsid w:val="002E30D7"/>
    <w:rsid w:val="002E5603"/>
    <w:rsid w:val="002E5641"/>
    <w:rsid w:val="002E5ED3"/>
    <w:rsid w:val="002E67F7"/>
    <w:rsid w:val="002F073E"/>
    <w:rsid w:val="002F094B"/>
    <w:rsid w:val="002F0990"/>
    <w:rsid w:val="002F161B"/>
    <w:rsid w:val="002F1E7C"/>
    <w:rsid w:val="002F476C"/>
    <w:rsid w:val="002F4D2E"/>
    <w:rsid w:val="002F5276"/>
    <w:rsid w:val="002F5DC1"/>
    <w:rsid w:val="00300211"/>
    <w:rsid w:val="003003B0"/>
    <w:rsid w:val="0030060F"/>
    <w:rsid w:val="00300C6B"/>
    <w:rsid w:val="00300D21"/>
    <w:rsid w:val="003012E1"/>
    <w:rsid w:val="00304171"/>
    <w:rsid w:val="003042DA"/>
    <w:rsid w:val="00305009"/>
    <w:rsid w:val="00305039"/>
    <w:rsid w:val="0030509F"/>
    <w:rsid w:val="00305C77"/>
    <w:rsid w:val="00306DDD"/>
    <w:rsid w:val="003076BC"/>
    <w:rsid w:val="003078EF"/>
    <w:rsid w:val="0031059E"/>
    <w:rsid w:val="00310B8E"/>
    <w:rsid w:val="003112FF"/>
    <w:rsid w:val="00312352"/>
    <w:rsid w:val="00313397"/>
    <w:rsid w:val="003133B1"/>
    <w:rsid w:val="00313A69"/>
    <w:rsid w:val="003144BC"/>
    <w:rsid w:val="0031585A"/>
    <w:rsid w:val="00316421"/>
    <w:rsid w:val="00320097"/>
    <w:rsid w:val="003214C9"/>
    <w:rsid w:val="00321628"/>
    <w:rsid w:val="00321B13"/>
    <w:rsid w:val="00322336"/>
    <w:rsid w:val="00322C81"/>
    <w:rsid w:val="00322E0A"/>
    <w:rsid w:val="00322FE5"/>
    <w:rsid w:val="00324603"/>
    <w:rsid w:val="0032492B"/>
    <w:rsid w:val="00324FFB"/>
    <w:rsid w:val="00325BD2"/>
    <w:rsid w:val="00326B58"/>
    <w:rsid w:val="003273AF"/>
    <w:rsid w:val="003276E5"/>
    <w:rsid w:val="003341F8"/>
    <w:rsid w:val="00334FCC"/>
    <w:rsid w:val="00336430"/>
    <w:rsid w:val="003364DA"/>
    <w:rsid w:val="00337147"/>
    <w:rsid w:val="003379A9"/>
    <w:rsid w:val="003403AC"/>
    <w:rsid w:val="00341A68"/>
    <w:rsid w:val="00342730"/>
    <w:rsid w:val="0034436C"/>
    <w:rsid w:val="003460EF"/>
    <w:rsid w:val="00346C5C"/>
    <w:rsid w:val="00347206"/>
    <w:rsid w:val="00347E3D"/>
    <w:rsid w:val="00351408"/>
    <w:rsid w:val="0035202E"/>
    <w:rsid w:val="00352FFE"/>
    <w:rsid w:val="00353485"/>
    <w:rsid w:val="0035381A"/>
    <w:rsid w:val="0035418F"/>
    <w:rsid w:val="00354605"/>
    <w:rsid w:val="00354981"/>
    <w:rsid w:val="003550FF"/>
    <w:rsid w:val="00356A92"/>
    <w:rsid w:val="00357F72"/>
    <w:rsid w:val="00360C39"/>
    <w:rsid w:val="00361DA2"/>
    <w:rsid w:val="003630A4"/>
    <w:rsid w:val="00364C1B"/>
    <w:rsid w:val="00366269"/>
    <w:rsid w:val="00366F4F"/>
    <w:rsid w:val="0037134E"/>
    <w:rsid w:val="00371486"/>
    <w:rsid w:val="003714A2"/>
    <w:rsid w:val="003722E1"/>
    <w:rsid w:val="0037338D"/>
    <w:rsid w:val="003762A0"/>
    <w:rsid w:val="003767DA"/>
    <w:rsid w:val="003769B7"/>
    <w:rsid w:val="00376BC3"/>
    <w:rsid w:val="00377125"/>
    <w:rsid w:val="00377881"/>
    <w:rsid w:val="0038011C"/>
    <w:rsid w:val="003808E7"/>
    <w:rsid w:val="00380EE2"/>
    <w:rsid w:val="0038117E"/>
    <w:rsid w:val="003822F9"/>
    <w:rsid w:val="00383911"/>
    <w:rsid w:val="00383C1E"/>
    <w:rsid w:val="00384507"/>
    <w:rsid w:val="0038459C"/>
    <w:rsid w:val="0038577A"/>
    <w:rsid w:val="003857C3"/>
    <w:rsid w:val="00385ADD"/>
    <w:rsid w:val="00386045"/>
    <w:rsid w:val="003861EA"/>
    <w:rsid w:val="00387A88"/>
    <w:rsid w:val="003926CD"/>
    <w:rsid w:val="003926E7"/>
    <w:rsid w:val="00394C55"/>
    <w:rsid w:val="00395029"/>
    <w:rsid w:val="00395842"/>
    <w:rsid w:val="00396F82"/>
    <w:rsid w:val="003975F3"/>
    <w:rsid w:val="003A0A08"/>
    <w:rsid w:val="003A20A1"/>
    <w:rsid w:val="003A239A"/>
    <w:rsid w:val="003A3948"/>
    <w:rsid w:val="003A5BAE"/>
    <w:rsid w:val="003A6462"/>
    <w:rsid w:val="003A7B33"/>
    <w:rsid w:val="003A7E66"/>
    <w:rsid w:val="003B0293"/>
    <w:rsid w:val="003B03A4"/>
    <w:rsid w:val="003B047A"/>
    <w:rsid w:val="003B0715"/>
    <w:rsid w:val="003B0969"/>
    <w:rsid w:val="003B303B"/>
    <w:rsid w:val="003B5AA4"/>
    <w:rsid w:val="003B64D2"/>
    <w:rsid w:val="003B6FFC"/>
    <w:rsid w:val="003C004B"/>
    <w:rsid w:val="003C0892"/>
    <w:rsid w:val="003C0A72"/>
    <w:rsid w:val="003C298B"/>
    <w:rsid w:val="003C3504"/>
    <w:rsid w:val="003C3ABB"/>
    <w:rsid w:val="003C608F"/>
    <w:rsid w:val="003D0258"/>
    <w:rsid w:val="003D032B"/>
    <w:rsid w:val="003D0963"/>
    <w:rsid w:val="003D176F"/>
    <w:rsid w:val="003D44D2"/>
    <w:rsid w:val="003D6007"/>
    <w:rsid w:val="003D6602"/>
    <w:rsid w:val="003D6C4D"/>
    <w:rsid w:val="003D6E99"/>
    <w:rsid w:val="003D7307"/>
    <w:rsid w:val="003D7472"/>
    <w:rsid w:val="003E02BA"/>
    <w:rsid w:val="003E3164"/>
    <w:rsid w:val="003E3698"/>
    <w:rsid w:val="003E4367"/>
    <w:rsid w:val="003E53E1"/>
    <w:rsid w:val="003E5A1E"/>
    <w:rsid w:val="003E67F9"/>
    <w:rsid w:val="003E6EAD"/>
    <w:rsid w:val="003E7358"/>
    <w:rsid w:val="003E7D43"/>
    <w:rsid w:val="003F0C59"/>
    <w:rsid w:val="003F0F48"/>
    <w:rsid w:val="003F1192"/>
    <w:rsid w:val="003F16DB"/>
    <w:rsid w:val="003F1E08"/>
    <w:rsid w:val="003F201F"/>
    <w:rsid w:val="003F2944"/>
    <w:rsid w:val="003F2F10"/>
    <w:rsid w:val="003F3E76"/>
    <w:rsid w:val="003F408D"/>
    <w:rsid w:val="003F45DC"/>
    <w:rsid w:val="003F477F"/>
    <w:rsid w:val="003F503B"/>
    <w:rsid w:val="003F51D0"/>
    <w:rsid w:val="003F5322"/>
    <w:rsid w:val="003F5703"/>
    <w:rsid w:val="003F60B4"/>
    <w:rsid w:val="003F664E"/>
    <w:rsid w:val="003F66C5"/>
    <w:rsid w:val="003F690F"/>
    <w:rsid w:val="003F6BCB"/>
    <w:rsid w:val="003F6E49"/>
    <w:rsid w:val="00402458"/>
    <w:rsid w:val="0040250E"/>
    <w:rsid w:val="00402D1C"/>
    <w:rsid w:val="00404174"/>
    <w:rsid w:val="00405D7E"/>
    <w:rsid w:val="004060A1"/>
    <w:rsid w:val="00406F35"/>
    <w:rsid w:val="00407BED"/>
    <w:rsid w:val="00407FD5"/>
    <w:rsid w:val="00413363"/>
    <w:rsid w:val="00413BEC"/>
    <w:rsid w:val="00413DEB"/>
    <w:rsid w:val="004141C7"/>
    <w:rsid w:val="004162D5"/>
    <w:rsid w:val="00416310"/>
    <w:rsid w:val="004165F5"/>
    <w:rsid w:val="00416629"/>
    <w:rsid w:val="004171A3"/>
    <w:rsid w:val="004172DA"/>
    <w:rsid w:val="00420566"/>
    <w:rsid w:val="004237AA"/>
    <w:rsid w:val="00424AA5"/>
    <w:rsid w:val="00424DE9"/>
    <w:rsid w:val="00425A01"/>
    <w:rsid w:val="00426F6B"/>
    <w:rsid w:val="00427DC7"/>
    <w:rsid w:val="004302AD"/>
    <w:rsid w:val="0043050A"/>
    <w:rsid w:val="004309C9"/>
    <w:rsid w:val="0043132F"/>
    <w:rsid w:val="0043210B"/>
    <w:rsid w:val="00432721"/>
    <w:rsid w:val="00433191"/>
    <w:rsid w:val="00437060"/>
    <w:rsid w:val="0043716A"/>
    <w:rsid w:val="00437B47"/>
    <w:rsid w:val="0044086D"/>
    <w:rsid w:val="00441121"/>
    <w:rsid w:val="00443CD0"/>
    <w:rsid w:val="00443D2C"/>
    <w:rsid w:val="00444E95"/>
    <w:rsid w:val="004462EA"/>
    <w:rsid w:val="00447161"/>
    <w:rsid w:val="0044790E"/>
    <w:rsid w:val="00447BCF"/>
    <w:rsid w:val="00451194"/>
    <w:rsid w:val="00451500"/>
    <w:rsid w:val="00451775"/>
    <w:rsid w:val="004517E7"/>
    <w:rsid w:val="0045212C"/>
    <w:rsid w:val="004522E1"/>
    <w:rsid w:val="004535EA"/>
    <w:rsid w:val="00453A9E"/>
    <w:rsid w:val="00454483"/>
    <w:rsid w:val="00454F24"/>
    <w:rsid w:val="00454F9D"/>
    <w:rsid w:val="004550B3"/>
    <w:rsid w:val="00455F5B"/>
    <w:rsid w:val="0045614A"/>
    <w:rsid w:val="0045672D"/>
    <w:rsid w:val="00456A38"/>
    <w:rsid w:val="00460588"/>
    <w:rsid w:val="00460DD6"/>
    <w:rsid w:val="00461119"/>
    <w:rsid w:val="00461DB5"/>
    <w:rsid w:val="0046283C"/>
    <w:rsid w:val="004630A5"/>
    <w:rsid w:val="00464226"/>
    <w:rsid w:val="00464422"/>
    <w:rsid w:val="00464C22"/>
    <w:rsid w:val="00465116"/>
    <w:rsid w:val="004651BA"/>
    <w:rsid w:val="004666D9"/>
    <w:rsid w:val="00467171"/>
    <w:rsid w:val="00467356"/>
    <w:rsid w:val="00467714"/>
    <w:rsid w:val="004702EC"/>
    <w:rsid w:val="00470474"/>
    <w:rsid w:val="00471018"/>
    <w:rsid w:val="00471709"/>
    <w:rsid w:val="00472943"/>
    <w:rsid w:val="00472CA2"/>
    <w:rsid w:val="00472CEB"/>
    <w:rsid w:val="0047372F"/>
    <w:rsid w:val="00474E15"/>
    <w:rsid w:val="0047536E"/>
    <w:rsid w:val="0047762A"/>
    <w:rsid w:val="004801E3"/>
    <w:rsid w:val="00481621"/>
    <w:rsid w:val="00481CC2"/>
    <w:rsid w:val="00481FBA"/>
    <w:rsid w:val="0048229A"/>
    <w:rsid w:val="00483398"/>
    <w:rsid w:val="00484E4E"/>
    <w:rsid w:val="004854E0"/>
    <w:rsid w:val="004911E8"/>
    <w:rsid w:val="00491322"/>
    <w:rsid w:val="0049160B"/>
    <w:rsid w:val="00491EB9"/>
    <w:rsid w:val="00491FF7"/>
    <w:rsid w:val="004921CD"/>
    <w:rsid w:val="0049231E"/>
    <w:rsid w:val="00494064"/>
    <w:rsid w:val="00495A1D"/>
    <w:rsid w:val="00495DB4"/>
    <w:rsid w:val="00496D46"/>
    <w:rsid w:val="00497CFD"/>
    <w:rsid w:val="004A189C"/>
    <w:rsid w:val="004A1999"/>
    <w:rsid w:val="004A33FA"/>
    <w:rsid w:val="004A501F"/>
    <w:rsid w:val="004A5760"/>
    <w:rsid w:val="004A6DD3"/>
    <w:rsid w:val="004A74B5"/>
    <w:rsid w:val="004B10D7"/>
    <w:rsid w:val="004B1114"/>
    <w:rsid w:val="004B2DAF"/>
    <w:rsid w:val="004B3243"/>
    <w:rsid w:val="004B4D61"/>
    <w:rsid w:val="004B5063"/>
    <w:rsid w:val="004B675C"/>
    <w:rsid w:val="004B7812"/>
    <w:rsid w:val="004C07B9"/>
    <w:rsid w:val="004C085A"/>
    <w:rsid w:val="004C0C77"/>
    <w:rsid w:val="004C0F44"/>
    <w:rsid w:val="004C2492"/>
    <w:rsid w:val="004C27E6"/>
    <w:rsid w:val="004C2BCC"/>
    <w:rsid w:val="004C5431"/>
    <w:rsid w:val="004C59B2"/>
    <w:rsid w:val="004C5A6A"/>
    <w:rsid w:val="004C5DFA"/>
    <w:rsid w:val="004C6097"/>
    <w:rsid w:val="004C6E00"/>
    <w:rsid w:val="004C6F34"/>
    <w:rsid w:val="004C79C0"/>
    <w:rsid w:val="004D03CD"/>
    <w:rsid w:val="004D0813"/>
    <w:rsid w:val="004D17BE"/>
    <w:rsid w:val="004D2D05"/>
    <w:rsid w:val="004D3DEB"/>
    <w:rsid w:val="004D410E"/>
    <w:rsid w:val="004D4F5D"/>
    <w:rsid w:val="004D6C46"/>
    <w:rsid w:val="004E0F73"/>
    <w:rsid w:val="004E1EE5"/>
    <w:rsid w:val="004E2BB7"/>
    <w:rsid w:val="004E3B76"/>
    <w:rsid w:val="004E3EAD"/>
    <w:rsid w:val="004E41D0"/>
    <w:rsid w:val="004E508B"/>
    <w:rsid w:val="004E5BF7"/>
    <w:rsid w:val="004E5E0D"/>
    <w:rsid w:val="004E6F08"/>
    <w:rsid w:val="004E701A"/>
    <w:rsid w:val="004E73DE"/>
    <w:rsid w:val="004E7AD5"/>
    <w:rsid w:val="004E7E39"/>
    <w:rsid w:val="004F0666"/>
    <w:rsid w:val="004F1E44"/>
    <w:rsid w:val="004F1FFB"/>
    <w:rsid w:val="004F2B7D"/>
    <w:rsid w:val="004F4396"/>
    <w:rsid w:val="004F57C9"/>
    <w:rsid w:val="004F5B7D"/>
    <w:rsid w:val="004F5C1E"/>
    <w:rsid w:val="004F60F1"/>
    <w:rsid w:val="004F6863"/>
    <w:rsid w:val="004F6997"/>
    <w:rsid w:val="004F6A49"/>
    <w:rsid w:val="004F7CDA"/>
    <w:rsid w:val="0050031E"/>
    <w:rsid w:val="00500C20"/>
    <w:rsid w:val="00500FDB"/>
    <w:rsid w:val="00501084"/>
    <w:rsid w:val="00501D86"/>
    <w:rsid w:val="00502223"/>
    <w:rsid w:val="00503000"/>
    <w:rsid w:val="005037E1"/>
    <w:rsid w:val="00503AEF"/>
    <w:rsid w:val="00505651"/>
    <w:rsid w:val="00505E2F"/>
    <w:rsid w:val="00506C43"/>
    <w:rsid w:val="00506DB9"/>
    <w:rsid w:val="00507EEA"/>
    <w:rsid w:val="00511489"/>
    <w:rsid w:val="00511A48"/>
    <w:rsid w:val="005132E5"/>
    <w:rsid w:val="00513B25"/>
    <w:rsid w:val="00513F15"/>
    <w:rsid w:val="00514395"/>
    <w:rsid w:val="00514DEE"/>
    <w:rsid w:val="00514E34"/>
    <w:rsid w:val="00515A47"/>
    <w:rsid w:val="00516993"/>
    <w:rsid w:val="005201FF"/>
    <w:rsid w:val="00521313"/>
    <w:rsid w:val="00521703"/>
    <w:rsid w:val="0052231D"/>
    <w:rsid w:val="00522CF4"/>
    <w:rsid w:val="00523556"/>
    <w:rsid w:val="00523EFA"/>
    <w:rsid w:val="00524623"/>
    <w:rsid w:val="005247F1"/>
    <w:rsid w:val="00524972"/>
    <w:rsid w:val="00524974"/>
    <w:rsid w:val="00525006"/>
    <w:rsid w:val="00525D5F"/>
    <w:rsid w:val="00526274"/>
    <w:rsid w:val="00526341"/>
    <w:rsid w:val="005273C1"/>
    <w:rsid w:val="00530C31"/>
    <w:rsid w:val="00530EF8"/>
    <w:rsid w:val="0053119B"/>
    <w:rsid w:val="00531911"/>
    <w:rsid w:val="00531F36"/>
    <w:rsid w:val="005328D7"/>
    <w:rsid w:val="00532BF3"/>
    <w:rsid w:val="005333A0"/>
    <w:rsid w:val="00533468"/>
    <w:rsid w:val="0053667C"/>
    <w:rsid w:val="005370EC"/>
    <w:rsid w:val="00537F52"/>
    <w:rsid w:val="005405CD"/>
    <w:rsid w:val="00541160"/>
    <w:rsid w:val="005413DF"/>
    <w:rsid w:val="005422F5"/>
    <w:rsid w:val="005430A9"/>
    <w:rsid w:val="00543E19"/>
    <w:rsid w:val="00544F2E"/>
    <w:rsid w:val="00545526"/>
    <w:rsid w:val="00546C92"/>
    <w:rsid w:val="0054764D"/>
    <w:rsid w:val="00547712"/>
    <w:rsid w:val="0054790E"/>
    <w:rsid w:val="00547941"/>
    <w:rsid w:val="00547C0C"/>
    <w:rsid w:val="0055068B"/>
    <w:rsid w:val="005506DB"/>
    <w:rsid w:val="00550A8A"/>
    <w:rsid w:val="00552907"/>
    <w:rsid w:val="00553627"/>
    <w:rsid w:val="00553B7F"/>
    <w:rsid w:val="00555BE6"/>
    <w:rsid w:val="00556636"/>
    <w:rsid w:val="00556C6A"/>
    <w:rsid w:val="00557846"/>
    <w:rsid w:val="00557ADE"/>
    <w:rsid w:val="00561692"/>
    <w:rsid w:val="00561A27"/>
    <w:rsid w:val="0056323F"/>
    <w:rsid w:val="0056356F"/>
    <w:rsid w:val="005671E1"/>
    <w:rsid w:val="00567378"/>
    <w:rsid w:val="00567888"/>
    <w:rsid w:val="00570347"/>
    <w:rsid w:val="005719CC"/>
    <w:rsid w:val="0057288C"/>
    <w:rsid w:val="00573405"/>
    <w:rsid w:val="0057581F"/>
    <w:rsid w:val="00575FAC"/>
    <w:rsid w:val="00575FE7"/>
    <w:rsid w:val="005772CB"/>
    <w:rsid w:val="00577503"/>
    <w:rsid w:val="00577EA3"/>
    <w:rsid w:val="00580E3A"/>
    <w:rsid w:val="0058199E"/>
    <w:rsid w:val="00581D1E"/>
    <w:rsid w:val="00582E7E"/>
    <w:rsid w:val="00583266"/>
    <w:rsid w:val="00583B50"/>
    <w:rsid w:val="0058427C"/>
    <w:rsid w:val="00587EA9"/>
    <w:rsid w:val="00590CB6"/>
    <w:rsid w:val="00591416"/>
    <w:rsid w:val="00591F65"/>
    <w:rsid w:val="005929D6"/>
    <w:rsid w:val="0059372E"/>
    <w:rsid w:val="005937BC"/>
    <w:rsid w:val="00594240"/>
    <w:rsid w:val="00596688"/>
    <w:rsid w:val="005A15CC"/>
    <w:rsid w:val="005A176C"/>
    <w:rsid w:val="005A323B"/>
    <w:rsid w:val="005A32CB"/>
    <w:rsid w:val="005A4663"/>
    <w:rsid w:val="005A5A85"/>
    <w:rsid w:val="005A5B04"/>
    <w:rsid w:val="005A5F35"/>
    <w:rsid w:val="005A6076"/>
    <w:rsid w:val="005A62B2"/>
    <w:rsid w:val="005A6513"/>
    <w:rsid w:val="005A659C"/>
    <w:rsid w:val="005A74EE"/>
    <w:rsid w:val="005B006B"/>
    <w:rsid w:val="005B181F"/>
    <w:rsid w:val="005B1DBF"/>
    <w:rsid w:val="005B2A0D"/>
    <w:rsid w:val="005B38A5"/>
    <w:rsid w:val="005B3D05"/>
    <w:rsid w:val="005B51F1"/>
    <w:rsid w:val="005B5CA6"/>
    <w:rsid w:val="005B5F18"/>
    <w:rsid w:val="005B6B01"/>
    <w:rsid w:val="005B6DF7"/>
    <w:rsid w:val="005B711B"/>
    <w:rsid w:val="005B7DC4"/>
    <w:rsid w:val="005C0644"/>
    <w:rsid w:val="005C11EB"/>
    <w:rsid w:val="005C3CC7"/>
    <w:rsid w:val="005C4C1A"/>
    <w:rsid w:val="005C4C82"/>
    <w:rsid w:val="005C5523"/>
    <w:rsid w:val="005C5CE4"/>
    <w:rsid w:val="005D0621"/>
    <w:rsid w:val="005D4746"/>
    <w:rsid w:val="005D4C02"/>
    <w:rsid w:val="005D5B58"/>
    <w:rsid w:val="005D62CC"/>
    <w:rsid w:val="005D6976"/>
    <w:rsid w:val="005D7143"/>
    <w:rsid w:val="005E0132"/>
    <w:rsid w:val="005E07C6"/>
    <w:rsid w:val="005E3318"/>
    <w:rsid w:val="005E4B7D"/>
    <w:rsid w:val="005E75C8"/>
    <w:rsid w:val="005E7E5D"/>
    <w:rsid w:val="005F0386"/>
    <w:rsid w:val="005F04D4"/>
    <w:rsid w:val="005F16FA"/>
    <w:rsid w:val="005F1D5F"/>
    <w:rsid w:val="005F258E"/>
    <w:rsid w:val="005F2D6D"/>
    <w:rsid w:val="005F33B7"/>
    <w:rsid w:val="005F49FE"/>
    <w:rsid w:val="005F4E23"/>
    <w:rsid w:val="005F6ABC"/>
    <w:rsid w:val="005F7139"/>
    <w:rsid w:val="005F76DE"/>
    <w:rsid w:val="005F779D"/>
    <w:rsid w:val="00604126"/>
    <w:rsid w:val="00604BD9"/>
    <w:rsid w:val="00604F66"/>
    <w:rsid w:val="00605452"/>
    <w:rsid w:val="00606AFF"/>
    <w:rsid w:val="006077EC"/>
    <w:rsid w:val="00610907"/>
    <w:rsid w:val="00610FBA"/>
    <w:rsid w:val="0061139C"/>
    <w:rsid w:val="006139CF"/>
    <w:rsid w:val="00613CF7"/>
    <w:rsid w:val="00614025"/>
    <w:rsid w:val="00615B32"/>
    <w:rsid w:val="0061677B"/>
    <w:rsid w:val="006170C6"/>
    <w:rsid w:val="006171F0"/>
    <w:rsid w:val="00617433"/>
    <w:rsid w:val="00617CFB"/>
    <w:rsid w:val="00620156"/>
    <w:rsid w:val="00622586"/>
    <w:rsid w:val="00622E9E"/>
    <w:rsid w:val="00623AA9"/>
    <w:rsid w:val="00623B07"/>
    <w:rsid w:val="00624215"/>
    <w:rsid w:val="00624E34"/>
    <w:rsid w:val="00625424"/>
    <w:rsid w:val="00625CFA"/>
    <w:rsid w:val="00627335"/>
    <w:rsid w:val="00630577"/>
    <w:rsid w:val="0063102F"/>
    <w:rsid w:val="006314CA"/>
    <w:rsid w:val="006318B9"/>
    <w:rsid w:val="00632DD3"/>
    <w:rsid w:val="00633D98"/>
    <w:rsid w:val="00635257"/>
    <w:rsid w:val="00635C82"/>
    <w:rsid w:val="00635CD5"/>
    <w:rsid w:val="00635DF1"/>
    <w:rsid w:val="00636846"/>
    <w:rsid w:val="0063700F"/>
    <w:rsid w:val="00637CF0"/>
    <w:rsid w:val="00640979"/>
    <w:rsid w:val="00640D4D"/>
    <w:rsid w:val="00642394"/>
    <w:rsid w:val="006423DB"/>
    <w:rsid w:val="0064255A"/>
    <w:rsid w:val="0064348A"/>
    <w:rsid w:val="00643DBD"/>
    <w:rsid w:val="0064438E"/>
    <w:rsid w:val="00644CE7"/>
    <w:rsid w:val="00644FCC"/>
    <w:rsid w:val="00645180"/>
    <w:rsid w:val="0064566F"/>
    <w:rsid w:val="006457C4"/>
    <w:rsid w:val="006475BC"/>
    <w:rsid w:val="00647D31"/>
    <w:rsid w:val="00647F04"/>
    <w:rsid w:val="006508A2"/>
    <w:rsid w:val="00652024"/>
    <w:rsid w:val="006549A7"/>
    <w:rsid w:val="0065687C"/>
    <w:rsid w:val="00657630"/>
    <w:rsid w:val="0066075D"/>
    <w:rsid w:val="00660A37"/>
    <w:rsid w:val="00660A62"/>
    <w:rsid w:val="00662578"/>
    <w:rsid w:val="00662CEF"/>
    <w:rsid w:val="0066323E"/>
    <w:rsid w:val="0066339B"/>
    <w:rsid w:val="00663790"/>
    <w:rsid w:val="00664594"/>
    <w:rsid w:val="00665806"/>
    <w:rsid w:val="00666EA0"/>
    <w:rsid w:val="006702A2"/>
    <w:rsid w:val="00670A33"/>
    <w:rsid w:val="00670AB2"/>
    <w:rsid w:val="00671745"/>
    <w:rsid w:val="0067260E"/>
    <w:rsid w:val="00673ACB"/>
    <w:rsid w:val="0067478D"/>
    <w:rsid w:val="00674F9E"/>
    <w:rsid w:val="006757FD"/>
    <w:rsid w:val="00677872"/>
    <w:rsid w:val="00677E19"/>
    <w:rsid w:val="006800CA"/>
    <w:rsid w:val="0068032F"/>
    <w:rsid w:val="006809B8"/>
    <w:rsid w:val="006809C1"/>
    <w:rsid w:val="00680A50"/>
    <w:rsid w:val="006815FC"/>
    <w:rsid w:val="00682A3D"/>
    <w:rsid w:val="006840F1"/>
    <w:rsid w:val="00685B79"/>
    <w:rsid w:val="00686F49"/>
    <w:rsid w:val="00687A5F"/>
    <w:rsid w:val="00687FA8"/>
    <w:rsid w:val="00690665"/>
    <w:rsid w:val="00692FF3"/>
    <w:rsid w:val="0069308A"/>
    <w:rsid w:val="00693DCF"/>
    <w:rsid w:val="0069458E"/>
    <w:rsid w:val="00694BEE"/>
    <w:rsid w:val="00695622"/>
    <w:rsid w:val="00697A6C"/>
    <w:rsid w:val="00697CDE"/>
    <w:rsid w:val="006A0536"/>
    <w:rsid w:val="006A09B4"/>
    <w:rsid w:val="006A0EB7"/>
    <w:rsid w:val="006A170F"/>
    <w:rsid w:val="006A23BE"/>
    <w:rsid w:val="006A292F"/>
    <w:rsid w:val="006A3450"/>
    <w:rsid w:val="006A3F1B"/>
    <w:rsid w:val="006A4808"/>
    <w:rsid w:val="006A72BF"/>
    <w:rsid w:val="006A7F9C"/>
    <w:rsid w:val="006B04E7"/>
    <w:rsid w:val="006B0703"/>
    <w:rsid w:val="006B1F4B"/>
    <w:rsid w:val="006B2D3E"/>
    <w:rsid w:val="006B3774"/>
    <w:rsid w:val="006B3F84"/>
    <w:rsid w:val="006B45AF"/>
    <w:rsid w:val="006B4795"/>
    <w:rsid w:val="006B50B8"/>
    <w:rsid w:val="006B57B7"/>
    <w:rsid w:val="006B6933"/>
    <w:rsid w:val="006B6D3E"/>
    <w:rsid w:val="006C0AA6"/>
    <w:rsid w:val="006C1B67"/>
    <w:rsid w:val="006C221A"/>
    <w:rsid w:val="006C375D"/>
    <w:rsid w:val="006C40C3"/>
    <w:rsid w:val="006C46CF"/>
    <w:rsid w:val="006C4C0C"/>
    <w:rsid w:val="006C5843"/>
    <w:rsid w:val="006C647F"/>
    <w:rsid w:val="006C6A36"/>
    <w:rsid w:val="006D0243"/>
    <w:rsid w:val="006D0D4E"/>
    <w:rsid w:val="006D1C56"/>
    <w:rsid w:val="006D1DDA"/>
    <w:rsid w:val="006D2B34"/>
    <w:rsid w:val="006D2B94"/>
    <w:rsid w:val="006D2EF7"/>
    <w:rsid w:val="006D3F60"/>
    <w:rsid w:val="006D4800"/>
    <w:rsid w:val="006D4904"/>
    <w:rsid w:val="006D4ACB"/>
    <w:rsid w:val="006D4FEE"/>
    <w:rsid w:val="006D67A5"/>
    <w:rsid w:val="006D6943"/>
    <w:rsid w:val="006D7005"/>
    <w:rsid w:val="006E112C"/>
    <w:rsid w:val="006E1545"/>
    <w:rsid w:val="006E2821"/>
    <w:rsid w:val="006E2A73"/>
    <w:rsid w:val="006E3474"/>
    <w:rsid w:val="006E57C2"/>
    <w:rsid w:val="006E66B7"/>
    <w:rsid w:val="006E679F"/>
    <w:rsid w:val="006E682F"/>
    <w:rsid w:val="006E735E"/>
    <w:rsid w:val="006E7BCA"/>
    <w:rsid w:val="006F0D4F"/>
    <w:rsid w:val="006F0FC5"/>
    <w:rsid w:val="006F11EE"/>
    <w:rsid w:val="006F12BD"/>
    <w:rsid w:val="006F2163"/>
    <w:rsid w:val="006F2556"/>
    <w:rsid w:val="006F3BA9"/>
    <w:rsid w:val="006F48B7"/>
    <w:rsid w:val="006F64E0"/>
    <w:rsid w:val="006F68DE"/>
    <w:rsid w:val="00700D93"/>
    <w:rsid w:val="00700E56"/>
    <w:rsid w:val="00701E8B"/>
    <w:rsid w:val="00702435"/>
    <w:rsid w:val="00702EAB"/>
    <w:rsid w:val="00703208"/>
    <w:rsid w:val="007032AB"/>
    <w:rsid w:val="007035A8"/>
    <w:rsid w:val="007035C1"/>
    <w:rsid w:val="00703D35"/>
    <w:rsid w:val="007049DE"/>
    <w:rsid w:val="0070500D"/>
    <w:rsid w:val="00705919"/>
    <w:rsid w:val="00705EE9"/>
    <w:rsid w:val="00706B09"/>
    <w:rsid w:val="00706FA0"/>
    <w:rsid w:val="00707433"/>
    <w:rsid w:val="0070750E"/>
    <w:rsid w:val="00710732"/>
    <w:rsid w:val="00710A09"/>
    <w:rsid w:val="00710BB4"/>
    <w:rsid w:val="007121F9"/>
    <w:rsid w:val="00712B60"/>
    <w:rsid w:val="007133B1"/>
    <w:rsid w:val="007142AD"/>
    <w:rsid w:val="007142C7"/>
    <w:rsid w:val="00715117"/>
    <w:rsid w:val="00716B86"/>
    <w:rsid w:val="00720C2D"/>
    <w:rsid w:val="00721EAD"/>
    <w:rsid w:val="00722CEF"/>
    <w:rsid w:val="00723D05"/>
    <w:rsid w:val="007240E7"/>
    <w:rsid w:val="007247F3"/>
    <w:rsid w:val="00724AEC"/>
    <w:rsid w:val="00725026"/>
    <w:rsid w:val="007257D0"/>
    <w:rsid w:val="0073087E"/>
    <w:rsid w:val="0073137C"/>
    <w:rsid w:val="00731DCB"/>
    <w:rsid w:val="00732CCE"/>
    <w:rsid w:val="007337CA"/>
    <w:rsid w:val="00734991"/>
    <w:rsid w:val="00734DAD"/>
    <w:rsid w:val="00734E93"/>
    <w:rsid w:val="007350DA"/>
    <w:rsid w:val="00735F75"/>
    <w:rsid w:val="00736CF2"/>
    <w:rsid w:val="00736CF5"/>
    <w:rsid w:val="00737E89"/>
    <w:rsid w:val="00741975"/>
    <w:rsid w:val="0074370D"/>
    <w:rsid w:val="0074480E"/>
    <w:rsid w:val="00745965"/>
    <w:rsid w:val="00746369"/>
    <w:rsid w:val="0074636C"/>
    <w:rsid w:val="00750004"/>
    <w:rsid w:val="00751260"/>
    <w:rsid w:val="00751807"/>
    <w:rsid w:val="007521F7"/>
    <w:rsid w:val="00752ACF"/>
    <w:rsid w:val="00752DF8"/>
    <w:rsid w:val="007535E6"/>
    <w:rsid w:val="007566A6"/>
    <w:rsid w:val="007619A1"/>
    <w:rsid w:val="00762A19"/>
    <w:rsid w:val="00762DDE"/>
    <w:rsid w:val="007636D3"/>
    <w:rsid w:val="007639D9"/>
    <w:rsid w:val="00764AC0"/>
    <w:rsid w:val="00764FF1"/>
    <w:rsid w:val="007653D2"/>
    <w:rsid w:val="007657D2"/>
    <w:rsid w:val="00767049"/>
    <w:rsid w:val="0076722A"/>
    <w:rsid w:val="0077030C"/>
    <w:rsid w:val="00771058"/>
    <w:rsid w:val="00771547"/>
    <w:rsid w:val="007716CC"/>
    <w:rsid w:val="007734DE"/>
    <w:rsid w:val="00774BFC"/>
    <w:rsid w:val="00775094"/>
    <w:rsid w:val="007754E1"/>
    <w:rsid w:val="00775E39"/>
    <w:rsid w:val="007772F2"/>
    <w:rsid w:val="00782220"/>
    <w:rsid w:val="00782293"/>
    <w:rsid w:val="0078477F"/>
    <w:rsid w:val="00784BB7"/>
    <w:rsid w:val="00786A4B"/>
    <w:rsid w:val="00787343"/>
    <w:rsid w:val="007904A0"/>
    <w:rsid w:val="00790902"/>
    <w:rsid w:val="00790D35"/>
    <w:rsid w:val="00790ED9"/>
    <w:rsid w:val="00792021"/>
    <w:rsid w:val="00794A58"/>
    <w:rsid w:val="007957E8"/>
    <w:rsid w:val="0079644F"/>
    <w:rsid w:val="007965E2"/>
    <w:rsid w:val="00797CC5"/>
    <w:rsid w:val="007A01EE"/>
    <w:rsid w:val="007A0E4D"/>
    <w:rsid w:val="007A1524"/>
    <w:rsid w:val="007A168F"/>
    <w:rsid w:val="007A16C7"/>
    <w:rsid w:val="007A1970"/>
    <w:rsid w:val="007A1B84"/>
    <w:rsid w:val="007A2561"/>
    <w:rsid w:val="007A2D22"/>
    <w:rsid w:val="007A3B96"/>
    <w:rsid w:val="007A69FD"/>
    <w:rsid w:val="007A6FF7"/>
    <w:rsid w:val="007A7147"/>
    <w:rsid w:val="007A7758"/>
    <w:rsid w:val="007B2339"/>
    <w:rsid w:val="007B3076"/>
    <w:rsid w:val="007B35BB"/>
    <w:rsid w:val="007B4E71"/>
    <w:rsid w:val="007B5B67"/>
    <w:rsid w:val="007B6D39"/>
    <w:rsid w:val="007B6F69"/>
    <w:rsid w:val="007B7016"/>
    <w:rsid w:val="007B750B"/>
    <w:rsid w:val="007B7F4A"/>
    <w:rsid w:val="007C15A7"/>
    <w:rsid w:val="007C17FB"/>
    <w:rsid w:val="007C183F"/>
    <w:rsid w:val="007C2E30"/>
    <w:rsid w:val="007C3A54"/>
    <w:rsid w:val="007C4899"/>
    <w:rsid w:val="007C4B77"/>
    <w:rsid w:val="007C4D51"/>
    <w:rsid w:val="007C4E81"/>
    <w:rsid w:val="007C519C"/>
    <w:rsid w:val="007C5E61"/>
    <w:rsid w:val="007C62C6"/>
    <w:rsid w:val="007C6395"/>
    <w:rsid w:val="007C6718"/>
    <w:rsid w:val="007C6921"/>
    <w:rsid w:val="007C6E41"/>
    <w:rsid w:val="007C78DC"/>
    <w:rsid w:val="007D03CD"/>
    <w:rsid w:val="007D0CE8"/>
    <w:rsid w:val="007D15A6"/>
    <w:rsid w:val="007D1ADC"/>
    <w:rsid w:val="007D2169"/>
    <w:rsid w:val="007D27C2"/>
    <w:rsid w:val="007D33B6"/>
    <w:rsid w:val="007D4289"/>
    <w:rsid w:val="007D42E6"/>
    <w:rsid w:val="007D42EF"/>
    <w:rsid w:val="007D4332"/>
    <w:rsid w:val="007D4A2D"/>
    <w:rsid w:val="007D4C66"/>
    <w:rsid w:val="007D5A83"/>
    <w:rsid w:val="007D5ACD"/>
    <w:rsid w:val="007D5C9B"/>
    <w:rsid w:val="007D6837"/>
    <w:rsid w:val="007E13F2"/>
    <w:rsid w:val="007E1A7A"/>
    <w:rsid w:val="007E1B58"/>
    <w:rsid w:val="007E20A6"/>
    <w:rsid w:val="007E2349"/>
    <w:rsid w:val="007E2983"/>
    <w:rsid w:val="007E30EA"/>
    <w:rsid w:val="007E42DE"/>
    <w:rsid w:val="007E4364"/>
    <w:rsid w:val="007E43FA"/>
    <w:rsid w:val="007E561D"/>
    <w:rsid w:val="007E5625"/>
    <w:rsid w:val="007E572F"/>
    <w:rsid w:val="007E5B99"/>
    <w:rsid w:val="007E5BAA"/>
    <w:rsid w:val="007E5DA1"/>
    <w:rsid w:val="007E5E43"/>
    <w:rsid w:val="007E627A"/>
    <w:rsid w:val="007E72A7"/>
    <w:rsid w:val="007E786B"/>
    <w:rsid w:val="007E79E4"/>
    <w:rsid w:val="007F1969"/>
    <w:rsid w:val="007F2240"/>
    <w:rsid w:val="007F33EF"/>
    <w:rsid w:val="007F3564"/>
    <w:rsid w:val="007F3F17"/>
    <w:rsid w:val="007F4A10"/>
    <w:rsid w:val="007F4A19"/>
    <w:rsid w:val="007F4F3A"/>
    <w:rsid w:val="007F5BBA"/>
    <w:rsid w:val="007F7912"/>
    <w:rsid w:val="008012DF"/>
    <w:rsid w:val="0080229F"/>
    <w:rsid w:val="00802702"/>
    <w:rsid w:val="00802E30"/>
    <w:rsid w:val="00803697"/>
    <w:rsid w:val="00803A0F"/>
    <w:rsid w:val="00803C44"/>
    <w:rsid w:val="00804D6E"/>
    <w:rsid w:val="00805E07"/>
    <w:rsid w:val="00807B9C"/>
    <w:rsid w:val="00810183"/>
    <w:rsid w:val="00811501"/>
    <w:rsid w:val="00811810"/>
    <w:rsid w:val="00812303"/>
    <w:rsid w:val="00816564"/>
    <w:rsid w:val="0081762F"/>
    <w:rsid w:val="0081786D"/>
    <w:rsid w:val="00820A25"/>
    <w:rsid w:val="00820C38"/>
    <w:rsid w:val="00821ADD"/>
    <w:rsid w:val="008233D0"/>
    <w:rsid w:val="00824D40"/>
    <w:rsid w:val="008250CC"/>
    <w:rsid w:val="00825A14"/>
    <w:rsid w:val="00826D2C"/>
    <w:rsid w:val="00830430"/>
    <w:rsid w:val="00830EC9"/>
    <w:rsid w:val="008316D7"/>
    <w:rsid w:val="00831A00"/>
    <w:rsid w:val="00831FC8"/>
    <w:rsid w:val="00832878"/>
    <w:rsid w:val="00832AB4"/>
    <w:rsid w:val="00833734"/>
    <w:rsid w:val="008337A7"/>
    <w:rsid w:val="008342BA"/>
    <w:rsid w:val="008351A3"/>
    <w:rsid w:val="00835523"/>
    <w:rsid w:val="00835904"/>
    <w:rsid w:val="00835C37"/>
    <w:rsid w:val="00837255"/>
    <w:rsid w:val="00837EDD"/>
    <w:rsid w:val="00840429"/>
    <w:rsid w:val="008407D6"/>
    <w:rsid w:val="00840CFB"/>
    <w:rsid w:val="0084224D"/>
    <w:rsid w:val="008425E8"/>
    <w:rsid w:val="008429A2"/>
    <w:rsid w:val="008436DC"/>
    <w:rsid w:val="0084427E"/>
    <w:rsid w:val="00844766"/>
    <w:rsid w:val="00844944"/>
    <w:rsid w:val="00846F70"/>
    <w:rsid w:val="008474E0"/>
    <w:rsid w:val="008501EF"/>
    <w:rsid w:val="00850A7D"/>
    <w:rsid w:val="008510F5"/>
    <w:rsid w:val="00851144"/>
    <w:rsid w:val="008512BE"/>
    <w:rsid w:val="00852D06"/>
    <w:rsid w:val="00852E75"/>
    <w:rsid w:val="0085393C"/>
    <w:rsid w:val="0085451A"/>
    <w:rsid w:val="00854C8A"/>
    <w:rsid w:val="008551C0"/>
    <w:rsid w:val="008551FC"/>
    <w:rsid w:val="00856382"/>
    <w:rsid w:val="00856A28"/>
    <w:rsid w:val="00856FF9"/>
    <w:rsid w:val="00857602"/>
    <w:rsid w:val="0085769D"/>
    <w:rsid w:val="008576A5"/>
    <w:rsid w:val="00857AF7"/>
    <w:rsid w:val="00857BC4"/>
    <w:rsid w:val="00860AA4"/>
    <w:rsid w:val="0086183E"/>
    <w:rsid w:val="00863800"/>
    <w:rsid w:val="00863882"/>
    <w:rsid w:val="00863CC5"/>
    <w:rsid w:val="00864EF4"/>
    <w:rsid w:val="008661F5"/>
    <w:rsid w:val="00866E48"/>
    <w:rsid w:val="00870DEA"/>
    <w:rsid w:val="00870E74"/>
    <w:rsid w:val="00871B7C"/>
    <w:rsid w:val="00873DC6"/>
    <w:rsid w:val="00873DD4"/>
    <w:rsid w:val="008743C4"/>
    <w:rsid w:val="008756A4"/>
    <w:rsid w:val="008807A5"/>
    <w:rsid w:val="00881267"/>
    <w:rsid w:val="00881410"/>
    <w:rsid w:val="00882021"/>
    <w:rsid w:val="00882527"/>
    <w:rsid w:val="00882CB6"/>
    <w:rsid w:val="00885CC3"/>
    <w:rsid w:val="00886B69"/>
    <w:rsid w:val="008905BA"/>
    <w:rsid w:val="008912DD"/>
    <w:rsid w:val="00891EE8"/>
    <w:rsid w:val="00892383"/>
    <w:rsid w:val="00892442"/>
    <w:rsid w:val="00892826"/>
    <w:rsid w:val="00892F70"/>
    <w:rsid w:val="00893197"/>
    <w:rsid w:val="00893A4C"/>
    <w:rsid w:val="00893E23"/>
    <w:rsid w:val="008949DA"/>
    <w:rsid w:val="00895F19"/>
    <w:rsid w:val="00896C33"/>
    <w:rsid w:val="008971AE"/>
    <w:rsid w:val="008A0766"/>
    <w:rsid w:val="008A15C2"/>
    <w:rsid w:val="008A2BEA"/>
    <w:rsid w:val="008A3917"/>
    <w:rsid w:val="008A3A3A"/>
    <w:rsid w:val="008A3CD4"/>
    <w:rsid w:val="008A41D3"/>
    <w:rsid w:val="008A6647"/>
    <w:rsid w:val="008A7379"/>
    <w:rsid w:val="008A740A"/>
    <w:rsid w:val="008A7834"/>
    <w:rsid w:val="008B014E"/>
    <w:rsid w:val="008B0830"/>
    <w:rsid w:val="008B0F17"/>
    <w:rsid w:val="008B1926"/>
    <w:rsid w:val="008B2FA6"/>
    <w:rsid w:val="008B31AA"/>
    <w:rsid w:val="008B327F"/>
    <w:rsid w:val="008B356F"/>
    <w:rsid w:val="008B3A85"/>
    <w:rsid w:val="008B3C2A"/>
    <w:rsid w:val="008B4A5D"/>
    <w:rsid w:val="008B5127"/>
    <w:rsid w:val="008B5D85"/>
    <w:rsid w:val="008B63D7"/>
    <w:rsid w:val="008B72D6"/>
    <w:rsid w:val="008B7566"/>
    <w:rsid w:val="008B75F9"/>
    <w:rsid w:val="008B7F77"/>
    <w:rsid w:val="008C1B66"/>
    <w:rsid w:val="008C2DD1"/>
    <w:rsid w:val="008C2E27"/>
    <w:rsid w:val="008C542D"/>
    <w:rsid w:val="008C5643"/>
    <w:rsid w:val="008C6014"/>
    <w:rsid w:val="008C665F"/>
    <w:rsid w:val="008C6D2D"/>
    <w:rsid w:val="008C6F2A"/>
    <w:rsid w:val="008C7DDA"/>
    <w:rsid w:val="008D0A75"/>
    <w:rsid w:val="008D0BB0"/>
    <w:rsid w:val="008D10BD"/>
    <w:rsid w:val="008D146F"/>
    <w:rsid w:val="008D334E"/>
    <w:rsid w:val="008D3F97"/>
    <w:rsid w:val="008D4305"/>
    <w:rsid w:val="008D5C45"/>
    <w:rsid w:val="008D70FE"/>
    <w:rsid w:val="008D748E"/>
    <w:rsid w:val="008D752B"/>
    <w:rsid w:val="008E0A74"/>
    <w:rsid w:val="008E13A8"/>
    <w:rsid w:val="008E1745"/>
    <w:rsid w:val="008E1B26"/>
    <w:rsid w:val="008E3004"/>
    <w:rsid w:val="008E359D"/>
    <w:rsid w:val="008E3BB0"/>
    <w:rsid w:val="008E4321"/>
    <w:rsid w:val="008E46B5"/>
    <w:rsid w:val="008E4E86"/>
    <w:rsid w:val="008E53F0"/>
    <w:rsid w:val="008E66E6"/>
    <w:rsid w:val="008E750E"/>
    <w:rsid w:val="008F0284"/>
    <w:rsid w:val="008F132E"/>
    <w:rsid w:val="008F293C"/>
    <w:rsid w:val="008F38CA"/>
    <w:rsid w:val="008F3A0D"/>
    <w:rsid w:val="008F3A6E"/>
    <w:rsid w:val="008F54A7"/>
    <w:rsid w:val="009019DF"/>
    <w:rsid w:val="00901C47"/>
    <w:rsid w:val="0090242E"/>
    <w:rsid w:val="00904BF3"/>
    <w:rsid w:val="00904C54"/>
    <w:rsid w:val="009052EE"/>
    <w:rsid w:val="00905D52"/>
    <w:rsid w:val="0090602D"/>
    <w:rsid w:val="009065F6"/>
    <w:rsid w:val="00906BEB"/>
    <w:rsid w:val="00906FBC"/>
    <w:rsid w:val="00907867"/>
    <w:rsid w:val="00910180"/>
    <w:rsid w:val="00910391"/>
    <w:rsid w:val="009105C3"/>
    <w:rsid w:val="009108DC"/>
    <w:rsid w:val="00911509"/>
    <w:rsid w:val="00911867"/>
    <w:rsid w:val="00911C2C"/>
    <w:rsid w:val="00913832"/>
    <w:rsid w:val="00913BC3"/>
    <w:rsid w:val="00913E68"/>
    <w:rsid w:val="009154F9"/>
    <w:rsid w:val="009164BE"/>
    <w:rsid w:val="00916803"/>
    <w:rsid w:val="00917190"/>
    <w:rsid w:val="009212EE"/>
    <w:rsid w:val="00921A82"/>
    <w:rsid w:val="0092233E"/>
    <w:rsid w:val="00923434"/>
    <w:rsid w:val="00924FCD"/>
    <w:rsid w:val="00925B61"/>
    <w:rsid w:val="009260FB"/>
    <w:rsid w:val="009278D9"/>
    <w:rsid w:val="00927FC4"/>
    <w:rsid w:val="00931265"/>
    <w:rsid w:val="009317B3"/>
    <w:rsid w:val="00931B95"/>
    <w:rsid w:val="009324C4"/>
    <w:rsid w:val="009332AF"/>
    <w:rsid w:val="009340E3"/>
    <w:rsid w:val="00934551"/>
    <w:rsid w:val="00936B08"/>
    <w:rsid w:val="0093733D"/>
    <w:rsid w:val="009376E4"/>
    <w:rsid w:val="00937F01"/>
    <w:rsid w:val="00941145"/>
    <w:rsid w:val="00941E5C"/>
    <w:rsid w:val="009428E6"/>
    <w:rsid w:val="00942B09"/>
    <w:rsid w:val="0094423D"/>
    <w:rsid w:val="00944DE5"/>
    <w:rsid w:val="00945910"/>
    <w:rsid w:val="00946D99"/>
    <w:rsid w:val="00946EC5"/>
    <w:rsid w:val="009473D4"/>
    <w:rsid w:val="00947B9F"/>
    <w:rsid w:val="009512D9"/>
    <w:rsid w:val="009512FB"/>
    <w:rsid w:val="0095212C"/>
    <w:rsid w:val="0095251C"/>
    <w:rsid w:val="00952C62"/>
    <w:rsid w:val="00953543"/>
    <w:rsid w:val="00954802"/>
    <w:rsid w:val="009550BD"/>
    <w:rsid w:val="00955C68"/>
    <w:rsid w:val="00957657"/>
    <w:rsid w:val="0095781D"/>
    <w:rsid w:val="00957B67"/>
    <w:rsid w:val="00961734"/>
    <w:rsid w:val="00963480"/>
    <w:rsid w:val="0096624A"/>
    <w:rsid w:val="00966C5A"/>
    <w:rsid w:val="00967B26"/>
    <w:rsid w:val="009703E9"/>
    <w:rsid w:val="00970B3A"/>
    <w:rsid w:val="00970C96"/>
    <w:rsid w:val="00970E00"/>
    <w:rsid w:val="0097225D"/>
    <w:rsid w:val="00973172"/>
    <w:rsid w:val="00973F1D"/>
    <w:rsid w:val="00973F93"/>
    <w:rsid w:val="00974629"/>
    <w:rsid w:val="00975909"/>
    <w:rsid w:val="00976990"/>
    <w:rsid w:val="00976993"/>
    <w:rsid w:val="009770EB"/>
    <w:rsid w:val="0098169A"/>
    <w:rsid w:val="009819A0"/>
    <w:rsid w:val="00981B7B"/>
    <w:rsid w:val="009826C6"/>
    <w:rsid w:val="009833BA"/>
    <w:rsid w:val="009839C5"/>
    <w:rsid w:val="009856CE"/>
    <w:rsid w:val="00985B58"/>
    <w:rsid w:val="0098691C"/>
    <w:rsid w:val="00986C5B"/>
    <w:rsid w:val="00987D34"/>
    <w:rsid w:val="009902B0"/>
    <w:rsid w:val="009903C6"/>
    <w:rsid w:val="0099042B"/>
    <w:rsid w:val="00990A86"/>
    <w:rsid w:val="00990F34"/>
    <w:rsid w:val="009916D5"/>
    <w:rsid w:val="00991C0A"/>
    <w:rsid w:val="00991DCE"/>
    <w:rsid w:val="00991E35"/>
    <w:rsid w:val="00993353"/>
    <w:rsid w:val="00993607"/>
    <w:rsid w:val="009959AE"/>
    <w:rsid w:val="009A0360"/>
    <w:rsid w:val="009A0D84"/>
    <w:rsid w:val="009A1686"/>
    <w:rsid w:val="009A17BD"/>
    <w:rsid w:val="009A1A41"/>
    <w:rsid w:val="009A251F"/>
    <w:rsid w:val="009A2DD2"/>
    <w:rsid w:val="009A3E03"/>
    <w:rsid w:val="009A41BA"/>
    <w:rsid w:val="009A49A0"/>
    <w:rsid w:val="009A556B"/>
    <w:rsid w:val="009A57E7"/>
    <w:rsid w:val="009A667E"/>
    <w:rsid w:val="009A66E4"/>
    <w:rsid w:val="009A6F51"/>
    <w:rsid w:val="009A7C3D"/>
    <w:rsid w:val="009B0731"/>
    <w:rsid w:val="009B1541"/>
    <w:rsid w:val="009B18D4"/>
    <w:rsid w:val="009B1F36"/>
    <w:rsid w:val="009B1F62"/>
    <w:rsid w:val="009B2E93"/>
    <w:rsid w:val="009B35C4"/>
    <w:rsid w:val="009B36DC"/>
    <w:rsid w:val="009B3CA4"/>
    <w:rsid w:val="009B51F1"/>
    <w:rsid w:val="009B59DE"/>
    <w:rsid w:val="009B5C2E"/>
    <w:rsid w:val="009B787E"/>
    <w:rsid w:val="009B7A8D"/>
    <w:rsid w:val="009B7BD5"/>
    <w:rsid w:val="009C0296"/>
    <w:rsid w:val="009C0A97"/>
    <w:rsid w:val="009C11A5"/>
    <w:rsid w:val="009C4108"/>
    <w:rsid w:val="009C4B0A"/>
    <w:rsid w:val="009C5969"/>
    <w:rsid w:val="009C60A5"/>
    <w:rsid w:val="009C6405"/>
    <w:rsid w:val="009D0220"/>
    <w:rsid w:val="009D024D"/>
    <w:rsid w:val="009D02FE"/>
    <w:rsid w:val="009D03AF"/>
    <w:rsid w:val="009D1821"/>
    <w:rsid w:val="009D3321"/>
    <w:rsid w:val="009D3428"/>
    <w:rsid w:val="009D3902"/>
    <w:rsid w:val="009D4785"/>
    <w:rsid w:val="009D4902"/>
    <w:rsid w:val="009D4E8A"/>
    <w:rsid w:val="009D509E"/>
    <w:rsid w:val="009D6F6C"/>
    <w:rsid w:val="009D7CF1"/>
    <w:rsid w:val="009D7E62"/>
    <w:rsid w:val="009D7F85"/>
    <w:rsid w:val="009E0402"/>
    <w:rsid w:val="009E1E85"/>
    <w:rsid w:val="009E2210"/>
    <w:rsid w:val="009E3041"/>
    <w:rsid w:val="009E3561"/>
    <w:rsid w:val="009E4122"/>
    <w:rsid w:val="009E5798"/>
    <w:rsid w:val="009E5A45"/>
    <w:rsid w:val="009E621C"/>
    <w:rsid w:val="009F00E3"/>
    <w:rsid w:val="009F0119"/>
    <w:rsid w:val="009F0E21"/>
    <w:rsid w:val="009F0E2E"/>
    <w:rsid w:val="009F17A4"/>
    <w:rsid w:val="009F3803"/>
    <w:rsid w:val="009F3CD6"/>
    <w:rsid w:val="009F4030"/>
    <w:rsid w:val="009F490E"/>
    <w:rsid w:val="009F5F00"/>
    <w:rsid w:val="009F6890"/>
    <w:rsid w:val="009F6E99"/>
    <w:rsid w:val="009F7286"/>
    <w:rsid w:val="009F7358"/>
    <w:rsid w:val="00A00B5A"/>
    <w:rsid w:val="00A01A15"/>
    <w:rsid w:val="00A01BE6"/>
    <w:rsid w:val="00A01E95"/>
    <w:rsid w:val="00A02D21"/>
    <w:rsid w:val="00A03BCA"/>
    <w:rsid w:val="00A04717"/>
    <w:rsid w:val="00A05891"/>
    <w:rsid w:val="00A06067"/>
    <w:rsid w:val="00A06273"/>
    <w:rsid w:val="00A06AAD"/>
    <w:rsid w:val="00A07070"/>
    <w:rsid w:val="00A10F07"/>
    <w:rsid w:val="00A110BA"/>
    <w:rsid w:val="00A119B2"/>
    <w:rsid w:val="00A12F63"/>
    <w:rsid w:val="00A17083"/>
    <w:rsid w:val="00A176D0"/>
    <w:rsid w:val="00A21D56"/>
    <w:rsid w:val="00A23743"/>
    <w:rsid w:val="00A23C70"/>
    <w:rsid w:val="00A24185"/>
    <w:rsid w:val="00A24F6B"/>
    <w:rsid w:val="00A263CD"/>
    <w:rsid w:val="00A26E96"/>
    <w:rsid w:val="00A27AAA"/>
    <w:rsid w:val="00A3206F"/>
    <w:rsid w:val="00A333F0"/>
    <w:rsid w:val="00A335A8"/>
    <w:rsid w:val="00A3433E"/>
    <w:rsid w:val="00A34457"/>
    <w:rsid w:val="00A35548"/>
    <w:rsid w:val="00A35DC7"/>
    <w:rsid w:val="00A37032"/>
    <w:rsid w:val="00A37382"/>
    <w:rsid w:val="00A3750A"/>
    <w:rsid w:val="00A37548"/>
    <w:rsid w:val="00A40EBD"/>
    <w:rsid w:val="00A41114"/>
    <w:rsid w:val="00A4137B"/>
    <w:rsid w:val="00A415DD"/>
    <w:rsid w:val="00A41DF0"/>
    <w:rsid w:val="00A42C0F"/>
    <w:rsid w:val="00A436A5"/>
    <w:rsid w:val="00A43B3E"/>
    <w:rsid w:val="00A43D13"/>
    <w:rsid w:val="00A43ED4"/>
    <w:rsid w:val="00A44306"/>
    <w:rsid w:val="00A446DF"/>
    <w:rsid w:val="00A44942"/>
    <w:rsid w:val="00A44B62"/>
    <w:rsid w:val="00A44EAA"/>
    <w:rsid w:val="00A45F6C"/>
    <w:rsid w:val="00A46A27"/>
    <w:rsid w:val="00A46ADD"/>
    <w:rsid w:val="00A47218"/>
    <w:rsid w:val="00A47401"/>
    <w:rsid w:val="00A47932"/>
    <w:rsid w:val="00A47ADD"/>
    <w:rsid w:val="00A50522"/>
    <w:rsid w:val="00A50BEA"/>
    <w:rsid w:val="00A50F26"/>
    <w:rsid w:val="00A52027"/>
    <w:rsid w:val="00A52340"/>
    <w:rsid w:val="00A52C9D"/>
    <w:rsid w:val="00A54018"/>
    <w:rsid w:val="00A55A07"/>
    <w:rsid w:val="00A575DD"/>
    <w:rsid w:val="00A6007D"/>
    <w:rsid w:val="00A600BE"/>
    <w:rsid w:val="00A611B4"/>
    <w:rsid w:val="00A61879"/>
    <w:rsid w:val="00A624F0"/>
    <w:rsid w:val="00A62737"/>
    <w:rsid w:val="00A633B3"/>
    <w:rsid w:val="00A63579"/>
    <w:rsid w:val="00A64B95"/>
    <w:rsid w:val="00A67068"/>
    <w:rsid w:val="00A6739F"/>
    <w:rsid w:val="00A67544"/>
    <w:rsid w:val="00A6766D"/>
    <w:rsid w:val="00A67F9A"/>
    <w:rsid w:val="00A705BE"/>
    <w:rsid w:val="00A71517"/>
    <w:rsid w:val="00A71A3E"/>
    <w:rsid w:val="00A7305A"/>
    <w:rsid w:val="00A7360B"/>
    <w:rsid w:val="00A73A2F"/>
    <w:rsid w:val="00A73A39"/>
    <w:rsid w:val="00A740AA"/>
    <w:rsid w:val="00A74252"/>
    <w:rsid w:val="00A744E6"/>
    <w:rsid w:val="00A75FD6"/>
    <w:rsid w:val="00A7647F"/>
    <w:rsid w:val="00A76F06"/>
    <w:rsid w:val="00A80C71"/>
    <w:rsid w:val="00A80CAA"/>
    <w:rsid w:val="00A8128A"/>
    <w:rsid w:val="00A81F2D"/>
    <w:rsid w:val="00A84421"/>
    <w:rsid w:val="00A847FC"/>
    <w:rsid w:val="00A86226"/>
    <w:rsid w:val="00A86644"/>
    <w:rsid w:val="00A8671F"/>
    <w:rsid w:val="00A86E9D"/>
    <w:rsid w:val="00A871DB"/>
    <w:rsid w:val="00A872C8"/>
    <w:rsid w:val="00A9021A"/>
    <w:rsid w:val="00A90D60"/>
    <w:rsid w:val="00A912DE"/>
    <w:rsid w:val="00A94B2A"/>
    <w:rsid w:val="00A95080"/>
    <w:rsid w:val="00A96420"/>
    <w:rsid w:val="00A96CC4"/>
    <w:rsid w:val="00A978A4"/>
    <w:rsid w:val="00AA1D50"/>
    <w:rsid w:val="00AA203A"/>
    <w:rsid w:val="00AA2B6B"/>
    <w:rsid w:val="00AA2BF1"/>
    <w:rsid w:val="00AA2E6C"/>
    <w:rsid w:val="00AA323C"/>
    <w:rsid w:val="00AA3D51"/>
    <w:rsid w:val="00AA3F56"/>
    <w:rsid w:val="00AA4572"/>
    <w:rsid w:val="00AA4D4B"/>
    <w:rsid w:val="00AA56EE"/>
    <w:rsid w:val="00AA5A5C"/>
    <w:rsid w:val="00AA5B97"/>
    <w:rsid w:val="00AA695A"/>
    <w:rsid w:val="00AA6CC4"/>
    <w:rsid w:val="00AA6DDB"/>
    <w:rsid w:val="00AA701E"/>
    <w:rsid w:val="00AB297D"/>
    <w:rsid w:val="00AB2C3A"/>
    <w:rsid w:val="00AB37EA"/>
    <w:rsid w:val="00AB4111"/>
    <w:rsid w:val="00AB41B3"/>
    <w:rsid w:val="00AB45CE"/>
    <w:rsid w:val="00AB5E52"/>
    <w:rsid w:val="00AB6168"/>
    <w:rsid w:val="00AB72B7"/>
    <w:rsid w:val="00AB74AB"/>
    <w:rsid w:val="00AC092A"/>
    <w:rsid w:val="00AC3626"/>
    <w:rsid w:val="00AC71AA"/>
    <w:rsid w:val="00AC7FF3"/>
    <w:rsid w:val="00AD030F"/>
    <w:rsid w:val="00AD0FDA"/>
    <w:rsid w:val="00AD12BA"/>
    <w:rsid w:val="00AD1366"/>
    <w:rsid w:val="00AD247E"/>
    <w:rsid w:val="00AD248C"/>
    <w:rsid w:val="00AD2BF7"/>
    <w:rsid w:val="00AD2E78"/>
    <w:rsid w:val="00AD31CD"/>
    <w:rsid w:val="00AD3972"/>
    <w:rsid w:val="00AD3BF1"/>
    <w:rsid w:val="00AD3C35"/>
    <w:rsid w:val="00AD4B1C"/>
    <w:rsid w:val="00AD6224"/>
    <w:rsid w:val="00AD63E0"/>
    <w:rsid w:val="00AD669B"/>
    <w:rsid w:val="00AD6ABB"/>
    <w:rsid w:val="00AD774F"/>
    <w:rsid w:val="00AE1361"/>
    <w:rsid w:val="00AE16DE"/>
    <w:rsid w:val="00AE1EC3"/>
    <w:rsid w:val="00AE3C27"/>
    <w:rsid w:val="00AE4069"/>
    <w:rsid w:val="00AE48D0"/>
    <w:rsid w:val="00AE4DC5"/>
    <w:rsid w:val="00AE716A"/>
    <w:rsid w:val="00AF0690"/>
    <w:rsid w:val="00AF0E71"/>
    <w:rsid w:val="00AF2C9F"/>
    <w:rsid w:val="00AF36B4"/>
    <w:rsid w:val="00AF3F5E"/>
    <w:rsid w:val="00AF4726"/>
    <w:rsid w:val="00AF4899"/>
    <w:rsid w:val="00AF5215"/>
    <w:rsid w:val="00AF7740"/>
    <w:rsid w:val="00AF7CF6"/>
    <w:rsid w:val="00B00228"/>
    <w:rsid w:val="00B00539"/>
    <w:rsid w:val="00B00C76"/>
    <w:rsid w:val="00B00C9C"/>
    <w:rsid w:val="00B0334E"/>
    <w:rsid w:val="00B05028"/>
    <w:rsid w:val="00B056DB"/>
    <w:rsid w:val="00B05D9A"/>
    <w:rsid w:val="00B06851"/>
    <w:rsid w:val="00B06C11"/>
    <w:rsid w:val="00B071C6"/>
    <w:rsid w:val="00B075EA"/>
    <w:rsid w:val="00B07EAD"/>
    <w:rsid w:val="00B10333"/>
    <w:rsid w:val="00B109E8"/>
    <w:rsid w:val="00B10C8C"/>
    <w:rsid w:val="00B10F02"/>
    <w:rsid w:val="00B12F81"/>
    <w:rsid w:val="00B1339C"/>
    <w:rsid w:val="00B13418"/>
    <w:rsid w:val="00B14B15"/>
    <w:rsid w:val="00B15807"/>
    <w:rsid w:val="00B15C4C"/>
    <w:rsid w:val="00B17E99"/>
    <w:rsid w:val="00B20023"/>
    <w:rsid w:val="00B231E8"/>
    <w:rsid w:val="00B23649"/>
    <w:rsid w:val="00B23772"/>
    <w:rsid w:val="00B23CD7"/>
    <w:rsid w:val="00B24210"/>
    <w:rsid w:val="00B24CA1"/>
    <w:rsid w:val="00B258F9"/>
    <w:rsid w:val="00B25CB0"/>
    <w:rsid w:val="00B25EB4"/>
    <w:rsid w:val="00B30282"/>
    <w:rsid w:val="00B30771"/>
    <w:rsid w:val="00B314B6"/>
    <w:rsid w:val="00B314B8"/>
    <w:rsid w:val="00B316BD"/>
    <w:rsid w:val="00B31DB2"/>
    <w:rsid w:val="00B322CC"/>
    <w:rsid w:val="00B325EB"/>
    <w:rsid w:val="00B32D8B"/>
    <w:rsid w:val="00B33B65"/>
    <w:rsid w:val="00B33C67"/>
    <w:rsid w:val="00B33EF0"/>
    <w:rsid w:val="00B35074"/>
    <w:rsid w:val="00B36A5C"/>
    <w:rsid w:val="00B370F9"/>
    <w:rsid w:val="00B3721E"/>
    <w:rsid w:val="00B37F4C"/>
    <w:rsid w:val="00B402A8"/>
    <w:rsid w:val="00B40A87"/>
    <w:rsid w:val="00B411DC"/>
    <w:rsid w:val="00B42714"/>
    <w:rsid w:val="00B42F2F"/>
    <w:rsid w:val="00B446BC"/>
    <w:rsid w:val="00B4507E"/>
    <w:rsid w:val="00B45421"/>
    <w:rsid w:val="00B46A0D"/>
    <w:rsid w:val="00B47504"/>
    <w:rsid w:val="00B47571"/>
    <w:rsid w:val="00B47A42"/>
    <w:rsid w:val="00B51C95"/>
    <w:rsid w:val="00B51CE2"/>
    <w:rsid w:val="00B5307A"/>
    <w:rsid w:val="00B53124"/>
    <w:rsid w:val="00B55365"/>
    <w:rsid w:val="00B5565D"/>
    <w:rsid w:val="00B56D79"/>
    <w:rsid w:val="00B605B9"/>
    <w:rsid w:val="00B616FE"/>
    <w:rsid w:val="00B6190E"/>
    <w:rsid w:val="00B6232D"/>
    <w:rsid w:val="00B6288E"/>
    <w:rsid w:val="00B62CA8"/>
    <w:rsid w:val="00B6308F"/>
    <w:rsid w:val="00B64F04"/>
    <w:rsid w:val="00B64F9F"/>
    <w:rsid w:val="00B65FF4"/>
    <w:rsid w:val="00B666AC"/>
    <w:rsid w:val="00B676B3"/>
    <w:rsid w:val="00B6791B"/>
    <w:rsid w:val="00B67C89"/>
    <w:rsid w:val="00B70FFE"/>
    <w:rsid w:val="00B736E4"/>
    <w:rsid w:val="00B745A1"/>
    <w:rsid w:val="00B75E56"/>
    <w:rsid w:val="00B76F2A"/>
    <w:rsid w:val="00B77EE3"/>
    <w:rsid w:val="00B77F45"/>
    <w:rsid w:val="00B8012C"/>
    <w:rsid w:val="00B8132E"/>
    <w:rsid w:val="00B81A3C"/>
    <w:rsid w:val="00B81AE1"/>
    <w:rsid w:val="00B81DCD"/>
    <w:rsid w:val="00B82020"/>
    <w:rsid w:val="00B82196"/>
    <w:rsid w:val="00B83EC4"/>
    <w:rsid w:val="00B8405C"/>
    <w:rsid w:val="00B85936"/>
    <w:rsid w:val="00B8598F"/>
    <w:rsid w:val="00B864D3"/>
    <w:rsid w:val="00B876BB"/>
    <w:rsid w:val="00B87D39"/>
    <w:rsid w:val="00B911FB"/>
    <w:rsid w:val="00B927CC"/>
    <w:rsid w:val="00B928BE"/>
    <w:rsid w:val="00B92BB4"/>
    <w:rsid w:val="00B93A56"/>
    <w:rsid w:val="00B94869"/>
    <w:rsid w:val="00B95CED"/>
    <w:rsid w:val="00B97DAD"/>
    <w:rsid w:val="00BA0482"/>
    <w:rsid w:val="00BA0CCE"/>
    <w:rsid w:val="00BA1DC1"/>
    <w:rsid w:val="00BA27C1"/>
    <w:rsid w:val="00BA376D"/>
    <w:rsid w:val="00BA37FD"/>
    <w:rsid w:val="00BA3A81"/>
    <w:rsid w:val="00BA3B95"/>
    <w:rsid w:val="00BA3E16"/>
    <w:rsid w:val="00BA4386"/>
    <w:rsid w:val="00BA4806"/>
    <w:rsid w:val="00BA580F"/>
    <w:rsid w:val="00BA74E8"/>
    <w:rsid w:val="00BB015B"/>
    <w:rsid w:val="00BB0317"/>
    <w:rsid w:val="00BB06D0"/>
    <w:rsid w:val="00BB1CEF"/>
    <w:rsid w:val="00BB2AEB"/>
    <w:rsid w:val="00BB2F16"/>
    <w:rsid w:val="00BB43B9"/>
    <w:rsid w:val="00BB4D62"/>
    <w:rsid w:val="00BB7C43"/>
    <w:rsid w:val="00BC056F"/>
    <w:rsid w:val="00BC05A9"/>
    <w:rsid w:val="00BC18AF"/>
    <w:rsid w:val="00BC4DB8"/>
    <w:rsid w:val="00BC5ACA"/>
    <w:rsid w:val="00BC7823"/>
    <w:rsid w:val="00BD0684"/>
    <w:rsid w:val="00BD0CF9"/>
    <w:rsid w:val="00BD1AFE"/>
    <w:rsid w:val="00BD2D02"/>
    <w:rsid w:val="00BD3599"/>
    <w:rsid w:val="00BD5B82"/>
    <w:rsid w:val="00BD675A"/>
    <w:rsid w:val="00BD67AF"/>
    <w:rsid w:val="00BE0C91"/>
    <w:rsid w:val="00BE224A"/>
    <w:rsid w:val="00BE3D26"/>
    <w:rsid w:val="00BE442E"/>
    <w:rsid w:val="00BE444A"/>
    <w:rsid w:val="00BE4AFA"/>
    <w:rsid w:val="00BE5D04"/>
    <w:rsid w:val="00BE6992"/>
    <w:rsid w:val="00BE6C51"/>
    <w:rsid w:val="00BE6D1A"/>
    <w:rsid w:val="00BE6D65"/>
    <w:rsid w:val="00BF0578"/>
    <w:rsid w:val="00BF062F"/>
    <w:rsid w:val="00BF06FD"/>
    <w:rsid w:val="00BF1490"/>
    <w:rsid w:val="00BF14B4"/>
    <w:rsid w:val="00BF2FB9"/>
    <w:rsid w:val="00BF4853"/>
    <w:rsid w:val="00BF4864"/>
    <w:rsid w:val="00BF78A5"/>
    <w:rsid w:val="00C000EB"/>
    <w:rsid w:val="00C01A71"/>
    <w:rsid w:val="00C01BCB"/>
    <w:rsid w:val="00C02554"/>
    <w:rsid w:val="00C028F1"/>
    <w:rsid w:val="00C02D10"/>
    <w:rsid w:val="00C02FA3"/>
    <w:rsid w:val="00C035E1"/>
    <w:rsid w:val="00C035EE"/>
    <w:rsid w:val="00C04ADD"/>
    <w:rsid w:val="00C04AF1"/>
    <w:rsid w:val="00C051AE"/>
    <w:rsid w:val="00C0638A"/>
    <w:rsid w:val="00C06589"/>
    <w:rsid w:val="00C07132"/>
    <w:rsid w:val="00C07623"/>
    <w:rsid w:val="00C10391"/>
    <w:rsid w:val="00C10AD7"/>
    <w:rsid w:val="00C10C28"/>
    <w:rsid w:val="00C1160D"/>
    <w:rsid w:val="00C12890"/>
    <w:rsid w:val="00C12F48"/>
    <w:rsid w:val="00C13243"/>
    <w:rsid w:val="00C13859"/>
    <w:rsid w:val="00C13E4E"/>
    <w:rsid w:val="00C140DD"/>
    <w:rsid w:val="00C146C1"/>
    <w:rsid w:val="00C1671A"/>
    <w:rsid w:val="00C16796"/>
    <w:rsid w:val="00C17A40"/>
    <w:rsid w:val="00C17B69"/>
    <w:rsid w:val="00C20FF2"/>
    <w:rsid w:val="00C212AD"/>
    <w:rsid w:val="00C224C4"/>
    <w:rsid w:val="00C224D4"/>
    <w:rsid w:val="00C2288F"/>
    <w:rsid w:val="00C22C04"/>
    <w:rsid w:val="00C2335D"/>
    <w:rsid w:val="00C24187"/>
    <w:rsid w:val="00C2477D"/>
    <w:rsid w:val="00C2544F"/>
    <w:rsid w:val="00C258AB"/>
    <w:rsid w:val="00C261B2"/>
    <w:rsid w:val="00C2637F"/>
    <w:rsid w:val="00C26BDE"/>
    <w:rsid w:val="00C275D2"/>
    <w:rsid w:val="00C31BC1"/>
    <w:rsid w:val="00C31E40"/>
    <w:rsid w:val="00C32FCB"/>
    <w:rsid w:val="00C34AC5"/>
    <w:rsid w:val="00C34CBE"/>
    <w:rsid w:val="00C34D76"/>
    <w:rsid w:val="00C36158"/>
    <w:rsid w:val="00C36D90"/>
    <w:rsid w:val="00C375A5"/>
    <w:rsid w:val="00C4031B"/>
    <w:rsid w:val="00C4062E"/>
    <w:rsid w:val="00C43C28"/>
    <w:rsid w:val="00C43C35"/>
    <w:rsid w:val="00C473E1"/>
    <w:rsid w:val="00C47655"/>
    <w:rsid w:val="00C511CC"/>
    <w:rsid w:val="00C511D3"/>
    <w:rsid w:val="00C51ECA"/>
    <w:rsid w:val="00C52E7B"/>
    <w:rsid w:val="00C53896"/>
    <w:rsid w:val="00C54C32"/>
    <w:rsid w:val="00C550F9"/>
    <w:rsid w:val="00C565DA"/>
    <w:rsid w:val="00C57A1E"/>
    <w:rsid w:val="00C57E20"/>
    <w:rsid w:val="00C6143B"/>
    <w:rsid w:val="00C61B66"/>
    <w:rsid w:val="00C622EB"/>
    <w:rsid w:val="00C627F6"/>
    <w:rsid w:val="00C63FFB"/>
    <w:rsid w:val="00C641E7"/>
    <w:rsid w:val="00C64DE2"/>
    <w:rsid w:val="00C66817"/>
    <w:rsid w:val="00C671BC"/>
    <w:rsid w:val="00C679DF"/>
    <w:rsid w:val="00C67AF8"/>
    <w:rsid w:val="00C67C15"/>
    <w:rsid w:val="00C7084E"/>
    <w:rsid w:val="00C71CD4"/>
    <w:rsid w:val="00C72BF2"/>
    <w:rsid w:val="00C72EC4"/>
    <w:rsid w:val="00C736F8"/>
    <w:rsid w:val="00C73FCD"/>
    <w:rsid w:val="00C74247"/>
    <w:rsid w:val="00C7618D"/>
    <w:rsid w:val="00C761E1"/>
    <w:rsid w:val="00C76203"/>
    <w:rsid w:val="00C76542"/>
    <w:rsid w:val="00C7691C"/>
    <w:rsid w:val="00C77A19"/>
    <w:rsid w:val="00C77C03"/>
    <w:rsid w:val="00C8037A"/>
    <w:rsid w:val="00C80418"/>
    <w:rsid w:val="00C81C35"/>
    <w:rsid w:val="00C82F77"/>
    <w:rsid w:val="00C83C14"/>
    <w:rsid w:val="00C8450F"/>
    <w:rsid w:val="00C85B66"/>
    <w:rsid w:val="00C86309"/>
    <w:rsid w:val="00C87315"/>
    <w:rsid w:val="00C87F52"/>
    <w:rsid w:val="00C9012E"/>
    <w:rsid w:val="00C90AB2"/>
    <w:rsid w:val="00C90D6F"/>
    <w:rsid w:val="00C90E89"/>
    <w:rsid w:val="00C91BEF"/>
    <w:rsid w:val="00C92B78"/>
    <w:rsid w:val="00C9316B"/>
    <w:rsid w:val="00C94FD7"/>
    <w:rsid w:val="00C95536"/>
    <w:rsid w:val="00C9590A"/>
    <w:rsid w:val="00C964CF"/>
    <w:rsid w:val="00CA17D5"/>
    <w:rsid w:val="00CA1DC9"/>
    <w:rsid w:val="00CA225E"/>
    <w:rsid w:val="00CA2275"/>
    <w:rsid w:val="00CA5139"/>
    <w:rsid w:val="00CA62D2"/>
    <w:rsid w:val="00CA70CA"/>
    <w:rsid w:val="00CB041F"/>
    <w:rsid w:val="00CB05BE"/>
    <w:rsid w:val="00CB0C89"/>
    <w:rsid w:val="00CB20D5"/>
    <w:rsid w:val="00CB265B"/>
    <w:rsid w:val="00CB41AD"/>
    <w:rsid w:val="00CB46DA"/>
    <w:rsid w:val="00CB4A5B"/>
    <w:rsid w:val="00CB4FFC"/>
    <w:rsid w:val="00CB5084"/>
    <w:rsid w:val="00CB6154"/>
    <w:rsid w:val="00CB7530"/>
    <w:rsid w:val="00CB7E07"/>
    <w:rsid w:val="00CB7E17"/>
    <w:rsid w:val="00CC1250"/>
    <w:rsid w:val="00CC1E78"/>
    <w:rsid w:val="00CC25AB"/>
    <w:rsid w:val="00CC2C9B"/>
    <w:rsid w:val="00CC2F88"/>
    <w:rsid w:val="00CC4812"/>
    <w:rsid w:val="00CC4DBC"/>
    <w:rsid w:val="00CC5535"/>
    <w:rsid w:val="00CC793D"/>
    <w:rsid w:val="00CD040B"/>
    <w:rsid w:val="00CD0773"/>
    <w:rsid w:val="00CD10B7"/>
    <w:rsid w:val="00CD27B2"/>
    <w:rsid w:val="00CD2A4F"/>
    <w:rsid w:val="00CD4179"/>
    <w:rsid w:val="00CD4324"/>
    <w:rsid w:val="00CD4A3C"/>
    <w:rsid w:val="00CD5615"/>
    <w:rsid w:val="00CD5C41"/>
    <w:rsid w:val="00CD63C0"/>
    <w:rsid w:val="00CE05F6"/>
    <w:rsid w:val="00CE17F9"/>
    <w:rsid w:val="00CE1BDB"/>
    <w:rsid w:val="00CE249E"/>
    <w:rsid w:val="00CE25FC"/>
    <w:rsid w:val="00CE3BA0"/>
    <w:rsid w:val="00CE4247"/>
    <w:rsid w:val="00CE5392"/>
    <w:rsid w:val="00CE5AC3"/>
    <w:rsid w:val="00CE60A2"/>
    <w:rsid w:val="00CE6F6B"/>
    <w:rsid w:val="00CF0EC5"/>
    <w:rsid w:val="00CF135B"/>
    <w:rsid w:val="00CF2D04"/>
    <w:rsid w:val="00CF321D"/>
    <w:rsid w:val="00CF33AF"/>
    <w:rsid w:val="00CF3A13"/>
    <w:rsid w:val="00CF4847"/>
    <w:rsid w:val="00CF534A"/>
    <w:rsid w:val="00CF54C3"/>
    <w:rsid w:val="00CF7719"/>
    <w:rsid w:val="00CF7E27"/>
    <w:rsid w:val="00CF7FE3"/>
    <w:rsid w:val="00D008A4"/>
    <w:rsid w:val="00D02310"/>
    <w:rsid w:val="00D047C0"/>
    <w:rsid w:val="00D04B3B"/>
    <w:rsid w:val="00D04B5D"/>
    <w:rsid w:val="00D05931"/>
    <w:rsid w:val="00D05DBA"/>
    <w:rsid w:val="00D06060"/>
    <w:rsid w:val="00D069DF"/>
    <w:rsid w:val="00D07525"/>
    <w:rsid w:val="00D07910"/>
    <w:rsid w:val="00D1049A"/>
    <w:rsid w:val="00D10A6D"/>
    <w:rsid w:val="00D10B1F"/>
    <w:rsid w:val="00D1189B"/>
    <w:rsid w:val="00D11B76"/>
    <w:rsid w:val="00D11BCD"/>
    <w:rsid w:val="00D12312"/>
    <w:rsid w:val="00D13667"/>
    <w:rsid w:val="00D13F58"/>
    <w:rsid w:val="00D14217"/>
    <w:rsid w:val="00D1451B"/>
    <w:rsid w:val="00D1467B"/>
    <w:rsid w:val="00D161A2"/>
    <w:rsid w:val="00D161A4"/>
    <w:rsid w:val="00D16665"/>
    <w:rsid w:val="00D16699"/>
    <w:rsid w:val="00D1707F"/>
    <w:rsid w:val="00D174AC"/>
    <w:rsid w:val="00D20787"/>
    <w:rsid w:val="00D223D0"/>
    <w:rsid w:val="00D22A7C"/>
    <w:rsid w:val="00D22EA0"/>
    <w:rsid w:val="00D2300B"/>
    <w:rsid w:val="00D25162"/>
    <w:rsid w:val="00D25AA0"/>
    <w:rsid w:val="00D25FC3"/>
    <w:rsid w:val="00D2688B"/>
    <w:rsid w:val="00D27ABA"/>
    <w:rsid w:val="00D27B29"/>
    <w:rsid w:val="00D300F4"/>
    <w:rsid w:val="00D312D8"/>
    <w:rsid w:val="00D32579"/>
    <w:rsid w:val="00D32BC5"/>
    <w:rsid w:val="00D34D64"/>
    <w:rsid w:val="00D3671A"/>
    <w:rsid w:val="00D36AAA"/>
    <w:rsid w:val="00D3779C"/>
    <w:rsid w:val="00D37B32"/>
    <w:rsid w:val="00D37B74"/>
    <w:rsid w:val="00D40DBB"/>
    <w:rsid w:val="00D418AB"/>
    <w:rsid w:val="00D41A4C"/>
    <w:rsid w:val="00D41BD8"/>
    <w:rsid w:val="00D424B0"/>
    <w:rsid w:val="00D43154"/>
    <w:rsid w:val="00D43B73"/>
    <w:rsid w:val="00D44922"/>
    <w:rsid w:val="00D4698C"/>
    <w:rsid w:val="00D46EF3"/>
    <w:rsid w:val="00D46FE4"/>
    <w:rsid w:val="00D47D1B"/>
    <w:rsid w:val="00D510B2"/>
    <w:rsid w:val="00D5115C"/>
    <w:rsid w:val="00D5229B"/>
    <w:rsid w:val="00D522C4"/>
    <w:rsid w:val="00D52A4E"/>
    <w:rsid w:val="00D531CB"/>
    <w:rsid w:val="00D53E11"/>
    <w:rsid w:val="00D540BD"/>
    <w:rsid w:val="00D5431D"/>
    <w:rsid w:val="00D54E4B"/>
    <w:rsid w:val="00D5557E"/>
    <w:rsid w:val="00D55EA8"/>
    <w:rsid w:val="00D57622"/>
    <w:rsid w:val="00D6092F"/>
    <w:rsid w:val="00D60A30"/>
    <w:rsid w:val="00D63091"/>
    <w:rsid w:val="00D63479"/>
    <w:rsid w:val="00D643B5"/>
    <w:rsid w:val="00D64744"/>
    <w:rsid w:val="00D6559E"/>
    <w:rsid w:val="00D660D5"/>
    <w:rsid w:val="00D670DF"/>
    <w:rsid w:val="00D677C9"/>
    <w:rsid w:val="00D70792"/>
    <w:rsid w:val="00D70D07"/>
    <w:rsid w:val="00D7377F"/>
    <w:rsid w:val="00D73C58"/>
    <w:rsid w:val="00D75933"/>
    <w:rsid w:val="00D75A63"/>
    <w:rsid w:val="00D75DC0"/>
    <w:rsid w:val="00D76D0A"/>
    <w:rsid w:val="00D76DD8"/>
    <w:rsid w:val="00D7706F"/>
    <w:rsid w:val="00D81CC0"/>
    <w:rsid w:val="00D81E3E"/>
    <w:rsid w:val="00D82C33"/>
    <w:rsid w:val="00D82D07"/>
    <w:rsid w:val="00D84076"/>
    <w:rsid w:val="00D853E1"/>
    <w:rsid w:val="00D863FC"/>
    <w:rsid w:val="00D86966"/>
    <w:rsid w:val="00D8777B"/>
    <w:rsid w:val="00D91CB9"/>
    <w:rsid w:val="00D92922"/>
    <w:rsid w:val="00D929D3"/>
    <w:rsid w:val="00D92D3F"/>
    <w:rsid w:val="00D92ED3"/>
    <w:rsid w:val="00D932FB"/>
    <w:rsid w:val="00D956AD"/>
    <w:rsid w:val="00D96DF0"/>
    <w:rsid w:val="00D971CB"/>
    <w:rsid w:val="00D97EC6"/>
    <w:rsid w:val="00D97F9A"/>
    <w:rsid w:val="00DA1176"/>
    <w:rsid w:val="00DA24AE"/>
    <w:rsid w:val="00DA431F"/>
    <w:rsid w:val="00DA4B3C"/>
    <w:rsid w:val="00DA6262"/>
    <w:rsid w:val="00DA770E"/>
    <w:rsid w:val="00DB03E1"/>
    <w:rsid w:val="00DB0A84"/>
    <w:rsid w:val="00DB1044"/>
    <w:rsid w:val="00DB1700"/>
    <w:rsid w:val="00DB1843"/>
    <w:rsid w:val="00DB1C16"/>
    <w:rsid w:val="00DB1E50"/>
    <w:rsid w:val="00DB1FD3"/>
    <w:rsid w:val="00DB2195"/>
    <w:rsid w:val="00DB448A"/>
    <w:rsid w:val="00DB5512"/>
    <w:rsid w:val="00DB7212"/>
    <w:rsid w:val="00DB7277"/>
    <w:rsid w:val="00DB748A"/>
    <w:rsid w:val="00DB76B6"/>
    <w:rsid w:val="00DB7C93"/>
    <w:rsid w:val="00DC0351"/>
    <w:rsid w:val="00DC05C2"/>
    <w:rsid w:val="00DC12EB"/>
    <w:rsid w:val="00DC3745"/>
    <w:rsid w:val="00DC600B"/>
    <w:rsid w:val="00DC761F"/>
    <w:rsid w:val="00DC7F76"/>
    <w:rsid w:val="00DD1325"/>
    <w:rsid w:val="00DD18B9"/>
    <w:rsid w:val="00DD1FCA"/>
    <w:rsid w:val="00DD20FE"/>
    <w:rsid w:val="00DD26D7"/>
    <w:rsid w:val="00DD3F3D"/>
    <w:rsid w:val="00DD4DB6"/>
    <w:rsid w:val="00DD50FE"/>
    <w:rsid w:val="00DD5C31"/>
    <w:rsid w:val="00DD62DE"/>
    <w:rsid w:val="00DD6D5A"/>
    <w:rsid w:val="00DD6F39"/>
    <w:rsid w:val="00DD78B6"/>
    <w:rsid w:val="00DD79F2"/>
    <w:rsid w:val="00DE0A41"/>
    <w:rsid w:val="00DE1B83"/>
    <w:rsid w:val="00DE1EB0"/>
    <w:rsid w:val="00DE2B31"/>
    <w:rsid w:val="00DE4093"/>
    <w:rsid w:val="00DE5B4F"/>
    <w:rsid w:val="00DE696E"/>
    <w:rsid w:val="00DE6FE1"/>
    <w:rsid w:val="00DE707B"/>
    <w:rsid w:val="00DE7B7F"/>
    <w:rsid w:val="00DE7F57"/>
    <w:rsid w:val="00DF1160"/>
    <w:rsid w:val="00DF1E76"/>
    <w:rsid w:val="00DF22C5"/>
    <w:rsid w:val="00DF2F93"/>
    <w:rsid w:val="00DF3133"/>
    <w:rsid w:val="00DF323B"/>
    <w:rsid w:val="00DF44D1"/>
    <w:rsid w:val="00DF50A6"/>
    <w:rsid w:val="00DF5420"/>
    <w:rsid w:val="00DF570A"/>
    <w:rsid w:val="00DF5829"/>
    <w:rsid w:val="00DF6AE4"/>
    <w:rsid w:val="00DF708D"/>
    <w:rsid w:val="00E008AA"/>
    <w:rsid w:val="00E00FEC"/>
    <w:rsid w:val="00E01ADD"/>
    <w:rsid w:val="00E01BB0"/>
    <w:rsid w:val="00E029FC"/>
    <w:rsid w:val="00E048D0"/>
    <w:rsid w:val="00E04CCA"/>
    <w:rsid w:val="00E06B63"/>
    <w:rsid w:val="00E076CE"/>
    <w:rsid w:val="00E116E4"/>
    <w:rsid w:val="00E1190D"/>
    <w:rsid w:val="00E12D91"/>
    <w:rsid w:val="00E134EE"/>
    <w:rsid w:val="00E13E91"/>
    <w:rsid w:val="00E14895"/>
    <w:rsid w:val="00E14A18"/>
    <w:rsid w:val="00E14FF2"/>
    <w:rsid w:val="00E1504D"/>
    <w:rsid w:val="00E15B51"/>
    <w:rsid w:val="00E16EC1"/>
    <w:rsid w:val="00E174F2"/>
    <w:rsid w:val="00E17E8C"/>
    <w:rsid w:val="00E20746"/>
    <w:rsid w:val="00E213F0"/>
    <w:rsid w:val="00E21574"/>
    <w:rsid w:val="00E21AFA"/>
    <w:rsid w:val="00E22B06"/>
    <w:rsid w:val="00E23FB1"/>
    <w:rsid w:val="00E24228"/>
    <w:rsid w:val="00E2552B"/>
    <w:rsid w:val="00E260E9"/>
    <w:rsid w:val="00E26E88"/>
    <w:rsid w:val="00E27073"/>
    <w:rsid w:val="00E273A5"/>
    <w:rsid w:val="00E304E2"/>
    <w:rsid w:val="00E3492C"/>
    <w:rsid w:val="00E35401"/>
    <w:rsid w:val="00E36433"/>
    <w:rsid w:val="00E3647F"/>
    <w:rsid w:val="00E3724B"/>
    <w:rsid w:val="00E374F6"/>
    <w:rsid w:val="00E37789"/>
    <w:rsid w:val="00E40F70"/>
    <w:rsid w:val="00E42578"/>
    <w:rsid w:val="00E42879"/>
    <w:rsid w:val="00E43036"/>
    <w:rsid w:val="00E43BA3"/>
    <w:rsid w:val="00E43CF8"/>
    <w:rsid w:val="00E44272"/>
    <w:rsid w:val="00E447CE"/>
    <w:rsid w:val="00E45432"/>
    <w:rsid w:val="00E45A8F"/>
    <w:rsid w:val="00E460F6"/>
    <w:rsid w:val="00E46E51"/>
    <w:rsid w:val="00E47379"/>
    <w:rsid w:val="00E5014D"/>
    <w:rsid w:val="00E507C1"/>
    <w:rsid w:val="00E51F94"/>
    <w:rsid w:val="00E53D81"/>
    <w:rsid w:val="00E54811"/>
    <w:rsid w:val="00E54F2B"/>
    <w:rsid w:val="00E556A8"/>
    <w:rsid w:val="00E5735E"/>
    <w:rsid w:val="00E60CC0"/>
    <w:rsid w:val="00E617EF"/>
    <w:rsid w:val="00E62D80"/>
    <w:rsid w:val="00E63870"/>
    <w:rsid w:val="00E676F4"/>
    <w:rsid w:val="00E67CF6"/>
    <w:rsid w:val="00E71498"/>
    <w:rsid w:val="00E718E3"/>
    <w:rsid w:val="00E71B67"/>
    <w:rsid w:val="00E724A1"/>
    <w:rsid w:val="00E74AF5"/>
    <w:rsid w:val="00E75169"/>
    <w:rsid w:val="00E76F08"/>
    <w:rsid w:val="00E80525"/>
    <w:rsid w:val="00E80843"/>
    <w:rsid w:val="00E82D19"/>
    <w:rsid w:val="00E84CFD"/>
    <w:rsid w:val="00E857BC"/>
    <w:rsid w:val="00E85BDF"/>
    <w:rsid w:val="00E87A84"/>
    <w:rsid w:val="00E90BB3"/>
    <w:rsid w:val="00E917F3"/>
    <w:rsid w:val="00E91877"/>
    <w:rsid w:val="00E91E78"/>
    <w:rsid w:val="00E926B6"/>
    <w:rsid w:val="00E937A4"/>
    <w:rsid w:val="00E938F5"/>
    <w:rsid w:val="00E95825"/>
    <w:rsid w:val="00E95FD6"/>
    <w:rsid w:val="00E971B1"/>
    <w:rsid w:val="00E9767D"/>
    <w:rsid w:val="00E9778B"/>
    <w:rsid w:val="00E977FD"/>
    <w:rsid w:val="00E97E1A"/>
    <w:rsid w:val="00EA074F"/>
    <w:rsid w:val="00EA0B50"/>
    <w:rsid w:val="00EA0CF3"/>
    <w:rsid w:val="00EA17C5"/>
    <w:rsid w:val="00EA1986"/>
    <w:rsid w:val="00EA1D58"/>
    <w:rsid w:val="00EA1DA0"/>
    <w:rsid w:val="00EA1FED"/>
    <w:rsid w:val="00EA3280"/>
    <w:rsid w:val="00EA35C5"/>
    <w:rsid w:val="00EA3C20"/>
    <w:rsid w:val="00EA57BC"/>
    <w:rsid w:val="00EA6475"/>
    <w:rsid w:val="00EA740F"/>
    <w:rsid w:val="00EA76F8"/>
    <w:rsid w:val="00EB0116"/>
    <w:rsid w:val="00EB0285"/>
    <w:rsid w:val="00EB16E6"/>
    <w:rsid w:val="00EB1E62"/>
    <w:rsid w:val="00EB1F36"/>
    <w:rsid w:val="00EB2C08"/>
    <w:rsid w:val="00EB2D6C"/>
    <w:rsid w:val="00EB4FEF"/>
    <w:rsid w:val="00EB541F"/>
    <w:rsid w:val="00EB5B03"/>
    <w:rsid w:val="00EB626C"/>
    <w:rsid w:val="00EB67AA"/>
    <w:rsid w:val="00EB6E91"/>
    <w:rsid w:val="00EB6F4C"/>
    <w:rsid w:val="00EB7208"/>
    <w:rsid w:val="00EB743B"/>
    <w:rsid w:val="00EB7731"/>
    <w:rsid w:val="00EB77A4"/>
    <w:rsid w:val="00EB7EE7"/>
    <w:rsid w:val="00EC0D3D"/>
    <w:rsid w:val="00EC14C5"/>
    <w:rsid w:val="00EC408B"/>
    <w:rsid w:val="00EC5165"/>
    <w:rsid w:val="00EC5ECC"/>
    <w:rsid w:val="00EC691B"/>
    <w:rsid w:val="00EC6AC9"/>
    <w:rsid w:val="00ED0A6E"/>
    <w:rsid w:val="00ED0AD2"/>
    <w:rsid w:val="00ED1AC8"/>
    <w:rsid w:val="00ED1C83"/>
    <w:rsid w:val="00ED22D8"/>
    <w:rsid w:val="00ED24E2"/>
    <w:rsid w:val="00ED2CD3"/>
    <w:rsid w:val="00ED3E72"/>
    <w:rsid w:val="00ED42B5"/>
    <w:rsid w:val="00EE0475"/>
    <w:rsid w:val="00EE0E96"/>
    <w:rsid w:val="00EE1192"/>
    <w:rsid w:val="00EE2176"/>
    <w:rsid w:val="00EE2198"/>
    <w:rsid w:val="00EE3284"/>
    <w:rsid w:val="00EE391C"/>
    <w:rsid w:val="00EE3A2E"/>
    <w:rsid w:val="00EE7708"/>
    <w:rsid w:val="00EE77A5"/>
    <w:rsid w:val="00EF015C"/>
    <w:rsid w:val="00EF0D9D"/>
    <w:rsid w:val="00EF0DB5"/>
    <w:rsid w:val="00EF139A"/>
    <w:rsid w:val="00EF26C7"/>
    <w:rsid w:val="00EF2EE1"/>
    <w:rsid w:val="00EF30A2"/>
    <w:rsid w:val="00EF31B0"/>
    <w:rsid w:val="00EF3645"/>
    <w:rsid w:val="00EF3DB5"/>
    <w:rsid w:val="00EF4096"/>
    <w:rsid w:val="00EF4295"/>
    <w:rsid w:val="00EF5BBE"/>
    <w:rsid w:val="00EF699D"/>
    <w:rsid w:val="00EF72D2"/>
    <w:rsid w:val="00EF796A"/>
    <w:rsid w:val="00F00261"/>
    <w:rsid w:val="00F003E8"/>
    <w:rsid w:val="00F00AE4"/>
    <w:rsid w:val="00F00D15"/>
    <w:rsid w:val="00F00EF3"/>
    <w:rsid w:val="00F01B14"/>
    <w:rsid w:val="00F027C5"/>
    <w:rsid w:val="00F032D6"/>
    <w:rsid w:val="00F03AE0"/>
    <w:rsid w:val="00F105DC"/>
    <w:rsid w:val="00F11352"/>
    <w:rsid w:val="00F12655"/>
    <w:rsid w:val="00F1299A"/>
    <w:rsid w:val="00F12E68"/>
    <w:rsid w:val="00F13AA1"/>
    <w:rsid w:val="00F13B7C"/>
    <w:rsid w:val="00F1449B"/>
    <w:rsid w:val="00F1470A"/>
    <w:rsid w:val="00F17127"/>
    <w:rsid w:val="00F173B1"/>
    <w:rsid w:val="00F17461"/>
    <w:rsid w:val="00F17BBB"/>
    <w:rsid w:val="00F205DD"/>
    <w:rsid w:val="00F226BF"/>
    <w:rsid w:val="00F228F1"/>
    <w:rsid w:val="00F23A2C"/>
    <w:rsid w:val="00F24009"/>
    <w:rsid w:val="00F2400C"/>
    <w:rsid w:val="00F252EE"/>
    <w:rsid w:val="00F266A7"/>
    <w:rsid w:val="00F26B76"/>
    <w:rsid w:val="00F26BEB"/>
    <w:rsid w:val="00F279D9"/>
    <w:rsid w:val="00F27A98"/>
    <w:rsid w:val="00F31A0A"/>
    <w:rsid w:val="00F3288E"/>
    <w:rsid w:val="00F33B9E"/>
    <w:rsid w:val="00F33E18"/>
    <w:rsid w:val="00F3410D"/>
    <w:rsid w:val="00F36149"/>
    <w:rsid w:val="00F361A7"/>
    <w:rsid w:val="00F36848"/>
    <w:rsid w:val="00F36B92"/>
    <w:rsid w:val="00F36C32"/>
    <w:rsid w:val="00F374E7"/>
    <w:rsid w:val="00F3779A"/>
    <w:rsid w:val="00F37E93"/>
    <w:rsid w:val="00F41347"/>
    <w:rsid w:val="00F423BA"/>
    <w:rsid w:val="00F4353A"/>
    <w:rsid w:val="00F43ECC"/>
    <w:rsid w:val="00F45C9C"/>
    <w:rsid w:val="00F45CB9"/>
    <w:rsid w:val="00F467D2"/>
    <w:rsid w:val="00F4694E"/>
    <w:rsid w:val="00F470E2"/>
    <w:rsid w:val="00F47AA6"/>
    <w:rsid w:val="00F51FEF"/>
    <w:rsid w:val="00F520CC"/>
    <w:rsid w:val="00F52C5C"/>
    <w:rsid w:val="00F53BE6"/>
    <w:rsid w:val="00F53EF4"/>
    <w:rsid w:val="00F54F76"/>
    <w:rsid w:val="00F55348"/>
    <w:rsid w:val="00F55755"/>
    <w:rsid w:val="00F55838"/>
    <w:rsid w:val="00F55A5C"/>
    <w:rsid w:val="00F560FD"/>
    <w:rsid w:val="00F5639E"/>
    <w:rsid w:val="00F57B0D"/>
    <w:rsid w:val="00F6037E"/>
    <w:rsid w:val="00F60849"/>
    <w:rsid w:val="00F6093F"/>
    <w:rsid w:val="00F60AA9"/>
    <w:rsid w:val="00F60F84"/>
    <w:rsid w:val="00F636AC"/>
    <w:rsid w:val="00F6401A"/>
    <w:rsid w:val="00F64375"/>
    <w:rsid w:val="00F6487B"/>
    <w:rsid w:val="00F65093"/>
    <w:rsid w:val="00F6514D"/>
    <w:rsid w:val="00F651D5"/>
    <w:rsid w:val="00F6544C"/>
    <w:rsid w:val="00F6679E"/>
    <w:rsid w:val="00F667AE"/>
    <w:rsid w:val="00F67316"/>
    <w:rsid w:val="00F7047E"/>
    <w:rsid w:val="00F70603"/>
    <w:rsid w:val="00F7089F"/>
    <w:rsid w:val="00F70A2C"/>
    <w:rsid w:val="00F70D77"/>
    <w:rsid w:val="00F71A9D"/>
    <w:rsid w:val="00F7337F"/>
    <w:rsid w:val="00F73783"/>
    <w:rsid w:val="00F73A03"/>
    <w:rsid w:val="00F74BC8"/>
    <w:rsid w:val="00F74C05"/>
    <w:rsid w:val="00F763F7"/>
    <w:rsid w:val="00F7670B"/>
    <w:rsid w:val="00F76AEF"/>
    <w:rsid w:val="00F77A04"/>
    <w:rsid w:val="00F77A7E"/>
    <w:rsid w:val="00F80F90"/>
    <w:rsid w:val="00F81061"/>
    <w:rsid w:val="00F810BE"/>
    <w:rsid w:val="00F81829"/>
    <w:rsid w:val="00F83C7B"/>
    <w:rsid w:val="00F84052"/>
    <w:rsid w:val="00F84CF0"/>
    <w:rsid w:val="00F85902"/>
    <w:rsid w:val="00F85C83"/>
    <w:rsid w:val="00F8635C"/>
    <w:rsid w:val="00F868E1"/>
    <w:rsid w:val="00F86CB0"/>
    <w:rsid w:val="00F871A9"/>
    <w:rsid w:val="00F875FD"/>
    <w:rsid w:val="00F87B1C"/>
    <w:rsid w:val="00F9332D"/>
    <w:rsid w:val="00F93566"/>
    <w:rsid w:val="00F94C46"/>
    <w:rsid w:val="00F95C3F"/>
    <w:rsid w:val="00F95F0D"/>
    <w:rsid w:val="00F9607B"/>
    <w:rsid w:val="00F96CB7"/>
    <w:rsid w:val="00F975F5"/>
    <w:rsid w:val="00F977D1"/>
    <w:rsid w:val="00FA36ED"/>
    <w:rsid w:val="00FA425B"/>
    <w:rsid w:val="00FA4310"/>
    <w:rsid w:val="00FA4750"/>
    <w:rsid w:val="00FA5C28"/>
    <w:rsid w:val="00FA5C51"/>
    <w:rsid w:val="00FA60DD"/>
    <w:rsid w:val="00FA78AB"/>
    <w:rsid w:val="00FB05CE"/>
    <w:rsid w:val="00FB16D6"/>
    <w:rsid w:val="00FB2084"/>
    <w:rsid w:val="00FB26BC"/>
    <w:rsid w:val="00FB2CBE"/>
    <w:rsid w:val="00FB3034"/>
    <w:rsid w:val="00FB3C1D"/>
    <w:rsid w:val="00FB5E08"/>
    <w:rsid w:val="00FB739A"/>
    <w:rsid w:val="00FB75B6"/>
    <w:rsid w:val="00FC0E42"/>
    <w:rsid w:val="00FC11E9"/>
    <w:rsid w:val="00FC287A"/>
    <w:rsid w:val="00FC2C05"/>
    <w:rsid w:val="00FC2C7B"/>
    <w:rsid w:val="00FC35EF"/>
    <w:rsid w:val="00FC35F1"/>
    <w:rsid w:val="00FC36C1"/>
    <w:rsid w:val="00FC373E"/>
    <w:rsid w:val="00FC3DFB"/>
    <w:rsid w:val="00FC3EC0"/>
    <w:rsid w:val="00FC497C"/>
    <w:rsid w:val="00FC6AFA"/>
    <w:rsid w:val="00FC6D87"/>
    <w:rsid w:val="00FC74D2"/>
    <w:rsid w:val="00FC7A5F"/>
    <w:rsid w:val="00FC7C1D"/>
    <w:rsid w:val="00FD0769"/>
    <w:rsid w:val="00FD3E1E"/>
    <w:rsid w:val="00FD465A"/>
    <w:rsid w:val="00FD4E43"/>
    <w:rsid w:val="00FD514D"/>
    <w:rsid w:val="00FD60C8"/>
    <w:rsid w:val="00FD704E"/>
    <w:rsid w:val="00FD72EE"/>
    <w:rsid w:val="00FD77F3"/>
    <w:rsid w:val="00FD79A2"/>
    <w:rsid w:val="00FE04E9"/>
    <w:rsid w:val="00FE070A"/>
    <w:rsid w:val="00FE0F0D"/>
    <w:rsid w:val="00FE1765"/>
    <w:rsid w:val="00FE39E2"/>
    <w:rsid w:val="00FE507A"/>
    <w:rsid w:val="00FE6DFA"/>
    <w:rsid w:val="00FE7EFA"/>
    <w:rsid w:val="00FF1039"/>
    <w:rsid w:val="00FF1AF4"/>
    <w:rsid w:val="00FF36EB"/>
    <w:rsid w:val="00FF41D0"/>
    <w:rsid w:val="00FF4B93"/>
    <w:rsid w:val="00FF4BE9"/>
    <w:rsid w:val="00FF4C0C"/>
    <w:rsid w:val="00FF5073"/>
    <w:rsid w:val="00FF516B"/>
    <w:rsid w:val="00FF53C9"/>
    <w:rsid w:val="00FF5AAC"/>
    <w:rsid w:val="00FF76FD"/>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docId w15:val="{B2237FCE-9420-486E-A6A7-8C83661CF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A76F06"/>
    <w:pPr>
      <w:widowControl w:val="0"/>
      <w:spacing w:after="0" w:line="240" w:lineRule="auto"/>
    </w:pPr>
  </w:style>
  <w:style w:type="paragraph" w:styleId="Ttulo1">
    <w:name w:val="heading 1"/>
    <w:basedOn w:val="Normal"/>
    <w:next w:val="TextoPrincipal"/>
    <w:link w:val="Ttulo1Car"/>
    <w:uiPriority w:val="9"/>
    <w:qFormat/>
    <w:rsid w:val="00C52E7B"/>
    <w:pPr>
      <w:keepNext/>
      <w:keepLines/>
      <w:numPr>
        <w:numId w:val="39"/>
      </w:numPr>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numPr>
        <w:ilvl w:val="1"/>
        <w:numId w:val="39"/>
      </w:num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numPr>
        <w:ilvl w:val="2"/>
        <w:numId w:val="39"/>
      </w:numPr>
      <w:spacing w:before="40" w:after="120"/>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autoRedefine/>
    <w:uiPriority w:val="1"/>
    <w:qFormat/>
    <w:rsid w:val="009F3CD6"/>
    <w:pPr>
      <w:numPr>
        <w:ilvl w:val="3"/>
        <w:numId w:val="52"/>
      </w:numPr>
      <w:spacing w:after="120" w:line="360" w:lineRule="auto"/>
      <w:ind w:left="1134" w:hanging="1134"/>
      <w:jc w:val="both"/>
      <w:outlineLvl w:val="3"/>
    </w:pPr>
    <w:rPr>
      <w:rFonts w:ascii="Times New Roman" w:eastAsia="Times New Roman" w:hAnsi="Times New Roman"/>
      <w:sz w:val="24"/>
      <w:szCs w:val="24"/>
      <w:lang w:eastAsia="es-HN"/>
    </w:rPr>
  </w:style>
  <w:style w:type="paragraph" w:styleId="Ttulo5">
    <w:name w:val="heading 5"/>
    <w:basedOn w:val="Normal"/>
    <w:next w:val="Normal"/>
    <w:link w:val="Ttulo5Car"/>
    <w:uiPriority w:val="9"/>
    <w:unhideWhenUsed/>
    <w:qFormat/>
    <w:rsid w:val="00957657"/>
    <w:pPr>
      <w:keepNext/>
      <w:keepLines/>
      <w:numPr>
        <w:ilvl w:val="4"/>
        <w:numId w:val="39"/>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6B1F4B"/>
    <w:pPr>
      <w:keepNext/>
      <w:keepLines/>
      <w:numPr>
        <w:ilvl w:val="5"/>
        <w:numId w:val="39"/>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6B1F4B"/>
    <w:pPr>
      <w:keepNext/>
      <w:keepLines/>
      <w:numPr>
        <w:ilvl w:val="6"/>
        <w:numId w:val="39"/>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6B1F4B"/>
    <w:pPr>
      <w:keepNext/>
      <w:keepLines/>
      <w:numPr>
        <w:ilvl w:val="7"/>
        <w:numId w:val="39"/>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B1F4B"/>
    <w:pPr>
      <w:keepNext/>
      <w:keepLines/>
      <w:numPr>
        <w:ilvl w:val="8"/>
        <w:numId w:val="3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rPr>
  </w:style>
  <w:style w:type="character" w:customStyle="1" w:styleId="Ttulo4Car">
    <w:name w:val="Título 4 Car"/>
    <w:basedOn w:val="Fuentedeprrafopredeter"/>
    <w:link w:val="Ttulo4"/>
    <w:uiPriority w:val="1"/>
    <w:rsid w:val="009F3CD6"/>
    <w:rPr>
      <w:rFonts w:ascii="Times New Roman" w:eastAsia="Times New Roman" w:hAnsi="Times New Roman"/>
      <w:sz w:val="24"/>
      <w:szCs w:val="24"/>
      <w:lang w:eastAsia="es-HN"/>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D8777B"/>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D8777B"/>
    <w:pPr>
      <w:tabs>
        <w:tab w:val="left" w:pos="1320"/>
        <w:tab w:val="right" w:leader="dot" w:pos="9350"/>
      </w:tabs>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A42C0F"/>
    <w:pPr>
      <w:tabs>
        <w:tab w:val="left" w:pos="1320"/>
        <w:tab w:val="right" w:leader="dot" w:pos="9350"/>
      </w:tabs>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0F7D10"/>
    <w:pPr>
      <w:widowControl/>
      <w:spacing w:before="100" w:beforeAutospacing="1" w:after="100" w:afterAutospacing="1"/>
    </w:pPr>
    <w:rPr>
      <w:rFonts w:ascii="Times New Roman" w:eastAsia="Times New Roman" w:hAnsi="Times New Roman" w:cs="Times New Roman"/>
      <w:sz w:val="24"/>
      <w:szCs w:val="24"/>
      <w:lang w:eastAsia="es-HN"/>
    </w:rPr>
  </w:style>
  <w:style w:type="table" w:styleId="Tablanormal2">
    <w:name w:val="Plain Table 2"/>
    <w:basedOn w:val="Tablanormal"/>
    <w:uiPriority w:val="42"/>
    <w:rsid w:val="00491FF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ersonname">
    <w:name w:val="person_name"/>
    <w:basedOn w:val="Fuentedeprrafopredeter"/>
    <w:rsid w:val="008A3A3A"/>
  </w:style>
  <w:style w:type="character" w:customStyle="1" w:styleId="hgkelc">
    <w:name w:val="hgkelc"/>
    <w:basedOn w:val="Fuentedeprrafopredeter"/>
    <w:rsid w:val="00CD0773"/>
  </w:style>
  <w:style w:type="paragraph" w:customStyle="1" w:styleId="Default">
    <w:name w:val="Default"/>
    <w:rsid w:val="00B53124"/>
    <w:pPr>
      <w:autoSpaceDE w:val="0"/>
      <w:autoSpaceDN w:val="0"/>
      <w:adjustRightInd w:val="0"/>
      <w:spacing w:after="0" w:line="240" w:lineRule="auto"/>
    </w:pPr>
    <w:rPr>
      <w:rFonts w:ascii="Times New Roman" w:hAnsi="Times New Roman" w:cs="Times New Roman"/>
      <w:color w:val="000000"/>
      <w:sz w:val="24"/>
      <w:szCs w:val="24"/>
    </w:rPr>
  </w:style>
  <w:style w:type="paragraph" w:styleId="Descripcin">
    <w:name w:val="caption"/>
    <w:basedOn w:val="Normal"/>
    <w:next w:val="Normal"/>
    <w:uiPriority w:val="35"/>
    <w:unhideWhenUsed/>
    <w:qFormat/>
    <w:rsid w:val="00CE05F6"/>
    <w:pPr>
      <w:spacing w:after="200" w:line="360" w:lineRule="auto"/>
    </w:pPr>
    <w:rPr>
      <w:rFonts w:ascii="Times New Roman" w:hAnsi="Times New Roman"/>
      <w:b/>
      <w:iCs/>
      <w:color w:val="000000" w:themeColor="text1"/>
      <w:sz w:val="24"/>
      <w:szCs w:val="18"/>
      <w:lang w:val="en-US"/>
    </w:rPr>
  </w:style>
  <w:style w:type="table" w:styleId="Tabladelista3">
    <w:name w:val="List Table 3"/>
    <w:basedOn w:val="Tablanormal"/>
    <w:uiPriority w:val="48"/>
    <w:rsid w:val="004E3B76"/>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concuadrcula1clara">
    <w:name w:val="Grid Table 1 Light"/>
    <w:basedOn w:val="Tablanormal"/>
    <w:uiPriority w:val="46"/>
    <w:rsid w:val="001C771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n">
    <w:name w:val="Revision"/>
    <w:hidden/>
    <w:uiPriority w:val="99"/>
    <w:semiHidden/>
    <w:rsid w:val="00FD72EE"/>
    <w:pPr>
      <w:spacing w:after="0" w:line="240" w:lineRule="auto"/>
    </w:pPr>
  </w:style>
  <w:style w:type="character" w:customStyle="1" w:styleId="cf01">
    <w:name w:val="cf01"/>
    <w:basedOn w:val="Fuentedeprrafopredeter"/>
    <w:rsid w:val="00EE391C"/>
    <w:rPr>
      <w:rFonts w:ascii="Segoe UI" w:hAnsi="Segoe UI" w:cs="Segoe UI" w:hint="default"/>
      <w:color w:val="262626"/>
      <w:sz w:val="36"/>
      <w:szCs w:val="36"/>
    </w:rPr>
  </w:style>
  <w:style w:type="character" w:customStyle="1" w:styleId="Ttulo6Car">
    <w:name w:val="Título 6 Car"/>
    <w:basedOn w:val="Fuentedeprrafopredeter"/>
    <w:link w:val="Ttulo6"/>
    <w:uiPriority w:val="9"/>
    <w:rsid w:val="006B1F4B"/>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6B1F4B"/>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6B1F4B"/>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6B1F4B"/>
    <w:rPr>
      <w:rFonts w:asciiTheme="majorHAnsi" w:eastAsiaTheme="majorEastAsia" w:hAnsiTheme="majorHAnsi" w:cstheme="majorBidi"/>
      <w:i/>
      <w:iCs/>
      <w:color w:val="272727" w:themeColor="text1" w:themeTint="D8"/>
      <w:sz w:val="21"/>
      <w:szCs w:val="21"/>
    </w:rPr>
  </w:style>
  <w:style w:type="paragraph" w:styleId="Bibliografa">
    <w:name w:val="Bibliography"/>
    <w:basedOn w:val="Normal"/>
    <w:next w:val="Normal"/>
    <w:uiPriority w:val="37"/>
    <w:unhideWhenUsed/>
    <w:rsid w:val="007716CC"/>
    <w:pPr>
      <w:spacing w:line="480" w:lineRule="auto"/>
      <w:ind w:left="720" w:hanging="720"/>
    </w:pPr>
  </w:style>
  <w:style w:type="numbering" w:customStyle="1" w:styleId="Estilo1">
    <w:name w:val="Estilo1"/>
    <w:uiPriority w:val="99"/>
    <w:rsid w:val="0064438E"/>
    <w:pPr>
      <w:numPr>
        <w:numId w:val="29"/>
      </w:numPr>
    </w:pPr>
  </w:style>
  <w:style w:type="character" w:customStyle="1" w:styleId="field-name-field-definicion">
    <w:name w:val="field-name-field-definicion"/>
    <w:basedOn w:val="Fuentedeprrafopredeter"/>
    <w:rsid w:val="002A0E55"/>
  </w:style>
  <w:style w:type="table" w:styleId="Tablanormal5">
    <w:name w:val="Plain Table 5"/>
    <w:basedOn w:val="Tablanormal"/>
    <w:uiPriority w:val="45"/>
    <w:rsid w:val="00E971B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numbering" w:customStyle="1" w:styleId="Estilo2">
    <w:name w:val="Estilo2"/>
    <w:uiPriority w:val="99"/>
    <w:rsid w:val="006E112C"/>
    <w:pPr>
      <w:numPr>
        <w:numId w:val="32"/>
      </w:numPr>
    </w:pPr>
  </w:style>
  <w:style w:type="table" w:styleId="Tablaconcuadrcula4-nfasis3">
    <w:name w:val="Grid Table 4 Accent 3"/>
    <w:basedOn w:val="Tablanormal"/>
    <w:uiPriority w:val="49"/>
    <w:rsid w:val="00663790"/>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4">
    <w:name w:val="Grid Table 4"/>
    <w:basedOn w:val="Tablanormal"/>
    <w:uiPriority w:val="49"/>
    <w:rsid w:val="001E054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extonotapie">
    <w:name w:val="footnote text"/>
    <w:basedOn w:val="Normal"/>
    <w:link w:val="TextonotapieCar"/>
    <w:uiPriority w:val="99"/>
    <w:semiHidden/>
    <w:unhideWhenUsed/>
    <w:rsid w:val="001E0549"/>
    <w:pPr>
      <w:widowControl/>
    </w:pPr>
    <w:rPr>
      <w:sz w:val="20"/>
      <w:szCs w:val="20"/>
    </w:rPr>
  </w:style>
  <w:style w:type="character" w:customStyle="1" w:styleId="TextonotapieCar">
    <w:name w:val="Texto nota pie Car"/>
    <w:basedOn w:val="Fuentedeprrafopredeter"/>
    <w:link w:val="Textonotapie"/>
    <w:uiPriority w:val="99"/>
    <w:semiHidden/>
    <w:rsid w:val="001E0549"/>
    <w:rPr>
      <w:sz w:val="20"/>
      <w:szCs w:val="20"/>
    </w:rPr>
  </w:style>
  <w:style w:type="character" w:styleId="Refdenotaalpie">
    <w:name w:val="footnote reference"/>
    <w:basedOn w:val="Fuentedeprrafopredeter"/>
    <w:uiPriority w:val="99"/>
    <w:semiHidden/>
    <w:unhideWhenUsed/>
    <w:rsid w:val="001E0549"/>
    <w:rPr>
      <w:vertAlign w:val="superscript"/>
    </w:rPr>
  </w:style>
  <w:style w:type="table" w:styleId="Tablaconcuadrcula1clara-nfasis4">
    <w:name w:val="Grid Table 1 Light Accent 4"/>
    <w:basedOn w:val="Tablanormal"/>
    <w:uiPriority w:val="46"/>
    <w:rsid w:val="003F6E49"/>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character" w:styleId="Textodelmarcadordeposicin">
    <w:name w:val="Placeholder Text"/>
    <w:basedOn w:val="Fuentedeprrafopredeter"/>
    <w:uiPriority w:val="99"/>
    <w:semiHidden/>
    <w:rsid w:val="005A62B2"/>
    <w:rPr>
      <w:color w:val="666666"/>
    </w:rPr>
  </w:style>
  <w:style w:type="character" w:styleId="Mencinsinresolver">
    <w:name w:val="Unresolved Mention"/>
    <w:basedOn w:val="Fuentedeprrafopredeter"/>
    <w:uiPriority w:val="99"/>
    <w:semiHidden/>
    <w:unhideWhenUsed/>
    <w:rsid w:val="00E12D91"/>
    <w:rPr>
      <w:color w:val="605E5C"/>
      <w:shd w:val="clear" w:color="auto" w:fill="E1DFDD"/>
    </w:rPr>
  </w:style>
  <w:style w:type="paragraph" w:styleId="TDC5">
    <w:name w:val="toc 5"/>
    <w:basedOn w:val="Normal"/>
    <w:next w:val="Normal"/>
    <w:autoRedefine/>
    <w:uiPriority w:val="39"/>
    <w:unhideWhenUsed/>
    <w:rsid w:val="00D670DF"/>
    <w:pPr>
      <w:widowControl/>
      <w:spacing w:after="100" w:line="259" w:lineRule="auto"/>
      <w:ind w:left="880"/>
    </w:pPr>
    <w:rPr>
      <w:rFonts w:eastAsiaTheme="minorEastAsia"/>
      <w:kern w:val="2"/>
      <w:lang w:eastAsia="es-HN"/>
    </w:rPr>
  </w:style>
  <w:style w:type="paragraph" w:styleId="TDC6">
    <w:name w:val="toc 6"/>
    <w:basedOn w:val="Normal"/>
    <w:next w:val="Normal"/>
    <w:autoRedefine/>
    <w:uiPriority w:val="39"/>
    <w:unhideWhenUsed/>
    <w:rsid w:val="00D670DF"/>
    <w:pPr>
      <w:widowControl/>
      <w:spacing w:after="100" w:line="259" w:lineRule="auto"/>
      <w:ind w:left="1100"/>
    </w:pPr>
    <w:rPr>
      <w:rFonts w:eastAsiaTheme="minorEastAsia"/>
      <w:kern w:val="2"/>
      <w:lang w:eastAsia="es-HN"/>
    </w:rPr>
  </w:style>
  <w:style w:type="paragraph" w:styleId="TDC7">
    <w:name w:val="toc 7"/>
    <w:basedOn w:val="Normal"/>
    <w:next w:val="Normal"/>
    <w:autoRedefine/>
    <w:uiPriority w:val="39"/>
    <w:unhideWhenUsed/>
    <w:rsid w:val="00D670DF"/>
    <w:pPr>
      <w:widowControl/>
      <w:spacing w:after="100" w:line="259" w:lineRule="auto"/>
      <w:ind w:left="1320"/>
    </w:pPr>
    <w:rPr>
      <w:rFonts w:eastAsiaTheme="minorEastAsia"/>
      <w:kern w:val="2"/>
      <w:lang w:eastAsia="es-HN"/>
    </w:rPr>
  </w:style>
  <w:style w:type="paragraph" w:styleId="TDC8">
    <w:name w:val="toc 8"/>
    <w:basedOn w:val="Normal"/>
    <w:next w:val="Normal"/>
    <w:autoRedefine/>
    <w:uiPriority w:val="39"/>
    <w:unhideWhenUsed/>
    <w:rsid w:val="00D670DF"/>
    <w:pPr>
      <w:widowControl/>
      <w:spacing w:after="100" w:line="259" w:lineRule="auto"/>
      <w:ind w:left="1540"/>
    </w:pPr>
    <w:rPr>
      <w:rFonts w:eastAsiaTheme="minorEastAsia"/>
      <w:kern w:val="2"/>
      <w:lang w:eastAsia="es-HN"/>
    </w:rPr>
  </w:style>
  <w:style w:type="paragraph" w:styleId="TDC9">
    <w:name w:val="toc 9"/>
    <w:basedOn w:val="Normal"/>
    <w:next w:val="Normal"/>
    <w:autoRedefine/>
    <w:uiPriority w:val="39"/>
    <w:unhideWhenUsed/>
    <w:rsid w:val="00D670DF"/>
    <w:pPr>
      <w:widowControl/>
      <w:spacing w:after="100" w:line="259" w:lineRule="auto"/>
      <w:ind w:left="1760"/>
    </w:pPr>
    <w:rPr>
      <w:rFonts w:eastAsiaTheme="minorEastAsia"/>
      <w:kern w:val="2"/>
      <w:lang w:eastAsia="es-HN"/>
    </w:rPr>
  </w:style>
  <w:style w:type="paragraph" w:styleId="Tabladeilustraciones">
    <w:name w:val="table of figures"/>
    <w:basedOn w:val="Normal"/>
    <w:next w:val="Normal"/>
    <w:uiPriority w:val="99"/>
    <w:unhideWhenUsed/>
    <w:rsid w:val="004833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450">
      <w:bodyDiv w:val="1"/>
      <w:marLeft w:val="0"/>
      <w:marRight w:val="0"/>
      <w:marTop w:val="0"/>
      <w:marBottom w:val="0"/>
      <w:divBdr>
        <w:top w:val="none" w:sz="0" w:space="0" w:color="auto"/>
        <w:left w:val="none" w:sz="0" w:space="0" w:color="auto"/>
        <w:bottom w:val="none" w:sz="0" w:space="0" w:color="auto"/>
        <w:right w:val="none" w:sz="0" w:space="0" w:color="auto"/>
      </w:divBdr>
    </w:div>
    <w:div w:id="44257324">
      <w:bodyDiv w:val="1"/>
      <w:marLeft w:val="0"/>
      <w:marRight w:val="0"/>
      <w:marTop w:val="0"/>
      <w:marBottom w:val="0"/>
      <w:divBdr>
        <w:top w:val="none" w:sz="0" w:space="0" w:color="auto"/>
        <w:left w:val="none" w:sz="0" w:space="0" w:color="auto"/>
        <w:bottom w:val="none" w:sz="0" w:space="0" w:color="auto"/>
        <w:right w:val="none" w:sz="0" w:space="0" w:color="auto"/>
      </w:divBdr>
    </w:div>
    <w:div w:id="68885947">
      <w:bodyDiv w:val="1"/>
      <w:marLeft w:val="0"/>
      <w:marRight w:val="0"/>
      <w:marTop w:val="0"/>
      <w:marBottom w:val="0"/>
      <w:divBdr>
        <w:top w:val="none" w:sz="0" w:space="0" w:color="auto"/>
        <w:left w:val="none" w:sz="0" w:space="0" w:color="auto"/>
        <w:bottom w:val="none" w:sz="0" w:space="0" w:color="auto"/>
        <w:right w:val="none" w:sz="0" w:space="0" w:color="auto"/>
      </w:divBdr>
    </w:div>
    <w:div w:id="118426584">
      <w:bodyDiv w:val="1"/>
      <w:marLeft w:val="0"/>
      <w:marRight w:val="0"/>
      <w:marTop w:val="0"/>
      <w:marBottom w:val="0"/>
      <w:divBdr>
        <w:top w:val="none" w:sz="0" w:space="0" w:color="auto"/>
        <w:left w:val="none" w:sz="0" w:space="0" w:color="auto"/>
        <w:bottom w:val="none" w:sz="0" w:space="0" w:color="auto"/>
        <w:right w:val="none" w:sz="0" w:space="0" w:color="auto"/>
      </w:divBdr>
    </w:div>
    <w:div w:id="190800335">
      <w:bodyDiv w:val="1"/>
      <w:marLeft w:val="0"/>
      <w:marRight w:val="0"/>
      <w:marTop w:val="0"/>
      <w:marBottom w:val="0"/>
      <w:divBdr>
        <w:top w:val="none" w:sz="0" w:space="0" w:color="auto"/>
        <w:left w:val="none" w:sz="0" w:space="0" w:color="auto"/>
        <w:bottom w:val="none" w:sz="0" w:space="0" w:color="auto"/>
        <w:right w:val="none" w:sz="0" w:space="0" w:color="auto"/>
      </w:divBdr>
    </w:div>
    <w:div w:id="220943469">
      <w:bodyDiv w:val="1"/>
      <w:marLeft w:val="0"/>
      <w:marRight w:val="0"/>
      <w:marTop w:val="0"/>
      <w:marBottom w:val="0"/>
      <w:divBdr>
        <w:top w:val="none" w:sz="0" w:space="0" w:color="auto"/>
        <w:left w:val="none" w:sz="0" w:space="0" w:color="auto"/>
        <w:bottom w:val="none" w:sz="0" w:space="0" w:color="auto"/>
        <w:right w:val="none" w:sz="0" w:space="0" w:color="auto"/>
      </w:divBdr>
    </w:div>
    <w:div w:id="254094288">
      <w:bodyDiv w:val="1"/>
      <w:marLeft w:val="0"/>
      <w:marRight w:val="0"/>
      <w:marTop w:val="0"/>
      <w:marBottom w:val="0"/>
      <w:divBdr>
        <w:top w:val="none" w:sz="0" w:space="0" w:color="auto"/>
        <w:left w:val="none" w:sz="0" w:space="0" w:color="auto"/>
        <w:bottom w:val="none" w:sz="0" w:space="0" w:color="auto"/>
        <w:right w:val="none" w:sz="0" w:space="0" w:color="auto"/>
      </w:divBdr>
    </w:div>
    <w:div w:id="281497703">
      <w:bodyDiv w:val="1"/>
      <w:marLeft w:val="0"/>
      <w:marRight w:val="0"/>
      <w:marTop w:val="0"/>
      <w:marBottom w:val="0"/>
      <w:divBdr>
        <w:top w:val="none" w:sz="0" w:space="0" w:color="auto"/>
        <w:left w:val="none" w:sz="0" w:space="0" w:color="auto"/>
        <w:bottom w:val="none" w:sz="0" w:space="0" w:color="auto"/>
        <w:right w:val="none" w:sz="0" w:space="0" w:color="auto"/>
      </w:divBdr>
    </w:div>
    <w:div w:id="288367543">
      <w:bodyDiv w:val="1"/>
      <w:marLeft w:val="0"/>
      <w:marRight w:val="0"/>
      <w:marTop w:val="0"/>
      <w:marBottom w:val="0"/>
      <w:divBdr>
        <w:top w:val="none" w:sz="0" w:space="0" w:color="auto"/>
        <w:left w:val="none" w:sz="0" w:space="0" w:color="auto"/>
        <w:bottom w:val="none" w:sz="0" w:space="0" w:color="auto"/>
        <w:right w:val="none" w:sz="0" w:space="0" w:color="auto"/>
      </w:divBdr>
    </w:div>
    <w:div w:id="298192980">
      <w:bodyDiv w:val="1"/>
      <w:marLeft w:val="0"/>
      <w:marRight w:val="0"/>
      <w:marTop w:val="0"/>
      <w:marBottom w:val="0"/>
      <w:divBdr>
        <w:top w:val="none" w:sz="0" w:space="0" w:color="auto"/>
        <w:left w:val="none" w:sz="0" w:space="0" w:color="auto"/>
        <w:bottom w:val="none" w:sz="0" w:space="0" w:color="auto"/>
        <w:right w:val="none" w:sz="0" w:space="0" w:color="auto"/>
      </w:divBdr>
    </w:div>
    <w:div w:id="318271755">
      <w:bodyDiv w:val="1"/>
      <w:marLeft w:val="0"/>
      <w:marRight w:val="0"/>
      <w:marTop w:val="0"/>
      <w:marBottom w:val="0"/>
      <w:divBdr>
        <w:top w:val="none" w:sz="0" w:space="0" w:color="auto"/>
        <w:left w:val="none" w:sz="0" w:space="0" w:color="auto"/>
        <w:bottom w:val="none" w:sz="0" w:space="0" w:color="auto"/>
        <w:right w:val="none" w:sz="0" w:space="0" w:color="auto"/>
      </w:divBdr>
    </w:div>
    <w:div w:id="341053039">
      <w:bodyDiv w:val="1"/>
      <w:marLeft w:val="0"/>
      <w:marRight w:val="0"/>
      <w:marTop w:val="0"/>
      <w:marBottom w:val="0"/>
      <w:divBdr>
        <w:top w:val="none" w:sz="0" w:space="0" w:color="auto"/>
        <w:left w:val="none" w:sz="0" w:space="0" w:color="auto"/>
        <w:bottom w:val="none" w:sz="0" w:space="0" w:color="auto"/>
        <w:right w:val="none" w:sz="0" w:space="0" w:color="auto"/>
      </w:divBdr>
    </w:div>
    <w:div w:id="347799910">
      <w:bodyDiv w:val="1"/>
      <w:marLeft w:val="0"/>
      <w:marRight w:val="0"/>
      <w:marTop w:val="0"/>
      <w:marBottom w:val="0"/>
      <w:divBdr>
        <w:top w:val="none" w:sz="0" w:space="0" w:color="auto"/>
        <w:left w:val="none" w:sz="0" w:space="0" w:color="auto"/>
        <w:bottom w:val="none" w:sz="0" w:space="0" w:color="auto"/>
        <w:right w:val="none" w:sz="0" w:space="0" w:color="auto"/>
      </w:divBdr>
    </w:div>
    <w:div w:id="457262466">
      <w:bodyDiv w:val="1"/>
      <w:marLeft w:val="0"/>
      <w:marRight w:val="0"/>
      <w:marTop w:val="0"/>
      <w:marBottom w:val="0"/>
      <w:divBdr>
        <w:top w:val="none" w:sz="0" w:space="0" w:color="auto"/>
        <w:left w:val="none" w:sz="0" w:space="0" w:color="auto"/>
        <w:bottom w:val="none" w:sz="0" w:space="0" w:color="auto"/>
        <w:right w:val="none" w:sz="0" w:space="0" w:color="auto"/>
      </w:divBdr>
    </w:div>
    <w:div w:id="465464231">
      <w:bodyDiv w:val="1"/>
      <w:marLeft w:val="0"/>
      <w:marRight w:val="0"/>
      <w:marTop w:val="0"/>
      <w:marBottom w:val="0"/>
      <w:divBdr>
        <w:top w:val="none" w:sz="0" w:space="0" w:color="auto"/>
        <w:left w:val="none" w:sz="0" w:space="0" w:color="auto"/>
        <w:bottom w:val="none" w:sz="0" w:space="0" w:color="auto"/>
        <w:right w:val="none" w:sz="0" w:space="0" w:color="auto"/>
      </w:divBdr>
    </w:div>
    <w:div w:id="489904574">
      <w:bodyDiv w:val="1"/>
      <w:marLeft w:val="0"/>
      <w:marRight w:val="0"/>
      <w:marTop w:val="0"/>
      <w:marBottom w:val="0"/>
      <w:divBdr>
        <w:top w:val="none" w:sz="0" w:space="0" w:color="auto"/>
        <w:left w:val="none" w:sz="0" w:space="0" w:color="auto"/>
        <w:bottom w:val="none" w:sz="0" w:space="0" w:color="auto"/>
        <w:right w:val="none" w:sz="0" w:space="0" w:color="auto"/>
      </w:divBdr>
    </w:div>
    <w:div w:id="524295122">
      <w:bodyDiv w:val="1"/>
      <w:marLeft w:val="0"/>
      <w:marRight w:val="0"/>
      <w:marTop w:val="0"/>
      <w:marBottom w:val="0"/>
      <w:divBdr>
        <w:top w:val="none" w:sz="0" w:space="0" w:color="auto"/>
        <w:left w:val="none" w:sz="0" w:space="0" w:color="auto"/>
        <w:bottom w:val="none" w:sz="0" w:space="0" w:color="auto"/>
        <w:right w:val="none" w:sz="0" w:space="0" w:color="auto"/>
      </w:divBdr>
    </w:div>
    <w:div w:id="540286394">
      <w:bodyDiv w:val="1"/>
      <w:marLeft w:val="0"/>
      <w:marRight w:val="0"/>
      <w:marTop w:val="0"/>
      <w:marBottom w:val="0"/>
      <w:divBdr>
        <w:top w:val="none" w:sz="0" w:space="0" w:color="auto"/>
        <w:left w:val="none" w:sz="0" w:space="0" w:color="auto"/>
        <w:bottom w:val="none" w:sz="0" w:space="0" w:color="auto"/>
        <w:right w:val="none" w:sz="0" w:space="0" w:color="auto"/>
      </w:divBdr>
    </w:div>
    <w:div w:id="552542511">
      <w:bodyDiv w:val="1"/>
      <w:marLeft w:val="0"/>
      <w:marRight w:val="0"/>
      <w:marTop w:val="0"/>
      <w:marBottom w:val="0"/>
      <w:divBdr>
        <w:top w:val="none" w:sz="0" w:space="0" w:color="auto"/>
        <w:left w:val="none" w:sz="0" w:space="0" w:color="auto"/>
        <w:bottom w:val="none" w:sz="0" w:space="0" w:color="auto"/>
        <w:right w:val="none" w:sz="0" w:space="0" w:color="auto"/>
      </w:divBdr>
    </w:div>
    <w:div w:id="564412018">
      <w:bodyDiv w:val="1"/>
      <w:marLeft w:val="0"/>
      <w:marRight w:val="0"/>
      <w:marTop w:val="0"/>
      <w:marBottom w:val="0"/>
      <w:divBdr>
        <w:top w:val="none" w:sz="0" w:space="0" w:color="auto"/>
        <w:left w:val="none" w:sz="0" w:space="0" w:color="auto"/>
        <w:bottom w:val="none" w:sz="0" w:space="0" w:color="auto"/>
        <w:right w:val="none" w:sz="0" w:space="0" w:color="auto"/>
      </w:divBdr>
    </w:div>
    <w:div w:id="600725294">
      <w:bodyDiv w:val="1"/>
      <w:marLeft w:val="0"/>
      <w:marRight w:val="0"/>
      <w:marTop w:val="0"/>
      <w:marBottom w:val="0"/>
      <w:divBdr>
        <w:top w:val="none" w:sz="0" w:space="0" w:color="auto"/>
        <w:left w:val="none" w:sz="0" w:space="0" w:color="auto"/>
        <w:bottom w:val="none" w:sz="0" w:space="0" w:color="auto"/>
        <w:right w:val="none" w:sz="0" w:space="0" w:color="auto"/>
      </w:divBdr>
    </w:div>
    <w:div w:id="685668809">
      <w:bodyDiv w:val="1"/>
      <w:marLeft w:val="0"/>
      <w:marRight w:val="0"/>
      <w:marTop w:val="0"/>
      <w:marBottom w:val="0"/>
      <w:divBdr>
        <w:top w:val="none" w:sz="0" w:space="0" w:color="auto"/>
        <w:left w:val="none" w:sz="0" w:space="0" w:color="auto"/>
        <w:bottom w:val="none" w:sz="0" w:space="0" w:color="auto"/>
        <w:right w:val="none" w:sz="0" w:space="0" w:color="auto"/>
      </w:divBdr>
    </w:div>
    <w:div w:id="709574833">
      <w:bodyDiv w:val="1"/>
      <w:marLeft w:val="0"/>
      <w:marRight w:val="0"/>
      <w:marTop w:val="0"/>
      <w:marBottom w:val="0"/>
      <w:divBdr>
        <w:top w:val="none" w:sz="0" w:space="0" w:color="auto"/>
        <w:left w:val="none" w:sz="0" w:space="0" w:color="auto"/>
        <w:bottom w:val="none" w:sz="0" w:space="0" w:color="auto"/>
        <w:right w:val="none" w:sz="0" w:space="0" w:color="auto"/>
      </w:divBdr>
    </w:div>
    <w:div w:id="729958007">
      <w:bodyDiv w:val="1"/>
      <w:marLeft w:val="0"/>
      <w:marRight w:val="0"/>
      <w:marTop w:val="0"/>
      <w:marBottom w:val="0"/>
      <w:divBdr>
        <w:top w:val="none" w:sz="0" w:space="0" w:color="auto"/>
        <w:left w:val="none" w:sz="0" w:space="0" w:color="auto"/>
        <w:bottom w:val="none" w:sz="0" w:space="0" w:color="auto"/>
        <w:right w:val="none" w:sz="0" w:space="0" w:color="auto"/>
      </w:divBdr>
    </w:div>
    <w:div w:id="740905854">
      <w:bodyDiv w:val="1"/>
      <w:marLeft w:val="0"/>
      <w:marRight w:val="0"/>
      <w:marTop w:val="0"/>
      <w:marBottom w:val="0"/>
      <w:divBdr>
        <w:top w:val="none" w:sz="0" w:space="0" w:color="auto"/>
        <w:left w:val="none" w:sz="0" w:space="0" w:color="auto"/>
        <w:bottom w:val="none" w:sz="0" w:space="0" w:color="auto"/>
        <w:right w:val="none" w:sz="0" w:space="0" w:color="auto"/>
      </w:divBdr>
    </w:div>
    <w:div w:id="743260044">
      <w:bodyDiv w:val="1"/>
      <w:marLeft w:val="0"/>
      <w:marRight w:val="0"/>
      <w:marTop w:val="0"/>
      <w:marBottom w:val="0"/>
      <w:divBdr>
        <w:top w:val="none" w:sz="0" w:space="0" w:color="auto"/>
        <w:left w:val="none" w:sz="0" w:space="0" w:color="auto"/>
        <w:bottom w:val="none" w:sz="0" w:space="0" w:color="auto"/>
        <w:right w:val="none" w:sz="0" w:space="0" w:color="auto"/>
      </w:divBdr>
    </w:div>
    <w:div w:id="752429776">
      <w:bodyDiv w:val="1"/>
      <w:marLeft w:val="0"/>
      <w:marRight w:val="0"/>
      <w:marTop w:val="0"/>
      <w:marBottom w:val="0"/>
      <w:divBdr>
        <w:top w:val="none" w:sz="0" w:space="0" w:color="auto"/>
        <w:left w:val="none" w:sz="0" w:space="0" w:color="auto"/>
        <w:bottom w:val="none" w:sz="0" w:space="0" w:color="auto"/>
        <w:right w:val="none" w:sz="0" w:space="0" w:color="auto"/>
      </w:divBdr>
    </w:div>
    <w:div w:id="786897690">
      <w:bodyDiv w:val="1"/>
      <w:marLeft w:val="0"/>
      <w:marRight w:val="0"/>
      <w:marTop w:val="0"/>
      <w:marBottom w:val="0"/>
      <w:divBdr>
        <w:top w:val="none" w:sz="0" w:space="0" w:color="auto"/>
        <w:left w:val="none" w:sz="0" w:space="0" w:color="auto"/>
        <w:bottom w:val="none" w:sz="0" w:space="0" w:color="auto"/>
        <w:right w:val="none" w:sz="0" w:space="0" w:color="auto"/>
      </w:divBdr>
    </w:div>
    <w:div w:id="827090306">
      <w:bodyDiv w:val="1"/>
      <w:marLeft w:val="0"/>
      <w:marRight w:val="0"/>
      <w:marTop w:val="0"/>
      <w:marBottom w:val="0"/>
      <w:divBdr>
        <w:top w:val="none" w:sz="0" w:space="0" w:color="auto"/>
        <w:left w:val="none" w:sz="0" w:space="0" w:color="auto"/>
        <w:bottom w:val="none" w:sz="0" w:space="0" w:color="auto"/>
        <w:right w:val="none" w:sz="0" w:space="0" w:color="auto"/>
      </w:divBdr>
    </w:div>
    <w:div w:id="847066611">
      <w:bodyDiv w:val="1"/>
      <w:marLeft w:val="0"/>
      <w:marRight w:val="0"/>
      <w:marTop w:val="0"/>
      <w:marBottom w:val="0"/>
      <w:divBdr>
        <w:top w:val="none" w:sz="0" w:space="0" w:color="auto"/>
        <w:left w:val="none" w:sz="0" w:space="0" w:color="auto"/>
        <w:bottom w:val="none" w:sz="0" w:space="0" w:color="auto"/>
        <w:right w:val="none" w:sz="0" w:space="0" w:color="auto"/>
      </w:divBdr>
    </w:div>
    <w:div w:id="889803297">
      <w:bodyDiv w:val="1"/>
      <w:marLeft w:val="0"/>
      <w:marRight w:val="0"/>
      <w:marTop w:val="0"/>
      <w:marBottom w:val="0"/>
      <w:divBdr>
        <w:top w:val="none" w:sz="0" w:space="0" w:color="auto"/>
        <w:left w:val="none" w:sz="0" w:space="0" w:color="auto"/>
        <w:bottom w:val="none" w:sz="0" w:space="0" w:color="auto"/>
        <w:right w:val="none" w:sz="0" w:space="0" w:color="auto"/>
      </w:divBdr>
    </w:div>
    <w:div w:id="901208851">
      <w:bodyDiv w:val="1"/>
      <w:marLeft w:val="0"/>
      <w:marRight w:val="0"/>
      <w:marTop w:val="0"/>
      <w:marBottom w:val="0"/>
      <w:divBdr>
        <w:top w:val="none" w:sz="0" w:space="0" w:color="auto"/>
        <w:left w:val="none" w:sz="0" w:space="0" w:color="auto"/>
        <w:bottom w:val="none" w:sz="0" w:space="0" w:color="auto"/>
        <w:right w:val="none" w:sz="0" w:space="0" w:color="auto"/>
      </w:divBdr>
    </w:div>
    <w:div w:id="945425145">
      <w:bodyDiv w:val="1"/>
      <w:marLeft w:val="0"/>
      <w:marRight w:val="0"/>
      <w:marTop w:val="0"/>
      <w:marBottom w:val="0"/>
      <w:divBdr>
        <w:top w:val="none" w:sz="0" w:space="0" w:color="auto"/>
        <w:left w:val="none" w:sz="0" w:space="0" w:color="auto"/>
        <w:bottom w:val="none" w:sz="0" w:space="0" w:color="auto"/>
        <w:right w:val="none" w:sz="0" w:space="0" w:color="auto"/>
      </w:divBdr>
    </w:div>
    <w:div w:id="1019817917">
      <w:bodyDiv w:val="1"/>
      <w:marLeft w:val="0"/>
      <w:marRight w:val="0"/>
      <w:marTop w:val="0"/>
      <w:marBottom w:val="0"/>
      <w:divBdr>
        <w:top w:val="none" w:sz="0" w:space="0" w:color="auto"/>
        <w:left w:val="none" w:sz="0" w:space="0" w:color="auto"/>
        <w:bottom w:val="none" w:sz="0" w:space="0" w:color="auto"/>
        <w:right w:val="none" w:sz="0" w:space="0" w:color="auto"/>
      </w:divBdr>
    </w:div>
    <w:div w:id="1048719849">
      <w:bodyDiv w:val="1"/>
      <w:marLeft w:val="0"/>
      <w:marRight w:val="0"/>
      <w:marTop w:val="0"/>
      <w:marBottom w:val="0"/>
      <w:divBdr>
        <w:top w:val="none" w:sz="0" w:space="0" w:color="auto"/>
        <w:left w:val="none" w:sz="0" w:space="0" w:color="auto"/>
        <w:bottom w:val="none" w:sz="0" w:space="0" w:color="auto"/>
        <w:right w:val="none" w:sz="0" w:space="0" w:color="auto"/>
      </w:divBdr>
    </w:div>
    <w:div w:id="1085499175">
      <w:bodyDiv w:val="1"/>
      <w:marLeft w:val="0"/>
      <w:marRight w:val="0"/>
      <w:marTop w:val="0"/>
      <w:marBottom w:val="0"/>
      <w:divBdr>
        <w:top w:val="none" w:sz="0" w:space="0" w:color="auto"/>
        <w:left w:val="none" w:sz="0" w:space="0" w:color="auto"/>
        <w:bottom w:val="none" w:sz="0" w:space="0" w:color="auto"/>
        <w:right w:val="none" w:sz="0" w:space="0" w:color="auto"/>
      </w:divBdr>
    </w:div>
    <w:div w:id="1116022235">
      <w:bodyDiv w:val="1"/>
      <w:marLeft w:val="0"/>
      <w:marRight w:val="0"/>
      <w:marTop w:val="0"/>
      <w:marBottom w:val="0"/>
      <w:divBdr>
        <w:top w:val="none" w:sz="0" w:space="0" w:color="auto"/>
        <w:left w:val="none" w:sz="0" w:space="0" w:color="auto"/>
        <w:bottom w:val="none" w:sz="0" w:space="0" w:color="auto"/>
        <w:right w:val="none" w:sz="0" w:space="0" w:color="auto"/>
      </w:divBdr>
    </w:div>
    <w:div w:id="1140878648">
      <w:bodyDiv w:val="1"/>
      <w:marLeft w:val="0"/>
      <w:marRight w:val="0"/>
      <w:marTop w:val="0"/>
      <w:marBottom w:val="0"/>
      <w:divBdr>
        <w:top w:val="none" w:sz="0" w:space="0" w:color="auto"/>
        <w:left w:val="none" w:sz="0" w:space="0" w:color="auto"/>
        <w:bottom w:val="none" w:sz="0" w:space="0" w:color="auto"/>
        <w:right w:val="none" w:sz="0" w:space="0" w:color="auto"/>
      </w:divBdr>
    </w:div>
    <w:div w:id="1144009779">
      <w:bodyDiv w:val="1"/>
      <w:marLeft w:val="0"/>
      <w:marRight w:val="0"/>
      <w:marTop w:val="0"/>
      <w:marBottom w:val="0"/>
      <w:divBdr>
        <w:top w:val="none" w:sz="0" w:space="0" w:color="auto"/>
        <w:left w:val="none" w:sz="0" w:space="0" w:color="auto"/>
        <w:bottom w:val="none" w:sz="0" w:space="0" w:color="auto"/>
        <w:right w:val="none" w:sz="0" w:space="0" w:color="auto"/>
      </w:divBdr>
    </w:div>
    <w:div w:id="1154569900">
      <w:bodyDiv w:val="1"/>
      <w:marLeft w:val="0"/>
      <w:marRight w:val="0"/>
      <w:marTop w:val="0"/>
      <w:marBottom w:val="0"/>
      <w:divBdr>
        <w:top w:val="none" w:sz="0" w:space="0" w:color="auto"/>
        <w:left w:val="none" w:sz="0" w:space="0" w:color="auto"/>
        <w:bottom w:val="none" w:sz="0" w:space="0" w:color="auto"/>
        <w:right w:val="none" w:sz="0" w:space="0" w:color="auto"/>
      </w:divBdr>
    </w:div>
    <w:div w:id="1173029029">
      <w:bodyDiv w:val="1"/>
      <w:marLeft w:val="0"/>
      <w:marRight w:val="0"/>
      <w:marTop w:val="0"/>
      <w:marBottom w:val="0"/>
      <w:divBdr>
        <w:top w:val="none" w:sz="0" w:space="0" w:color="auto"/>
        <w:left w:val="none" w:sz="0" w:space="0" w:color="auto"/>
        <w:bottom w:val="none" w:sz="0" w:space="0" w:color="auto"/>
        <w:right w:val="none" w:sz="0" w:space="0" w:color="auto"/>
      </w:divBdr>
    </w:div>
    <w:div w:id="1243636746">
      <w:bodyDiv w:val="1"/>
      <w:marLeft w:val="0"/>
      <w:marRight w:val="0"/>
      <w:marTop w:val="0"/>
      <w:marBottom w:val="0"/>
      <w:divBdr>
        <w:top w:val="none" w:sz="0" w:space="0" w:color="auto"/>
        <w:left w:val="none" w:sz="0" w:space="0" w:color="auto"/>
        <w:bottom w:val="none" w:sz="0" w:space="0" w:color="auto"/>
        <w:right w:val="none" w:sz="0" w:space="0" w:color="auto"/>
      </w:divBdr>
    </w:div>
    <w:div w:id="1315258027">
      <w:bodyDiv w:val="1"/>
      <w:marLeft w:val="0"/>
      <w:marRight w:val="0"/>
      <w:marTop w:val="0"/>
      <w:marBottom w:val="0"/>
      <w:divBdr>
        <w:top w:val="none" w:sz="0" w:space="0" w:color="auto"/>
        <w:left w:val="none" w:sz="0" w:space="0" w:color="auto"/>
        <w:bottom w:val="none" w:sz="0" w:space="0" w:color="auto"/>
        <w:right w:val="none" w:sz="0" w:space="0" w:color="auto"/>
      </w:divBdr>
    </w:div>
    <w:div w:id="1320383580">
      <w:bodyDiv w:val="1"/>
      <w:marLeft w:val="0"/>
      <w:marRight w:val="0"/>
      <w:marTop w:val="0"/>
      <w:marBottom w:val="0"/>
      <w:divBdr>
        <w:top w:val="none" w:sz="0" w:space="0" w:color="auto"/>
        <w:left w:val="none" w:sz="0" w:space="0" w:color="auto"/>
        <w:bottom w:val="none" w:sz="0" w:space="0" w:color="auto"/>
        <w:right w:val="none" w:sz="0" w:space="0" w:color="auto"/>
      </w:divBdr>
    </w:div>
    <w:div w:id="1414163606">
      <w:bodyDiv w:val="1"/>
      <w:marLeft w:val="0"/>
      <w:marRight w:val="0"/>
      <w:marTop w:val="0"/>
      <w:marBottom w:val="0"/>
      <w:divBdr>
        <w:top w:val="none" w:sz="0" w:space="0" w:color="auto"/>
        <w:left w:val="none" w:sz="0" w:space="0" w:color="auto"/>
        <w:bottom w:val="none" w:sz="0" w:space="0" w:color="auto"/>
        <w:right w:val="none" w:sz="0" w:space="0" w:color="auto"/>
      </w:divBdr>
    </w:div>
    <w:div w:id="1444887199">
      <w:bodyDiv w:val="1"/>
      <w:marLeft w:val="0"/>
      <w:marRight w:val="0"/>
      <w:marTop w:val="0"/>
      <w:marBottom w:val="0"/>
      <w:divBdr>
        <w:top w:val="none" w:sz="0" w:space="0" w:color="auto"/>
        <w:left w:val="none" w:sz="0" w:space="0" w:color="auto"/>
        <w:bottom w:val="none" w:sz="0" w:space="0" w:color="auto"/>
        <w:right w:val="none" w:sz="0" w:space="0" w:color="auto"/>
      </w:divBdr>
    </w:div>
    <w:div w:id="1516456691">
      <w:bodyDiv w:val="1"/>
      <w:marLeft w:val="0"/>
      <w:marRight w:val="0"/>
      <w:marTop w:val="0"/>
      <w:marBottom w:val="0"/>
      <w:divBdr>
        <w:top w:val="none" w:sz="0" w:space="0" w:color="auto"/>
        <w:left w:val="none" w:sz="0" w:space="0" w:color="auto"/>
        <w:bottom w:val="none" w:sz="0" w:space="0" w:color="auto"/>
        <w:right w:val="none" w:sz="0" w:space="0" w:color="auto"/>
      </w:divBdr>
    </w:div>
    <w:div w:id="1585071008">
      <w:bodyDiv w:val="1"/>
      <w:marLeft w:val="0"/>
      <w:marRight w:val="0"/>
      <w:marTop w:val="0"/>
      <w:marBottom w:val="0"/>
      <w:divBdr>
        <w:top w:val="none" w:sz="0" w:space="0" w:color="auto"/>
        <w:left w:val="none" w:sz="0" w:space="0" w:color="auto"/>
        <w:bottom w:val="none" w:sz="0" w:space="0" w:color="auto"/>
        <w:right w:val="none" w:sz="0" w:space="0" w:color="auto"/>
      </w:divBdr>
    </w:div>
    <w:div w:id="1594244653">
      <w:bodyDiv w:val="1"/>
      <w:marLeft w:val="0"/>
      <w:marRight w:val="0"/>
      <w:marTop w:val="0"/>
      <w:marBottom w:val="0"/>
      <w:divBdr>
        <w:top w:val="none" w:sz="0" w:space="0" w:color="auto"/>
        <w:left w:val="none" w:sz="0" w:space="0" w:color="auto"/>
        <w:bottom w:val="none" w:sz="0" w:space="0" w:color="auto"/>
        <w:right w:val="none" w:sz="0" w:space="0" w:color="auto"/>
      </w:divBdr>
    </w:div>
    <w:div w:id="1697147768">
      <w:bodyDiv w:val="1"/>
      <w:marLeft w:val="0"/>
      <w:marRight w:val="0"/>
      <w:marTop w:val="0"/>
      <w:marBottom w:val="0"/>
      <w:divBdr>
        <w:top w:val="none" w:sz="0" w:space="0" w:color="auto"/>
        <w:left w:val="none" w:sz="0" w:space="0" w:color="auto"/>
        <w:bottom w:val="none" w:sz="0" w:space="0" w:color="auto"/>
        <w:right w:val="none" w:sz="0" w:space="0" w:color="auto"/>
      </w:divBdr>
    </w:div>
    <w:div w:id="1706561080">
      <w:bodyDiv w:val="1"/>
      <w:marLeft w:val="0"/>
      <w:marRight w:val="0"/>
      <w:marTop w:val="0"/>
      <w:marBottom w:val="0"/>
      <w:divBdr>
        <w:top w:val="none" w:sz="0" w:space="0" w:color="auto"/>
        <w:left w:val="none" w:sz="0" w:space="0" w:color="auto"/>
        <w:bottom w:val="none" w:sz="0" w:space="0" w:color="auto"/>
        <w:right w:val="none" w:sz="0" w:space="0" w:color="auto"/>
      </w:divBdr>
    </w:div>
    <w:div w:id="1719739607">
      <w:bodyDiv w:val="1"/>
      <w:marLeft w:val="0"/>
      <w:marRight w:val="0"/>
      <w:marTop w:val="0"/>
      <w:marBottom w:val="0"/>
      <w:divBdr>
        <w:top w:val="none" w:sz="0" w:space="0" w:color="auto"/>
        <w:left w:val="none" w:sz="0" w:space="0" w:color="auto"/>
        <w:bottom w:val="none" w:sz="0" w:space="0" w:color="auto"/>
        <w:right w:val="none" w:sz="0" w:space="0" w:color="auto"/>
      </w:divBdr>
    </w:div>
    <w:div w:id="1730106932">
      <w:bodyDiv w:val="1"/>
      <w:marLeft w:val="0"/>
      <w:marRight w:val="0"/>
      <w:marTop w:val="0"/>
      <w:marBottom w:val="0"/>
      <w:divBdr>
        <w:top w:val="none" w:sz="0" w:space="0" w:color="auto"/>
        <w:left w:val="none" w:sz="0" w:space="0" w:color="auto"/>
        <w:bottom w:val="none" w:sz="0" w:space="0" w:color="auto"/>
        <w:right w:val="none" w:sz="0" w:space="0" w:color="auto"/>
      </w:divBdr>
    </w:div>
    <w:div w:id="1759670118">
      <w:bodyDiv w:val="1"/>
      <w:marLeft w:val="0"/>
      <w:marRight w:val="0"/>
      <w:marTop w:val="0"/>
      <w:marBottom w:val="0"/>
      <w:divBdr>
        <w:top w:val="none" w:sz="0" w:space="0" w:color="auto"/>
        <w:left w:val="none" w:sz="0" w:space="0" w:color="auto"/>
        <w:bottom w:val="none" w:sz="0" w:space="0" w:color="auto"/>
        <w:right w:val="none" w:sz="0" w:space="0" w:color="auto"/>
      </w:divBdr>
    </w:div>
    <w:div w:id="1773086338">
      <w:bodyDiv w:val="1"/>
      <w:marLeft w:val="0"/>
      <w:marRight w:val="0"/>
      <w:marTop w:val="0"/>
      <w:marBottom w:val="0"/>
      <w:divBdr>
        <w:top w:val="none" w:sz="0" w:space="0" w:color="auto"/>
        <w:left w:val="none" w:sz="0" w:space="0" w:color="auto"/>
        <w:bottom w:val="none" w:sz="0" w:space="0" w:color="auto"/>
        <w:right w:val="none" w:sz="0" w:space="0" w:color="auto"/>
      </w:divBdr>
    </w:div>
    <w:div w:id="1800757817">
      <w:bodyDiv w:val="1"/>
      <w:marLeft w:val="0"/>
      <w:marRight w:val="0"/>
      <w:marTop w:val="0"/>
      <w:marBottom w:val="0"/>
      <w:divBdr>
        <w:top w:val="none" w:sz="0" w:space="0" w:color="auto"/>
        <w:left w:val="none" w:sz="0" w:space="0" w:color="auto"/>
        <w:bottom w:val="none" w:sz="0" w:space="0" w:color="auto"/>
        <w:right w:val="none" w:sz="0" w:space="0" w:color="auto"/>
      </w:divBdr>
    </w:div>
    <w:div w:id="1872566266">
      <w:bodyDiv w:val="1"/>
      <w:marLeft w:val="0"/>
      <w:marRight w:val="0"/>
      <w:marTop w:val="0"/>
      <w:marBottom w:val="0"/>
      <w:divBdr>
        <w:top w:val="none" w:sz="0" w:space="0" w:color="auto"/>
        <w:left w:val="none" w:sz="0" w:space="0" w:color="auto"/>
        <w:bottom w:val="none" w:sz="0" w:space="0" w:color="auto"/>
        <w:right w:val="none" w:sz="0" w:space="0" w:color="auto"/>
      </w:divBdr>
    </w:div>
    <w:div w:id="1938096582">
      <w:bodyDiv w:val="1"/>
      <w:marLeft w:val="0"/>
      <w:marRight w:val="0"/>
      <w:marTop w:val="0"/>
      <w:marBottom w:val="0"/>
      <w:divBdr>
        <w:top w:val="none" w:sz="0" w:space="0" w:color="auto"/>
        <w:left w:val="none" w:sz="0" w:space="0" w:color="auto"/>
        <w:bottom w:val="none" w:sz="0" w:space="0" w:color="auto"/>
        <w:right w:val="none" w:sz="0" w:space="0" w:color="auto"/>
      </w:divBdr>
    </w:div>
    <w:div w:id="1984581714">
      <w:bodyDiv w:val="1"/>
      <w:marLeft w:val="0"/>
      <w:marRight w:val="0"/>
      <w:marTop w:val="0"/>
      <w:marBottom w:val="0"/>
      <w:divBdr>
        <w:top w:val="none" w:sz="0" w:space="0" w:color="auto"/>
        <w:left w:val="none" w:sz="0" w:space="0" w:color="auto"/>
        <w:bottom w:val="none" w:sz="0" w:space="0" w:color="auto"/>
        <w:right w:val="none" w:sz="0" w:space="0" w:color="auto"/>
      </w:divBdr>
    </w:div>
    <w:div w:id="2049641592">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2748820">
      <w:bodyDiv w:val="1"/>
      <w:marLeft w:val="0"/>
      <w:marRight w:val="0"/>
      <w:marTop w:val="0"/>
      <w:marBottom w:val="0"/>
      <w:divBdr>
        <w:top w:val="none" w:sz="0" w:space="0" w:color="auto"/>
        <w:left w:val="none" w:sz="0" w:space="0" w:color="auto"/>
        <w:bottom w:val="none" w:sz="0" w:space="0" w:color="auto"/>
        <w:right w:val="none" w:sz="0" w:space="0" w:color="auto"/>
      </w:divBdr>
    </w:div>
    <w:div w:id="2113014343">
      <w:bodyDiv w:val="1"/>
      <w:marLeft w:val="0"/>
      <w:marRight w:val="0"/>
      <w:marTop w:val="0"/>
      <w:marBottom w:val="0"/>
      <w:divBdr>
        <w:top w:val="none" w:sz="0" w:space="0" w:color="auto"/>
        <w:left w:val="none" w:sz="0" w:space="0" w:color="auto"/>
        <w:bottom w:val="none" w:sz="0" w:space="0" w:color="auto"/>
        <w:right w:val="none" w:sz="0" w:space="0" w:color="auto"/>
      </w:divBdr>
    </w:div>
    <w:div w:id="21347870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diagramColors" Target="diagrams/colors11.xml"/><Relationship Id="rId21" Type="http://schemas.openxmlformats.org/officeDocument/2006/relationships/diagramColors" Target="diagrams/colors2.xml"/><Relationship Id="rId42" Type="http://schemas.microsoft.com/office/2007/relationships/diagramDrawing" Target="diagrams/drawing6.xml"/><Relationship Id="rId63" Type="http://schemas.openxmlformats.org/officeDocument/2006/relationships/image" Target="media/image7.png"/><Relationship Id="rId84" Type="http://schemas.openxmlformats.org/officeDocument/2006/relationships/chart" Target="charts/chart10.xml"/><Relationship Id="rId16" Type="http://schemas.openxmlformats.org/officeDocument/2006/relationships/diagramColors" Target="diagrams/colors1.xml"/><Relationship Id="rId107" Type="http://schemas.openxmlformats.org/officeDocument/2006/relationships/image" Target="media/image26.png"/><Relationship Id="rId11" Type="http://schemas.openxmlformats.org/officeDocument/2006/relationships/chart" Target="charts/chart1.xml"/><Relationship Id="rId32" Type="http://schemas.microsoft.com/office/2007/relationships/diagramDrawing" Target="diagrams/drawing4.xml"/><Relationship Id="rId37" Type="http://schemas.microsoft.com/office/2007/relationships/diagramDrawing" Target="diagrams/drawing5.xml"/><Relationship Id="rId53" Type="http://schemas.microsoft.com/office/2007/relationships/diagramDrawing" Target="diagrams/drawing8.xml"/><Relationship Id="rId58" Type="http://schemas.openxmlformats.org/officeDocument/2006/relationships/diagramColors" Target="diagrams/colors9.xml"/><Relationship Id="rId74" Type="http://schemas.openxmlformats.org/officeDocument/2006/relationships/chart" Target="charts/chart5.xml"/><Relationship Id="rId79" Type="http://schemas.openxmlformats.org/officeDocument/2006/relationships/chart" Target="charts/chart7.xml"/><Relationship Id="rId102" Type="http://schemas.openxmlformats.org/officeDocument/2006/relationships/image" Target="media/image21.png"/><Relationship Id="rId123" Type="http://schemas.microsoft.com/office/2007/relationships/hdphoto" Target="media/hdphoto4.wdp"/><Relationship Id="rId128" Type="http://schemas.openxmlformats.org/officeDocument/2006/relationships/image" Target="media/image38.png"/><Relationship Id="rId5" Type="http://schemas.openxmlformats.org/officeDocument/2006/relationships/webSettings" Target="webSettings.xml"/><Relationship Id="rId90" Type="http://schemas.openxmlformats.org/officeDocument/2006/relationships/chart" Target="charts/chart16.xml"/><Relationship Id="rId95" Type="http://schemas.openxmlformats.org/officeDocument/2006/relationships/image" Target="media/image15.png"/><Relationship Id="rId22" Type="http://schemas.microsoft.com/office/2007/relationships/diagramDrawing" Target="diagrams/drawing2.xml"/><Relationship Id="rId27" Type="http://schemas.microsoft.com/office/2007/relationships/diagramDrawing" Target="diagrams/drawing3.xml"/><Relationship Id="rId43" Type="http://schemas.openxmlformats.org/officeDocument/2006/relationships/diagramData" Target="diagrams/data7.xml"/><Relationship Id="rId48" Type="http://schemas.openxmlformats.org/officeDocument/2006/relationships/image" Target="media/image3.png"/><Relationship Id="rId64" Type="http://schemas.openxmlformats.org/officeDocument/2006/relationships/diagramData" Target="diagrams/data10.xml"/><Relationship Id="rId69" Type="http://schemas.openxmlformats.org/officeDocument/2006/relationships/image" Target="media/image8.png"/><Relationship Id="rId113" Type="http://schemas.openxmlformats.org/officeDocument/2006/relationships/image" Target="media/image30.png"/><Relationship Id="rId118" Type="http://schemas.microsoft.com/office/2007/relationships/diagramDrawing" Target="diagrams/drawing11.xml"/><Relationship Id="rId134" Type="http://schemas.openxmlformats.org/officeDocument/2006/relationships/image" Target="media/image44.emf"/><Relationship Id="rId80" Type="http://schemas.openxmlformats.org/officeDocument/2006/relationships/chart" Target="charts/chart8.xml"/><Relationship Id="rId85" Type="http://schemas.openxmlformats.org/officeDocument/2006/relationships/chart" Target="charts/chart11.xml"/><Relationship Id="rId12" Type="http://schemas.openxmlformats.org/officeDocument/2006/relationships/image" Target="media/image2.png"/><Relationship Id="rId17" Type="http://schemas.microsoft.com/office/2007/relationships/diagramDrawing" Target="diagrams/drawing1.xml"/><Relationship Id="rId33" Type="http://schemas.openxmlformats.org/officeDocument/2006/relationships/diagramData" Target="diagrams/data5.xml"/><Relationship Id="rId38" Type="http://schemas.openxmlformats.org/officeDocument/2006/relationships/diagramData" Target="diagrams/data6.xml"/><Relationship Id="rId59" Type="http://schemas.microsoft.com/office/2007/relationships/diagramDrawing" Target="diagrams/drawing9.xml"/><Relationship Id="rId103" Type="http://schemas.openxmlformats.org/officeDocument/2006/relationships/image" Target="media/image22.png"/><Relationship Id="rId108" Type="http://schemas.openxmlformats.org/officeDocument/2006/relationships/image" Target="media/image27.png"/><Relationship Id="rId124" Type="http://schemas.openxmlformats.org/officeDocument/2006/relationships/image" Target="media/image35.emf"/><Relationship Id="rId129" Type="http://schemas.openxmlformats.org/officeDocument/2006/relationships/image" Target="media/image39.png"/><Relationship Id="rId54" Type="http://schemas.openxmlformats.org/officeDocument/2006/relationships/image" Target="media/image4.png"/><Relationship Id="rId70" Type="http://schemas.openxmlformats.org/officeDocument/2006/relationships/hyperlink" Target="https://www.netquest.com/es/panel/calculadora-muestras/calculadoras-estadisticas" TargetMode="External"/><Relationship Id="rId75" Type="http://schemas.openxmlformats.org/officeDocument/2006/relationships/chart" Target="charts/chart6.xml"/><Relationship Id="rId91" Type="http://schemas.openxmlformats.org/officeDocument/2006/relationships/image" Target="media/image11.png"/><Relationship Id="rId96"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Data" Target="diagrams/data3.xml"/><Relationship Id="rId28" Type="http://schemas.openxmlformats.org/officeDocument/2006/relationships/diagramData" Target="diagrams/data4.xml"/><Relationship Id="rId49" Type="http://schemas.openxmlformats.org/officeDocument/2006/relationships/diagramData" Target="diagrams/data8.xml"/><Relationship Id="rId114" Type="http://schemas.openxmlformats.org/officeDocument/2006/relationships/diagramData" Target="diagrams/data11.xml"/><Relationship Id="rId119" Type="http://schemas.openxmlformats.org/officeDocument/2006/relationships/image" Target="media/image31.emf"/><Relationship Id="rId44" Type="http://schemas.openxmlformats.org/officeDocument/2006/relationships/diagramLayout" Target="diagrams/layout7.xml"/><Relationship Id="rId60" Type="http://schemas.openxmlformats.org/officeDocument/2006/relationships/image" Target="media/image5.png"/><Relationship Id="rId65" Type="http://schemas.openxmlformats.org/officeDocument/2006/relationships/diagramLayout" Target="diagrams/layout10.xml"/><Relationship Id="rId81" Type="http://schemas.microsoft.com/office/2014/relationships/chartEx" Target="charts/chartEx2.xml"/><Relationship Id="rId86" Type="http://schemas.openxmlformats.org/officeDocument/2006/relationships/chart" Target="charts/chart12.xml"/><Relationship Id="rId130" Type="http://schemas.openxmlformats.org/officeDocument/2006/relationships/image" Target="media/image40.png"/><Relationship Id="rId135" Type="http://schemas.openxmlformats.org/officeDocument/2006/relationships/image" Target="media/image45.png"/><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diagramLayout" Target="diagrams/layout6.xml"/><Relationship Id="rId109" Type="http://schemas.microsoft.com/office/2007/relationships/hdphoto" Target="media/hdphoto2.wdp"/><Relationship Id="rId34" Type="http://schemas.openxmlformats.org/officeDocument/2006/relationships/diagramLayout" Target="diagrams/layout5.xml"/><Relationship Id="rId50" Type="http://schemas.openxmlformats.org/officeDocument/2006/relationships/diagramLayout" Target="diagrams/layout8.xml"/><Relationship Id="rId55" Type="http://schemas.openxmlformats.org/officeDocument/2006/relationships/diagramData" Target="diagrams/data9.xml"/><Relationship Id="rId76" Type="http://schemas.microsoft.com/office/2014/relationships/chartEx" Target="charts/chartEx1.xml"/><Relationship Id="rId97" Type="http://schemas.openxmlformats.org/officeDocument/2006/relationships/image" Target="media/image17.png"/><Relationship Id="rId104" Type="http://schemas.openxmlformats.org/officeDocument/2006/relationships/image" Target="media/image23.png"/><Relationship Id="rId120" Type="http://schemas.openxmlformats.org/officeDocument/2006/relationships/image" Target="media/image32.png"/><Relationship Id="rId125" Type="http://schemas.openxmlformats.org/officeDocument/2006/relationships/image" Target="cid:image007.png@01DA1C9C.132308F0" TargetMode="External"/><Relationship Id="rId7" Type="http://schemas.openxmlformats.org/officeDocument/2006/relationships/endnotes" Target="endnotes.xml"/><Relationship Id="rId71" Type="http://schemas.openxmlformats.org/officeDocument/2006/relationships/chart" Target="charts/chart2.xml"/><Relationship Id="rId92" Type="http://schemas.openxmlformats.org/officeDocument/2006/relationships/image" Target="media/image12.png"/><Relationship Id="rId2" Type="http://schemas.openxmlformats.org/officeDocument/2006/relationships/numbering" Target="numbering.xml"/><Relationship Id="rId29" Type="http://schemas.openxmlformats.org/officeDocument/2006/relationships/diagramLayout" Target="diagrams/layout4.xml"/><Relationship Id="rId24" Type="http://schemas.openxmlformats.org/officeDocument/2006/relationships/diagramLayout" Target="diagrams/layout3.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66" Type="http://schemas.openxmlformats.org/officeDocument/2006/relationships/diagramQuickStyle" Target="diagrams/quickStyle10.xml"/><Relationship Id="rId87" Type="http://schemas.openxmlformats.org/officeDocument/2006/relationships/chart" Target="charts/chart13.xml"/><Relationship Id="rId110" Type="http://schemas.openxmlformats.org/officeDocument/2006/relationships/image" Target="media/image28.png"/><Relationship Id="rId115" Type="http://schemas.openxmlformats.org/officeDocument/2006/relationships/diagramLayout" Target="diagrams/layout11.xml"/><Relationship Id="rId131" Type="http://schemas.openxmlformats.org/officeDocument/2006/relationships/image" Target="media/image41.png"/><Relationship Id="rId136" Type="http://schemas.openxmlformats.org/officeDocument/2006/relationships/fontTable" Target="fontTable.xml"/><Relationship Id="rId61" Type="http://schemas.openxmlformats.org/officeDocument/2006/relationships/image" Target="media/image6.png"/><Relationship Id="rId82" Type="http://schemas.openxmlformats.org/officeDocument/2006/relationships/image" Target="media/image10.png"/><Relationship Id="rId19" Type="http://schemas.openxmlformats.org/officeDocument/2006/relationships/diagramLayout" Target="diagrams/layout2.xml"/><Relationship Id="rId14" Type="http://schemas.openxmlformats.org/officeDocument/2006/relationships/diagramLayout" Target="diagrams/layout1.xml"/><Relationship Id="rId30" Type="http://schemas.openxmlformats.org/officeDocument/2006/relationships/diagramQuickStyle" Target="diagrams/quickStyle4.xml"/><Relationship Id="rId35" Type="http://schemas.openxmlformats.org/officeDocument/2006/relationships/diagramQuickStyle" Target="diagrams/quickStyle5.xml"/><Relationship Id="rId56" Type="http://schemas.openxmlformats.org/officeDocument/2006/relationships/diagramLayout" Target="diagrams/layout9.xml"/><Relationship Id="rId100" Type="http://schemas.openxmlformats.org/officeDocument/2006/relationships/image" Target="media/image19.png"/><Relationship Id="rId105" Type="http://schemas.openxmlformats.org/officeDocument/2006/relationships/image" Target="media/image24.png"/><Relationship Id="rId126"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diagramQuickStyle" Target="diagrams/quickStyle8.xml"/><Relationship Id="rId72" Type="http://schemas.openxmlformats.org/officeDocument/2006/relationships/chart" Target="charts/chart3.xml"/><Relationship Id="rId93" Type="http://schemas.openxmlformats.org/officeDocument/2006/relationships/image" Target="media/image13.png"/><Relationship Id="rId98" Type="http://schemas.microsoft.com/office/2007/relationships/hdphoto" Target="media/hdphoto1.wdp"/><Relationship Id="rId121" Type="http://schemas.openxmlformats.org/officeDocument/2006/relationships/image" Target="media/image33.png"/><Relationship Id="rId3" Type="http://schemas.openxmlformats.org/officeDocument/2006/relationships/styles" Target="styles.xml"/><Relationship Id="rId25" Type="http://schemas.openxmlformats.org/officeDocument/2006/relationships/diagramQuickStyle" Target="diagrams/quickStyle3.xml"/><Relationship Id="rId46" Type="http://schemas.openxmlformats.org/officeDocument/2006/relationships/diagramColors" Target="diagrams/colors7.xml"/><Relationship Id="rId67" Type="http://schemas.openxmlformats.org/officeDocument/2006/relationships/diagramColors" Target="diagrams/colors10.xml"/><Relationship Id="rId116" Type="http://schemas.openxmlformats.org/officeDocument/2006/relationships/diagramQuickStyle" Target="diagrams/quickStyle11.xml"/><Relationship Id="rId137" Type="http://schemas.openxmlformats.org/officeDocument/2006/relationships/theme" Target="theme/theme1.xml"/><Relationship Id="rId20" Type="http://schemas.openxmlformats.org/officeDocument/2006/relationships/diagramQuickStyle" Target="diagrams/quickStyle2.xml"/><Relationship Id="rId41" Type="http://schemas.openxmlformats.org/officeDocument/2006/relationships/diagramColors" Target="diagrams/colors6.xml"/><Relationship Id="rId62" Type="http://schemas.openxmlformats.org/officeDocument/2006/relationships/footer" Target="footer3.xml"/><Relationship Id="rId83" Type="http://schemas.openxmlformats.org/officeDocument/2006/relationships/chart" Target="charts/chart9.xml"/><Relationship Id="rId88" Type="http://schemas.openxmlformats.org/officeDocument/2006/relationships/chart" Target="charts/chart14.xml"/><Relationship Id="rId111" Type="http://schemas.microsoft.com/office/2007/relationships/hdphoto" Target="media/hdphoto3.wdp"/><Relationship Id="rId132" Type="http://schemas.openxmlformats.org/officeDocument/2006/relationships/image" Target="media/image42.png"/><Relationship Id="rId15" Type="http://schemas.openxmlformats.org/officeDocument/2006/relationships/diagramQuickStyle" Target="diagrams/quickStyle1.xml"/><Relationship Id="rId36" Type="http://schemas.openxmlformats.org/officeDocument/2006/relationships/diagramColors" Target="diagrams/colors5.xml"/><Relationship Id="rId57" Type="http://schemas.openxmlformats.org/officeDocument/2006/relationships/diagramQuickStyle" Target="diagrams/quickStyle9.xml"/><Relationship Id="rId106" Type="http://schemas.openxmlformats.org/officeDocument/2006/relationships/image" Target="media/image25.png"/><Relationship Id="rId127" Type="http://schemas.openxmlformats.org/officeDocument/2006/relationships/image" Target="media/image37.png"/><Relationship Id="rId10" Type="http://schemas.openxmlformats.org/officeDocument/2006/relationships/footer" Target="footer2.xml"/><Relationship Id="rId31" Type="http://schemas.openxmlformats.org/officeDocument/2006/relationships/diagramColors" Target="diagrams/colors4.xml"/><Relationship Id="rId52" Type="http://schemas.openxmlformats.org/officeDocument/2006/relationships/diagramColors" Target="diagrams/colors8.xml"/><Relationship Id="rId73" Type="http://schemas.openxmlformats.org/officeDocument/2006/relationships/chart" Target="charts/chart4.xml"/><Relationship Id="rId78" Type="http://schemas.openxmlformats.org/officeDocument/2006/relationships/image" Target="media/image9.png"/><Relationship Id="rId94" Type="http://schemas.openxmlformats.org/officeDocument/2006/relationships/image" Target="media/image14.png"/><Relationship Id="rId99" Type="http://schemas.openxmlformats.org/officeDocument/2006/relationships/image" Target="media/image18.png"/><Relationship Id="rId101" Type="http://schemas.openxmlformats.org/officeDocument/2006/relationships/image" Target="media/image20.png"/><Relationship Id="rId122"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diagramColors" Target="diagrams/colors3.xml"/><Relationship Id="rId47" Type="http://schemas.microsoft.com/office/2007/relationships/diagramDrawing" Target="diagrams/drawing7.xml"/><Relationship Id="rId68" Type="http://schemas.microsoft.com/office/2007/relationships/diagramDrawing" Target="diagrams/drawing10.xml"/><Relationship Id="rId89" Type="http://schemas.openxmlformats.org/officeDocument/2006/relationships/chart" Target="charts/chart15.xml"/><Relationship Id="rId112" Type="http://schemas.openxmlformats.org/officeDocument/2006/relationships/image" Target="media/image29.png"/><Relationship Id="rId133" Type="http://schemas.openxmlformats.org/officeDocument/2006/relationships/image" Target="media/image4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nlagos\Documents\FINANZAS\2023\INFORME\SEP\PLANTILLA%20AN&#193;LISIS%2030SEP202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1.xml"/><Relationship Id="rId1" Type="http://schemas.microsoft.com/office/2011/relationships/chartStyle" Target="style11.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2.xml"/><Relationship Id="rId1" Type="http://schemas.microsoft.com/office/2011/relationships/chartStyle" Target="style12.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3.xml"/><Relationship Id="rId1" Type="http://schemas.microsoft.com/office/2011/relationships/chartStyle" Target="style13.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4.xml"/><Relationship Id="rId1" Type="http://schemas.microsoft.com/office/2011/relationships/chartStyle" Target="style14.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5.xml"/><Relationship Id="rId1" Type="http://schemas.microsoft.com/office/2011/relationships/chartStyle" Target="style15.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6.xml"/><Relationship Id="rId1" Type="http://schemas.microsoft.com/office/2011/relationships/chartStyle" Target="style16.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nlagos\Documents\FINANZAS\2023\PERSONAL\MAESTRIA\TESIS\GRAFICOS%20ENCUESTA%2018NOV2023.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nlagos\Documents\FINANZAS\2023\PERSONAL\MAESTRIA\TESIS\GRAFICOS%20ENCUESTA%2018NOV2023.xlsx" TargetMode="External"/><Relationship Id="rId2" Type="http://schemas.microsoft.com/office/2011/relationships/chartColorStyle" Target="colors10.xml"/><Relationship Id="rId1" Type="http://schemas.microsoft.com/office/2011/relationships/chartStyle" Target="style10.xml"/></Relationships>
</file>

<file path=word/charts/_rels/chartEx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C:\Users\nlagos\Documents\FINANZAS\2023\PERSONAL\MAESTRIA\TESIS\GRAFICOS%20ENCUESTA%2018NOV2023.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file:///C:\Users\nlagos\Documents\FINANZAS\2023\PERSONAL\MAESTRIA\TESIS\GRAFICOS%20ENCUESTA%2018NOV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700" b="1" i="0" u="none" strike="noStrike" kern="1200" spc="0" baseline="0">
                <a:solidFill>
                  <a:sysClr val="windowText" lastClr="000000"/>
                </a:solidFill>
                <a:latin typeface="Arial Narrow" panose="020B0606020202030204" pitchFamily="34" charset="0"/>
                <a:ea typeface="+mn-ea"/>
                <a:cs typeface="+mn-cs"/>
              </a:defRPr>
            </a:pPr>
            <a:r>
              <a:rPr lang="es-HN" sz="700" b="1"/>
              <a:t>COMPORTAMIENTO AHORRO</a:t>
            </a:r>
          </a:p>
          <a:p>
            <a:pPr>
              <a:defRPr sz="700" b="1"/>
            </a:pPr>
            <a:r>
              <a:rPr lang="es-HN" sz="700" b="1"/>
              <a:t>2010 - 2023</a:t>
            </a:r>
          </a:p>
          <a:p>
            <a:pPr>
              <a:defRPr sz="700" b="1"/>
            </a:pPr>
            <a:r>
              <a:rPr lang="es-HN" sz="700" b="1"/>
              <a:t>Montos expresados en millones de Lempiras</a:t>
            </a:r>
          </a:p>
        </c:rich>
      </c:tx>
      <c:layout>
        <c:manualLayout>
          <c:xMode val="edge"/>
          <c:yMode val="edge"/>
          <c:x val="0.34215341059895604"/>
          <c:y val="0"/>
        </c:manualLayout>
      </c:layout>
      <c:overlay val="0"/>
      <c:spPr>
        <a:noFill/>
        <a:ln>
          <a:noFill/>
        </a:ln>
        <a:effectLst/>
      </c:spPr>
      <c:txPr>
        <a:bodyPr rot="0" spcFirstLastPara="1" vertOverflow="ellipsis" vert="horz" wrap="square" anchor="ctr" anchorCtr="1"/>
        <a:lstStyle/>
        <a:p>
          <a:pPr>
            <a:defRPr sz="700" b="1" i="0" u="none" strike="noStrike" kern="1200" spc="0" baseline="0">
              <a:solidFill>
                <a:sysClr val="windowText" lastClr="000000"/>
              </a:solidFill>
              <a:latin typeface="Arial Narrow" panose="020B0606020202030204" pitchFamily="34" charset="0"/>
              <a:ea typeface="+mn-ea"/>
              <a:cs typeface="+mn-cs"/>
            </a:defRPr>
          </a:pPr>
          <a:endParaRPr lang="es-HN"/>
        </a:p>
      </c:txPr>
    </c:title>
    <c:autoTitleDeleted val="0"/>
    <c:plotArea>
      <c:layout>
        <c:manualLayout>
          <c:layoutTarget val="inner"/>
          <c:xMode val="edge"/>
          <c:yMode val="edge"/>
          <c:x val="9.2480659018746247E-2"/>
          <c:y val="0.26248978371374471"/>
          <c:w val="0.88005367306614768"/>
          <c:h val="0.54999966776304854"/>
        </c:manualLayout>
      </c:layout>
      <c:barChart>
        <c:barDir val="col"/>
        <c:grouping val="clustered"/>
        <c:varyColors val="0"/>
        <c:ser>
          <c:idx val="0"/>
          <c:order val="0"/>
          <c:spPr>
            <a:solidFill>
              <a:srgbClr val="FF3300"/>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ysClr val="windowText" lastClr="000000"/>
                    </a:solidFill>
                    <a:latin typeface="Arial Narrow" panose="020B0606020202030204" pitchFamily="34" charset="0"/>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HISTORIA!$M$47:$M$60</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HISTORIA!$P$47:$P$60</c:f>
              <c:numCache>
                <c:formatCode>_ * #,##0.0_ ;_ * \-#,##0.0_ ;_ * "-"??_ ;_ @_ </c:formatCode>
                <c:ptCount val="14"/>
                <c:pt idx="0">
                  <c:v>314.08515832000001</c:v>
                </c:pt>
                <c:pt idx="1">
                  <c:v>318.08061560000004</c:v>
                </c:pt>
                <c:pt idx="2">
                  <c:v>353.33388027999996</c:v>
                </c:pt>
                <c:pt idx="3">
                  <c:v>425.27772725</c:v>
                </c:pt>
                <c:pt idx="4">
                  <c:v>603.87516540000001</c:v>
                </c:pt>
                <c:pt idx="5">
                  <c:v>947</c:v>
                </c:pt>
                <c:pt idx="6">
                  <c:v>1403.6510850499999</c:v>
                </c:pt>
                <c:pt idx="7">
                  <c:v>1575.3013252000003</c:v>
                </c:pt>
                <c:pt idx="8">
                  <c:v>1829.8915333</c:v>
                </c:pt>
                <c:pt idx="9">
                  <c:v>2141.3751129699999</c:v>
                </c:pt>
                <c:pt idx="10">
                  <c:v>2889.2578468799998</c:v>
                </c:pt>
                <c:pt idx="11">
                  <c:v>3661.9354544000003</c:v>
                </c:pt>
                <c:pt idx="12">
                  <c:v>4139.6082999800001</c:v>
                </c:pt>
                <c:pt idx="13">
                  <c:v>3956.7346110887993</c:v>
                </c:pt>
              </c:numCache>
            </c:numRef>
          </c:val>
          <c:extLst>
            <c:ext xmlns:c16="http://schemas.microsoft.com/office/drawing/2014/chart" uri="{C3380CC4-5D6E-409C-BE32-E72D297353CC}">
              <c16:uniqueId val="{00000000-8194-408E-953D-2D5D4CE8DFC3}"/>
            </c:ext>
          </c:extLst>
        </c:ser>
        <c:dLbls>
          <c:dLblPos val="outEnd"/>
          <c:showLegendKey val="0"/>
          <c:showVal val="1"/>
          <c:showCatName val="0"/>
          <c:showSerName val="0"/>
          <c:showPercent val="0"/>
          <c:showBubbleSize val="0"/>
        </c:dLbls>
        <c:gapWidth val="219"/>
        <c:overlap val="-27"/>
        <c:axId val="393639568"/>
        <c:axId val="304838336"/>
      </c:barChart>
      <c:catAx>
        <c:axId val="39363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es-HN"/>
          </a:p>
        </c:txPr>
        <c:crossAx val="304838336"/>
        <c:crosses val="autoZero"/>
        <c:auto val="1"/>
        <c:lblAlgn val="ctr"/>
        <c:lblOffset val="100"/>
        <c:noMultiLvlLbl val="0"/>
      </c:catAx>
      <c:valAx>
        <c:axId val="304838336"/>
        <c:scaling>
          <c:orientation val="minMax"/>
        </c:scaling>
        <c:delete val="0"/>
        <c:axPos val="l"/>
        <c:majorGridlines>
          <c:spPr>
            <a:ln w="9525" cap="flat" cmpd="sng" algn="ctr">
              <a:solidFill>
                <a:schemeClr val="tx1">
                  <a:lumMod val="15000"/>
                  <a:lumOff val="85000"/>
                </a:schemeClr>
              </a:solidFill>
              <a:round/>
            </a:ln>
            <a:effectLst/>
          </c:spPr>
        </c:majorGridlines>
        <c:numFmt formatCode="_ * #,##0.0_ ;_ * \-#,##0.0_ ;_ * &quot;-&quot;??_ ;_ @_ "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Narrow" panose="020B0606020202030204" pitchFamily="34" charset="0"/>
                <a:ea typeface="+mn-ea"/>
                <a:cs typeface="+mn-cs"/>
              </a:defRPr>
            </a:pPr>
            <a:endParaRPr lang="es-HN"/>
          </a:p>
        </c:txPr>
        <c:crossAx val="393639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latin typeface="Arial Narrow" panose="020B0606020202030204" pitchFamily="34"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b="1"/>
              <a:t>Tiempo de Ahorro</a:t>
            </a:r>
          </a:p>
        </c:rich>
      </c:tx>
      <c:layout>
        <c:manualLayout>
          <c:xMode val="edge"/>
          <c:yMode val="edge"/>
          <c:x val="0.36066334991708121"/>
          <c:y val="2.194787379972565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29122993954113946"/>
          <c:y val="0.11396433470507544"/>
          <c:w val="0.67374518483696999"/>
          <c:h val="0.69847250575159592"/>
        </c:manualLayout>
      </c:layout>
      <c:barChart>
        <c:barDir val="bar"/>
        <c:grouping val="stacked"/>
        <c:varyColors val="0"/>
        <c:ser>
          <c:idx val="0"/>
          <c:order val="0"/>
          <c:tx>
            <c:strRef>
              <c:f>'LLenar Aqui'!$C$114</c:f>
              <c:strCache>
                <c:ptCount val="1"/>
                <c:pt idx="0">
                  <c:v>Tiempo de Ahorro</c:v>
                </c:pt>
              </c:strCache>
            </c:strRef>
          </c:tx>
          <c:spPr>
            <a:solidFill>
              <a:schemeClr val="tx1">
                <a:lumMod val="50000"/>
                <a:lumOff val="50000"/>
              </a:schemeClr>
            </a:solidFill>
            <a:ln>
              <a:noFill/>
            </a:ln>
            <a:effectLst/>
          </c:spPr>
          <c:invertIfNegative val="0"/>
          <c:dLbls>
            <c:delete val="1"/>
          </c:dLbls>
          <c:cat>
            <c:strRef>
              <c:f>'LLenar Aqui'!$B$115:$B$119</c:f>
              <c:strCache>
                <c:ptCount val="5"/>
                <c:pt idx="0">
                  <c:v>De uno a seis meses</c:v>
                </c:pt>
                <c:pt idx="1">
                  <c:v>Un año</c:v>
                </c:pt>
                <c:pt idx="2">
                  <c:v>Dos años</c:v>
                </c:pt>
                <c:pt idx="3">
                  <c:v>Cinco años</c:v>
                </c:pt>
                <c:pt idx="4">
                  <c:v>Mas de cinco años</c:v>
                </c:pt>
              </c:strCache>
            </c:strRef>
          </c:cat>
          <c:val>
            <c:numRef>
              <c:f>'LLenar Aqui'!$C$115:$C$119</c:f>
              <c:numCache>
                <c:formatCode>General</c:formatCode>
                <c:ptCount val="5"/>
                <c:pt idx="0">
                  <c:v>45</c:v>
                </c:pt>
                <c:pt idx="1">
                  <c:v>37</c:v>
                </c:pt>
                <c:pt idx="2">
                  <c:v>23</c:v>
                </c:pt>
                <c:pt idx="3">
                  <c:v>6</c:v>
                </c:pt>
                <c:pt idx="4">
                  <c:v>46</c:v>
                </c:pt>
              </c:numCache>
            </c:numRef>
          </c:val>
          <c:extLst>
            <c:ext xmlns:c16="http://schemas.microsoft.com/office/drawing/2014/chart" uri="{C3380CC4-5D6E-409C-BE32-E72D297353CC}">
              <c16:uniqueId val="{00000000-A343-4910-8E1B-48D2C58D3275}"/>
            </c:ext>
          </c:extLst>
        </c:ser>
        <c:ser>
          <c:idx val="1"/>
          <c:order val="1"/>
          <c:tx>
            <c:strRef>
              <c:f>'LLenar Aqui'!$D$114</c:f>
              <c:strCache>
                <c:ptCount val="1"/>
                <c:pt idx="0">
                  <c:v>Participación</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'LLenar Aqui'!$B$115:$B$119</c:f>
              <c:strCache>
                <c:ptCount val="5"/>
                <c:pt idx="0">
                  <c:v>De uno a seis meses</c:v>
                </c:pt>
                <c:pt idx="1">
                  <c:v>Un año</c:v>
                </c:pt>
                <c:pt idx="2">
                  <c:v>Dos años</c:v>
                </c:pt>
                <c:pt idx="3">
                  <c:v>Cinco años</c:v>
                </c:pt>
                <c:pt idx="4">
                  <c:v>Mas de cinco años</c:v>
                </c:pt>
              </c:strCache>
            </c:strRef>
          </c:cat>
          <c:val>
            <c:numRef>
              <c:f>'LLenar Aqui'!$D$115:$D$119</c:f>
              <c:numCache>
                <c:formatCode>0.0%</c:formatCode>
                <c:ptCount val="5"/>
                <c:pt idx="0">
                  <c:v>0.28662420382165604</c:v>
                </c:pt>
                <c:pt idx="1">
                  <c:v>0.2356687898089172</c:v>
                </c:pt>
                <c:pt idx="2">
                  <c:v>0.1464968152866242</c:v>
                </c:pt>
                <c:pt idx="3">
                  <c:v>3.8216560509554139E-2</c:v>
                </c:pt>
                <c:pt idx="4">
                  <c:v>0.2929936305732484</c:v>
                </c:pt>
              </c:numCache>
            </c:numRef>
          </c:val>
          <c:extLst>
            <c:ext xmlns:c16="http://schemas.microsoft.com/office/drawing/2014/chart" uri="{C3380CC4-5D6E-409C-BE32-E72D297353CC}">
              <c16:uniqueId val="{00000001-A343-4910-8E1B-48D2C58D3275}"/>
            </c:ext>
          </c:extLst>
        </c:ser>
        <c:dLbls>
          <c:dLblPos val="ctr"/>
          <c:showLegendKey val="0"/>
          <c:showVal val="1"/>
          <c:showCatName val="0"/>
          <c:showSerName val="0"/>
          <c:showPercent val="0"/>
          <c:showBubbleSize val="0"/>
        </c:dLbls>
        <c:gapWidth val="150"/>
        <c:overlap val="100"/>
        <c:axId val="1479468303"/>
        <c:axId val="70125007"/>
      </c:barChart>
      <c:catAx>
        <c:axId val="147946830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0125007"/>
        <c:crosses val="autoZero"/>
        <c:auto val="1"/>
        <c:lblAlgn val="ctr"/>
        <c:lblOffset val="100"/>
        <c:noMultiLvlLbl val="0"/>
      </c:catAx>
      <c:valAx>
        <c:axId val="701250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79468303"/>
        <c:crosses val="autoZero"/>
        <c:crossBetween val="between"/>
      </c:valAx>
      <c:spPr>
        <a:noFill/>
        <a:ln>
          <a:noFill/>
        </a:ln>
        <a:effectLst/>
      </c:spPr>
    </c:plotArea>
    <c:legend>
      <c:legendPos val="b"/>
      <c:layout>
        <c:manualLayout>
          <c:xMode val="edge"/>
          <c:yMode val="edge"/>
          <c:x val="0.25199670936655311"/>
          <c:y val="0.90555976799196403"/>
          <c:w val="0.52917407712095688"/>
          <c:h val="9.4440232008036029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Conoce la cuenta de Ahorro Programada</a:t>
            </a:r>
          </a:p>
        </c:rich>
      </c:tx>
      <c:layout>
        <c:manualLayout>
          <c:xMode val="edge"/>
          <c:yMode val="edge"/>
          <c:x val="0.14654443929802893"/>
          <c:y val="6.314047700559172E-3"/>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3985133858267715"/>
          <c:w val="1"/>
          <c:h val="0.71861207349081357"/>
        </c:manualLayout>
      </c:layout>
      <c:pie3DChart>
        <c:varyColors val="1"/>
        <c:ser>
          <c:idx val="0"/>
          <c:order val="0"/>
          <c:tx>
            <c:strRef>
              <c:f>'LLenar Aqui'!$D$123</c:f>
              <c:strCache>
                <c:ptCount val="1"/>
                <c:pt idx="0">
                  <c:v>Conoce la cuenta de Ahorro Programada</c:v>
                </c:pt>
              </c:strCache>
            </c:strRef>
          </c:tx>
          <c:spPr>
            <a:solidFill>
              <a:schemeClr val="tx1">
                <a:lumMod val="65000"/>
                <a:lumOff val="35000"/>
              </a:schemeClr>
            </a:solidFill>
          </c:spPr>
          <c:dPt>
            <c:idx val="0"/>
            <c:bubble3D val="0"/>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EF97-4EC8-8CAD-047C689449B1}"/>
              </c:ext>
            </c:extLst>
          </c:dPt>
          <c:dPt>
            <c:idx val="1"/>
            <c:bubble3D val="0"/>
            <c:spPr>
              <a:solidFill>
                <a:schemeClr val="bg2">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EF97-4EC8-8CAD-047C689449B1}"/>
              </c:ext>
            </c:extLst>
          </c:dPt>
          <c:dLbls>
            <c:spPr>
              <a:noFill/>
              <a:ln>
                <a:noFill/>
              </a:ln>
              <a:effectLst/>
            </c:spPr>
            <c:txPr>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Aqui'!$B$124:$B$125</c:f>
              <c:strCache>
                <c:ptCount val="2"/>
                <c:pt idx="0">
                  <c:v>Si</c:v>
                </c:pt>
                <c:pt idx="1">
                  <c:v>No</c:v>
                </c:pt>
              </c:strCache>
            </c:strRef>
          </c:cat>
          <c:val>
            <c:numRef>
              <c:f>'LLenar Aqui'!$D$124:$D$125</c:f>
              <c:numCache>
                <c:formatCode>0.0%</c:formatCode>
                <c:ptCount val="2"/>
                <c:pt idx="0">
                  <c:v>0.55414012738853502</c:v>
                </c:pt>
                <c:pt idx="1">
                  <c:v>0.44585987261146498</c:v>
                </c:pt>
              </c:numCache>
            </c:numRef>
          </c:val>
          <c:extLst>
            <c:ext xmlns:c16="http://schemas.microsoft.com/office/drawing/2014/chart" uri="{C3380CC4-5D6E-409C-BE32-E72D297353CC}">
              <c16:uniqueId val="{00000004-EF97-4EC8-8CAD-047C689449B1}"/>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41010112706499924"/>
          <c:y val="0.87312507132260642"/>
          <c:w val="0.16672585044516494"/>
          <c:h val="0.1268749286773935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a:t>Adquir cuenta de Ahorro Programada por Objetivos</a:t>
            </a:r>
          </a:p>
        </c:rich>
      </c:tx>
      <c:layout>
        <c:manualLayout>
          <c:xMode val="edge"/>
          <c:yMode val="edge"/>
          <c:x val="0.15628807937469358"/>
          <c:y val="3.309692671394799E-2"/>
        </c:manualLayout>
      </c:layou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2613944996005935"/>
          <c:w val="1"/>
          <c:h val="0.87344345543763546"/>
        </c:manualLayout>
      </c:layout>
      <c:pie3DChart>
        <c:varyColors val="1"/>
        <c:ser>
          <c:idx val="0"/>
          <c:order val="0"/>
          <c:tx>
            <c:strRef>
              <c:f>'LLenar Aqui'!$D$129</c:f>
              <c:strCache>
                <c:ptCount val="1"/>
                <c:pt idx="0">
                  <c:v>Tomaria la Cuenta de APO en ELGA</c:v>
                </c:pt>
              </c:strCache>
            </c:strRef>
          </c:tx>
          <c:spPr>
            <a:solidFill>
              <a:schemeClr val="tx1">
                <a:lumMod val="65000"/>
                <a:lumOff val="35000"/>
              </a:schemeClr>
            </a:solidFill>
          </c:spPr>
          <c:dPt>
            <c:idx val="0"/>
            <c:bubble3D val="0"/>
            <c:spPr>
              <a:solidFill>
                <a:schemeClr val="tx1">
                  <a:lumMod val="50000"/>
                  <a:lumOff val="5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F82D-4801-8361-5104053763A2}"/>
              </c:ext>
            </c:extLst>
          </c:dPt>
          <c:dPt>
            <c:idx val="1"/>
            <c:bubble3D val="0"/>
            <c:spPr>
              <a:solidFill>
                <a:schemeClr val="tx1">
                  <a:lumMod val="65000"/>
                  <a:lumOff val="35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F82D-4801-8361-5104053763A2}"/>
              </c:ext>
            </c:extLst>
          </c:dPt>
          <c:dLbls>
            <c:dLbl>
              <c:idx val="0"/>
              <c:layout>
                <c:manualLayout>
                  <c:x val="-6.7104303428154738E-2"/>
                  <c:y val="-0.3115942028985507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1814722284440922"/>
                      <c:h val="0.17166666666666666"/>
                    </c:manualLayout>
                  </c15:layout>
                </c:ext>
                <c:ext xmlns:c16="http://schemas.microsoft.com/office/drawing/2014/chart" uri="{C3380CC4-5D6E-409C-BE32-E72D297353CC}">
                  <c16:uniqueId val="{00000001-F82D-4801-8361-5104053763A2}"/>
                </c:ext>
              </c:extLst>
            </c:dLbl>
            <c:dLbl>
              <c:idx val="1"/>
              <c:layout>
                <c:manualLayout>
                  <c:x val="8.1692310343045138E-2"/>
                  <c:y val="0.15217391304347827"/>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9.9182963179930722E-2"/>
                      <c:h val="0.17166666666666666"/>
                    </c:manualLayout>
                  </c15:layout>
                </c:ext>
                <c:ext xmlns:c16="http://schemas.microsoft.com/office/drawing/2014/chart" uri="{C3380CC4-5D6E-409C-BE32-E72D297353CC}">
                  <c16:uniqueId val="{00000003-F82D-4801-8361-5104053763A2}"/>
                </c:ext>
              </c:extLst>
            </c:dLbl>
            <c:spPr>
              <a:noFill/>
              <a:ln>
                <a:noFill/>
              </a:ln>
              <a:effectLst/>
            </c:spPr>
            <c:txPr>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Aqui'!$B$130:$B$131</c:f>
              <c:strCache>
                <c:ptCount val="2"/>
                <c:pt idx="0">
                  <c:v>Si</c:v>
                </c:pt>
                <c:pt idx="1">
                  <c:v>No</c:v>
                </c:pt>
              </c:strCache>
            </c:strRef>
          </c:cat>
          <c:val>
            <c:numRef>
              <c:f>'LLenar Aqui'!$D$130:$D$131</c:f>
              <c:numCache>
                <c:formatCode>0.0%</c:formatCode>
                <c:ptCount val="2"/>
                <c:pt idx="0">
                  <c:v>0.89171974522292996</c:v>
                </c:pt>
                <c:pt idx="1">
                  <c:v>0.10828025477707007</c:v>
                </c:pt>
              </c:numCache>
            </c:numRef>
          </c:val>
          <c:extLst>
            <c:ext xmlns:c16="http://schemas.microsoft.com/office/drawing/2014/chart" uri="{C3380CC4-5D6E-409C-BE32-E72D297353CC}">
              <c16:uniqueId val="{00000004-F82D-4801-8361-5104053763A2}"/>
            </c:ext>
          </c:extLst>
        </c:ser>
        <c:dLbls>
          <c:dLblPos val="out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85876385322245097"/>
          <c:y val="0.86160939184927465"/>
          <c:w val="0.12758685251870869"/>
          <c:h val="0.1149663357297729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751309196398297E-2"/>
          <c:y val="0.16411580131430936"/>
          <c:w val="0.69070288462745988"/>
          <c:h val="0.83346515896039308"/>
        </c:manualLayout>
      </c:layout>
      <c:pie3DChart>
        <c:varyColors val="1"/>
        <c:ser>
          <c:idx val="0"/>
          <c:order val="0"/>
          <c:tx>
            <c:strRef>
              <c:f>'LLenar Aqui'!$C$136</c:f>
              <c:strCache>
                <c:ptCount val="1"/>
                <c:pt idx="0">
                  <c:v>Atributos de la cuenta de Ahorro Programado</c:v>
                </c:pt>
              </c:strCache>
            </c:strRef>
          </c:tx>
          <c:dPt>
            <c:idx val="0"/>
            <c:bubble3D val="0"/>
            <c:spPr>
              <a:solidFill>
                <a:schemeClr val="tx1">
                  <a:lumMod val="50000"/>
                  <a:lumOff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73C1-42C0-AFD0-DAC76C96375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3C1-42C0-AFD0-DAC76C96375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3C1-42C0-AFD0-DAC76C96375E}"/>
              </c:ext>
            </c:extLst>
          </c:dPt>
          <c:dPt>
            <c:idx val="3"/>
            <c:bubble3D val="0"/>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73C1-42C0-AFD0-DAC76C96375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3C1-42C0-AFD0-DAC76C96375E}"/>
              </c:ext>
            </c:extLst>
          </c:dPt>
          <c:dLbls>
            <c:dLbl>
              <c:idx val="0"/>
              <c:layout>
                <c:manualLayout>
                  <c:x val="-0.16040337063130267"/>
                  <c:y val="-0.19225028475214184"/>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3C1-42C0-AFD0-DAC76C96375E}"/>
                </c:ext>
              </c:extLst>
            </c:dLbl>
            <c:dLbl>
              <c:idx val="1"/>
              <c:layout>
                <c:manualLayout>
                  <c:x val="8.0438031370480584E-2"/>
                  <c:y val="-0.13026819016044047"/>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3C1-42C0-AFD0-DAC76C96375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extLst>
                <c:ext xmlns:c16="http://schemas.microsoft.com/office/drawing/2014/chart" uri="{C3380CC4-5D6E-409C-BE32-E72D297353CC}">
                  <c16:uniqueId val="{00000007-73C1-42C0-AFD0-DAC76C96375E}"/>
                </c:ext>
              </c:extLst>
            </c:dLbl>
            <c:dLbl>
              <c:idx val="4"/>
              <c:layout>
                <c:manualLayout>
                  <c:x val="3.7325848622989113E-2"/>
                  <c:y val="8.5667805675233993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3C1-42C0-AFD0-DAC76C96375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Aqui'!$B$137:$B$141</c:f>
              <c:strCache>
                <c:ptCount val="5"/>
                <c:pt idx="0">
                  <c:v>Rentabilidad (Intereses)</c:v>
                </c:pt>
                <c:pt idx="1">
                  <c:v>Plazos Flexibles</c:v>
                </c:pt>
                <c:pt idx="2">
                  <c:v>Retiro Anticipado</c:v>
                </c:pt>
                <c:pt idx="3">
                  <c:v>Préstamos Fáciles</c:v>
                </c:pt>
                <c:pt idx="4">
                  <c:v>Promocionales</c:v>
                </c:pt>
              </c:strCache>
            </c:strRef>
          </c:cat>
          <c:val>
            <c:numRef>
              <c:f>'LLenar Aqui'!$C$137:$C$141</c:f>
              <c:numCache>
                <c:formatCode>General</c:formatCode>
                <c:ptCount val="5"/>
                <c:pt idx="0">
                  <c:v>108</c:v>
                </c:pt>
                <c:pt idx="1">
                  <c:v>7</c:v>
                </c:pt>
                <c:pt idx="2">
                  <c:v>2</c:v>
                </c:pt>
                <c:pt idx="3">
                  <c:v>33</c:v>
                </c:pt>
                <c:pt idx="4">
                  <c:v>7</c:v>
                </c:pt>
              </c:numCache>
            </c:numRef>
          </c:val>
          <c:extLst>
            <c:ext xmlns:c16="http://schemas.microsoft.com/office/drawing/2014/chart" uri="{C3380CC4-5D6E-409C-BE32-E72D297353CC}">
              <c16:uniqueId val="{0000000A-73C1-42C0-AFD0-DAC76C96375E}"/>
            </c:ext>
          </c:extLst>
        </c:ser>
        <c:ser>
          <c:idx val="1"/>
          <c:order val="1"/>
          <c:tx>
            <c:strRef>
              <c:f>'LLenar Aqui'!$D$136</c:f>
              <c:strCache>
                <c:ptCount val="1"/>
                <c:pt idx="0">
                  <c:v>Participación</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C-73C1-42C0-AFD0-DAC76C96375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E-73C1-42C0-AFD0-DAC76C96375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0-73C1-42C0-AFD0-DAC76C96375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2-73C1-42C0-AFD0-DAC76C96375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4-73C1-42C0-AFD0-DAC76C96375E}"/>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Aqui'!$B$137:$B$141</c:f>
              <c:strCache>
                <c:ptCount val="5"/>
                <c:pt idx="0">
                  <c:v>Rentabilidad (Intereses)</c:v>
                </c:pt>
                <c:pt idx="1">
                  <c:v>Plazos Flexibles</c:v>
                </c:pt>
                <c:pt idx="2">
                  <c:v>Retiro Anticipado</c:v>
                </c:pt>
                <c:pt idx="3">
                  <c:v>Préstamos Fáciles</c:v>
                </c:pt>
                <c:pt idx="4">
                  <c:v>Promocionales</c:v>
                </c:pt>
              </c:strCache>
            </c:strRef>
          </c:cat>
          <c:val>
            <c:numRef>
              <c:f>'LLenar Aqui'!$D$137:$D$141</c:f>
              <c:numCache>
                <c:formatCode>0.00%</c:formatCode>
                <c:ptCount val="5"/>
                <c:pt idx="0">
                  <c:v>0.68789808917197448</c:v>
                </c:pt>
                <c:pt idx="1">
                  <c:v>4.4585987261146494E-2</c:v>
                </c:pt>
                <c:pt idx="2">
                  <c:v>1.2738853503184714E-2</c:v>
                </c:pt>
                <c:pt idx="3">
                  <c:v>0.21019108280254778</c:v>
                </c:pt>
                <c:pt idx="4">
                  <c:v>4.4585987261146494E-2</c:v>
                </c:pt>
              </c:numCache>
            </c:numRef>
          </c:val>
          <c:extLst>
            <c:ext xmlns:c16="http://schemas.microsoft.com/office/drawing/2014/chart" uri="{C3380CC4-5D6E-409C-BE32-E72D297353CC}">
              <c16:uniqueId val="{00000015-73C1-42C0-AFD0-DAC76C96375E}"/>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5383114192065703"/>
          <c:y val="0.17129946020898332"/>
          <c:w val="0.22703010209848171"/>
          <c:h val="0.73790422423612134"/>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Plazo para Ahorro Programado por Objetivos</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26259799016835605"/>
          <c:y val="0.17682291666666669"/>
          <c:w val="0.68578152869012921"/>
          <c:h val="0.61586901246719161"/>
        </c:manualLayout>
      </c:layout>
      <c:barChart>
        <c:barDir val="bar"/>
        <c:grouping val="stacked"/>
        <c:varyColors val="0"/>
        <c:ser>
          <c:idx val="0"/>
          <c:order val="0"/>
          <c:tx>
            <c:strRef>
              <c:f>'[GRAFICOS ENCUESTA 18NOV2023.xlsx]LLenar Aqui'!$C$146</c:f>
              <c:strCache>
                <c:ptCount val="1"/>
                <c:pt idx="0">
                  <c:v>Plazo para tomar la cuenta APO</c:v>
                </c:pt>
              </c:strCache>
            </c:strRef>
          </c:tx>
          <c:spPr>
            <a:solidFill>
              <a:schemeClr val="tx1">
                <a:lumMod val="65000"/>
                <a:lumOff val="3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 ENCUESTA 18NOV2023.xlsx]LLenar Aqui'!$B$147:$B$152</c:f>
              <c:strCache>
                <c:ptCount val="6"/>
                <c:pt idx="0">
                  <c:v>6 Meses</c:v>
                </c:pt>
                <c:pt idx="1">
                  <c:v>1 Año (12 meses)</c:v>
                </c:pt>
                <c:pt idx="2">
                  <c:v>2 Años (24 meses)</c:v>
                </c:pt>
                <c:pt idx="3">
                  <c:v>3 Años (36 meses)</c:v>
                </c:pt>
                <c:pt idx="4">
                  <c:v>5 Años (60 meses)</c:v>
                </c:pt>
                <c:pt idx="5">
                  <c:v>Mayor a 5 años</c:v>
                </c:pt>
              </c:strCache>
            </c:strRef>
          </c:cat>
          <c:val>
            <c:numRef>
              <c:f>'[GRAFICOS ENCUESTA 18NOV2023.xlsx]LLenar Aqui'!$C$147:$C$152</c:f>
              <c:numCache>
                <c:formatCode>General</c:formatCode>
                <c:ptCount val="6"/>
                <c:pt idx="0">
                  <c:v>47</c:v>
                </c:pt>
                <c:pt idx="1">
                  <c:v>71</c:v>
                </c:pt>
                <c:pt idx="2">
                  <c:v>19</c:v>
                </c:pt>
                <c:pt idx="3">
                  <c:v>6</c:v>
                </c:pt>
                <c:pt idx="4">
                  <c:v>9</c:v>
                </c:pt>
                <c:pt idx="5">
                  <c:v>5</c:v>
                </c:pt>
              </c:numCache>
            </c:numRef>
          </c:val>
          <c:extLst>
            <c:ext xmlns:c16="http://schemas.microsoft.com/office/drawing/2014/chart" uri="{C3380CC4-5D6E-409C-BE32-E72D297353CC}">
              <c16:uniqueId val="{00000000-3EEB-4CAC-AE29-B2C39C77C77D}"/>
            </c:ext>
          </c:extLst>
        </c:ser>
        <c:ser>
          <c:idx val="1"/>
          <c:order val="1"/>
          <c:tx>
            <c:strRef>
              <c:f>'[GRAFICOS ENCUESTA 18NOV2023.xlsx]LLenar Aqui'!$D$146</c:f>
              <c:strCache>
                <c:ptCount val="1"/>
                <c:pt idx="0">
                  <c:v>Participación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 ENCUESTA 18NOV2023.xlsx]LLenar Aqui'!$B$147:$B$152</c:f>
              <c:strCache>
                <c:ptCount val="6"/>
                <c:pt idx="0">
                  <c:v>6 Meses</c:v>
                </c:pt>
                <c:pt idx="1">
                  <c:v>1 Año (12 meses)</c:v>
                </c:pt>
                <c:pt idx="2">
                  <c:v>2 Años (24 meses)</c:v>
                </c:pt>
                <c:pt idx="3">
                  <c:v>3 Años (36 meses)</c:v>
                </c:pt>
                <c:pt idx="4">
                  <c:v>5 Años (60 meses)</c:v>
                </c:pt>
                <c:pt idx="5">
                  <c:v>Mayor a 5 años</c:v>
                </c:pt>
              </c:strCache>
            </c:strRef>
          </c:cat>
          <c:val>
            <c:numRef>
              <c:f>'[GRAFICOS ENCUESTA 18NOV2023.xlsx]LLenar Aqui'!$D$147:$D$152</c:f>
              <c:numCache>
                <c:formatCode>0.0%</c:formatCode>
                <c:ptCount val="6"/>
                <c:pt idx="0">
                  <c:v>0.29936305732484075</c:v>
                </c:pt>
                <c:pt idx="1">
                  <c:v>0.45222929936305734</c:v>
                </c:pt>
                <c:pt idx="2">
                  <c:v>0.12101910828025478</c:v>
                </c:pt>
                <c:pt idx="3">
                  <c:v>3.8216560509554139E-2</c:v>
                </c:pt>
                <c:pt idx="4">
                  <c:v>5.7324840764331211E-2</c:v>
                </c:pt>
                <c:pt idx="5">
                  <c:v>3.1847133757961783E-2</c:v>
                </c:pt>
              </c:numCache>
            </c:numRef>
          </c:val>
          <c:extLst>
            <c:ext xmlns:c16="http://schemas.microsoft.com/office/drawing/2014/chart" uri="{C3380CC4-5D6E-409C-BE32-E72D297353CC}">
              <c16:uniqueId val="{00000001-3EEB-4CAC-AE29-B2C39C77C77D}"/>
            </c:ext>
          </c:extLst>
        </c:ser>
        <c:dLbls>
          <c:dLblPos val="ctr"/>
          <c:showLegendKey val="0"/>
          <c:showVal val="1"/>
          <c:showCatName val="0"/>
          <c:showSerName val="0"/>
          <c:showPercent val="0"/>
          <c:showBubbleSize val="0"/>
        </c:dLbls>
        <c:gapWidth val="115"/>
        <c:overlap val="100"/>
        <c:axId val="356108159"/>
        <c:axId val="354167247"/>
      </c:barChart>
      <c:catAx>
        <c:axId val="356108159"/>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54167247"/>
        <c:crosses val="autoZero"/>
        <c:auto val="1"/>
        <c:lblAlgn val="ctr"/>
        <c:lblOffset val="100"/>
        <c:noMultiLvlLbl val="0"/>
      </c:catAx>
      <c:valAx>
        <c:axId val="35416724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561081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Medio para aperturar la cuenta</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stacked"/>
        <c:varyColors val="0"/>
        <c:ser>
          <c:idx val="0"/>
          <c:order val="0"/>
          <c:tx>
            <c:strRef>
              <c:f>'LLenar Aqui'!$C$156</c:f>
              <c:strCache>
                <c:ptCount val="1"/>
                <c:pt idx="0">
                  <c:v>Medio de apertura APO</c:v>
                </c:pt>
              </c:strCache>
            </c:strRef>
          </c:tx>
          <c:spPr>
            <a:solidFill>
              <a:schemeClr val="tx1">
                <a:lumMod val="65000"/>
                <a:lumOff val="3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'LLenar Aqui'!$B$157:$B$159</c:f>
              <c:strCache>
                <c:ptCount val="3"/>
                <c:pt idx="0">
                  <c:v>Filial</c:v>
                </c:pt>
                <c:pt idx="1">
                  <c:v>Página web</c:v>
                </c:pt>
                <c:pt idx="2">
                  <c:v>App ELGA</c:v>
                </c:pt>
              </c:strCache>
            </c:strRef>
          </c:cat>
          <c:val>
            <c:numRef>
              <c:f>'LLenar Aqui'!$C$157:$C$159</c:f>
              <c:numCache>
                <c:formatCode>General</c:formatCode>
                <c:ptCount val="3"/>
                <c:pt idx="0">
                  <c:v>90</c:v>
                </c:pt>
                <c:pt idx="1">
                  <c:v>32</c:v>
                </c:pt>
                <c:pt idx="2">
                  <c:v>35</c:v>
                </c:pt>
              </c:numCache>
            </c:numRef>
          </c:val>
          <c:extLst>
            <c:ext xmlns:c16="http://schemas.microsoft.com/office/drawing/2014/chart" uri="{C3380CC4-5D6E-409C-BE32-E72D297353CC}">
              <c16:uniqueId val="{00000000-F94D-44C8-87DD-8610C06EF186}"/>
            </c:ext>
          </c:extLst>
        </c:ser>
        <c:ser>
          <c:idx val="1"/>
          <c:order val="1"/>
          <c:tx>
            <c:strRef>
              <c:f>'LLenar Aqui'!$D$156</c:f>
              <c:strCache>
                <c:ptCount val="1"/>
                <c:pt idx="0">
                  <c:v>Participación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'LLenar Aqui'!$B$157:$B$159</c:f>
              <c:strCache>
                <c:ptCount val="3"/>
                <c:pt idx="0">
                  <c:v>Filial</c:v>
                </c:pt>
                <c:pt idx="1">
                  <c:v>Página web</c:v>
                </c:pt>
                <c:pt idx="2">
                  <c:v>App ELGA</c:v>
                </c:pt>
              </c:strCache>
            </c:strRef>
          </c:cat>
          <c:val>
            <c:numRef>
              <c:f>'LLenar Aqui'!$D$157:$D$159</c:f>
              <c:numCache>
                <c:formatCode>0.0%</c:formatCode>
                <c:ptCount val="3"/>
                <c:pt idx="0">
                  <c:v>0.57324840764331209</c:v>
                </c:pt>
                <c:pt idx="1">
                  <c:v>0.20382165605095542</c:v>
                </c:pt>
                <c:pt idx="2">
                  <c:v>0.22292993630573249</c:v>
                </c:pt>
              </c:numCache>
            </c:numRef>
          </c:val>
          <c:extLst>
            <c:ext xmlns:c16="http://schemas.microsoft.com/office/drawing/2014/chart" uri="{C3380CC4-5D6E-409C-BE32-E72D297353CC}">
              <c16:uniqueId val="{00000001-F94D-44C8-87DD-8610C06EF186}"/>
            </c:ext>
          </c:extLst>
        </c:ser>
        <c:dLbls>
          <c:showLegendKey val="0"/>
          <c:showVal val="1"/>
          <c:showCatName val="0"/>
          <c:showSerName val="0"/>
          <c:showPercent val="0"/>
          <c:showBubbleSize val="0"/>
        </c:dLbls>
        <c:gapWidth val="150"/>
        <c:overlap val="100"/>
        <c:axId val="352520639"/>
        <c:axId val="70130959"/>
      </c:barChart>
      <c:catAx>
        <c:axId val="352520639"/>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0130959"/>
        <c:crosses val="autoZero"/>
        <c:auto val="1"/>
        <c:lblAlgn val="ctr"/>
        <c:lblOffset val="100"/>
        <c:noMultiLvlLbl val="0"/>
      </c:catAx>
      <c:valAx>
        <c:axId val="701309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525206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Medio comunicación</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'LLenar Aqui'!$C$164</c:f>
              <c:strCache>
                <c:ptCount val="1"/>
                <c:pt idx="0">
                  <c:v>Medio de apertura APO</c:v>
                </c:pt>
              </c:strCache>
            </c:strRef>
          </c:tx>
          <c:dPt>
            <c:idx val="0"/>
            <c:bubble3D val="0"/>
            <c:spPr>
              <a:solidFill>
                <a:schemeClr val="tx1">
                  <a:lumMod val="50000"/>
                  <a:lumOff val="5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52E8-49F5-88D8-9ABACD3748A9}"/>
              </c:ext>
            </c:extLst>
          </c:dPt>
          <c:dPt>
            <c:idx val="1"/>
            <c:bubble3D val="0"/>
            <c:spPr>
              <a:solidFill>
                <a:schemeClr val="tx1">
                  <a:lumMod val="75000"/>
                  <a:lumOff val="2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52E8-49F5-88D8-9ABACD3748A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52E8-49F5-88D8-9ABACD3748A9}"/>
              </c:ext>
            </c:extLst>
          </c:dPt>
          <c:dPt>
            <c:idx val="3"/>
            <c:bubble3D val="0"/>
            <c:spPr>
              <a:solidFill>
                <a:schemeClr val="tx2">
                  <a:lumMod val="20000"/>
                  <a:lumOff val="8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52E8-49F5-88D8-9ABACD3748A9}"/>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52E8-49F5-88D8-9ABACD3748A9}"/>
              </c:ext>
            </c:extLst>
          </c:dPt>
          <c:dPt>
            <c:idx val="5"/>
            <c:bubble3D val="0"/>
            <c:spPr>
              <a:solidFill>
                <a:srgbClr val="0070C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52E8-49F5-88D8-9ABACD3748A9}"/>
              </c:ext>
            </c:extLst>
          </c:dPt>
          <c:dLbls>
            <c:dLbl>
              <c:idx val="0"/>
              <c:layout>
                <c:manualLayout>
                  <c:x val="-0.23082763857251329"/>
                  <c:y val="-9.4943240454076372E-2"/>
                </c:manualLayout>
              </c:layout>
              <c:spPr>
                <a:noFill/>
                <a:ln>
                  <a:noFill/>
                </a:ln>
                <a:effectLst/>
              </c:spPr>
              <c:txPr>
                <a:bodyPr rot="0" spcFirstLastPara="1" vertOverflow="ellipsis" vert="horz" wrap="square" anchor="ctr" anchorCtr="1"/>
                <a:lstStyle/>
                <a:p>
                  <a:pPr>
                    <a:defRPr sz="1000" b="1" i="0" u="none" strike="noStrike" kern="1200" spc="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2E8-49F5-88D8-9ABACD3748A9}"/>
                </c:ext>
              </c:extLst>
            </c:dLbl>
            <c:dLbl>
              <c:idx val="1"/>
              <c:layout>
                <c:manualLayout>
                  <c:x val="0.16400911161731208"/>
                  <c:y val="-7.4303405572755415E-2"/>
                </c:manualLayout>
              </c:layout>
              <c:spPr>
                <a:noFill/>
                <a:ln>
                  <a:noFill/>
                </a:ln>
                <a:effectLst/>
              </c:spPr>
              <c:txPr>
                <a:bodyPr rot="0" spcFirstLastPara="1" vertOverflow="ellipsis" vert="horz" wrap="square" anchor="ctr" anchorCtr="1"/>
                <a:lstStyle/>
                <a:p>
                  <a:pPr>
                    <a:defRPr sz="1000" b="1" i="0" u="none" strike="noStrike" kern="1200" spc="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2E8-49F5-88D8-9ABACD3748A9}"/>
                </c:ext>
              </c:extLst>
            </c:dLbl>
            <c:dLbl>
              <c:idx val="2"/>
              <c:layout>
                <c:manualLayout>
                  <c:x val="-2.2435897435897436E-2"/>
                  <c:y val="4.0251572327044023E-2"/>
                </c:manualLayout>
              </c:layout>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2E8-49F5-88D8-9ABACD3748A9}"/>
                </c:ext>
              </c:extLst>
            </c:dLbl>
            <c:dLbl>
              <c:idx val="3"/>
              <c:layout>
                <c:manualLayout>
                  <c:x val="0"/>
                  <c:y val="-5.0314465408805034E-2"/>
                </c:manualLayout>
              </c:layout>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2E8-49F5-88D8-9ABACD3748A9}"/>
                </c:ext>
              </c:extLst>
            </c:dLbl>
            <c:dLbl>
              <c:idx val="4"/>
              <c:layout>
                <c:manualLayout>
                  <c:x val="3.2051282051281993E-2"/>
                  <c:y val="0"/>
                </c:manualLayout>
              </c:layout>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2E8-49F5-88D8-9ABACD3748A9}"/>
                </c:ext>
              </c:extLst>
            </c:dLbl>
            <c:dLbl>
              <c:idx val="5"/>
              <c:layout>
                <c:manualLayout>
                  <c:x val="0.51282051282051277"/>
                  <c:y val="0.10062893081761007"/>
                </c:manualLayout>
              </c:layout>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52E8-49F5-88D8-9ABACD3748A9}"/>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Aqui'!$B$165:$B$170</c:f>
              <c:strCache>
                <c:ptCount val="6"/>
                <c:pt idx="0">
                  <c:v>Facebook</c:v>
                </c:pt>
                <c:pt idx="1">
                  <c:v>Instagram</c:v>
                </c:pt>
                <c:pt idx="2">
                  <c:v>Tick-Tock</c:v>
                </c:pt>
                <c:pt idx="3">
                  <c:v>Televisión</c:v>
                </c:pt>
                <c:pt idx="4">
                  <c:v>Radio</c:v>
                </c:pt>
                <c:pt idx="5">
                  <c:v>Medios Escritos (Períodicos)</c:v>
                </c:pt>
              </c:strCache>
            </c:strRef>
          </c:cat>
          <c:val>
            <c:numRef>
              <c:f>'LLenar Aqui'!$C$165:$C$170</c:f>
              <c:numCache>
                <c:formatCode>General</c:formatCode>
                <c:ptCount val="6"/>
                <c:pt idx="0">
                  <c:v>97</c:v>
                </c:pt>
                <c:pt idx="1">
                  <c:v>35</c:v>
                </c:pt>
                <c:pt idx="2">
                  <c:v>1</c:v>
                </c:pt>
                <c:pt idx="3">
                  <c:v>16</c:v>
                </c:pt>
                <c:pt idx="4">
                  <c:v>2</c:v>
                </c:pt>
                <c:pt idx="5">
                  <c:v>6</c:v>
                </c:pt>
              </c:numCache>
            </c:numRef>
          </c:val>
          <c:extLst>
            <c:ext xmlns:c16="http://schemas.microsoft.com/office/drawing/2014/chart" uri="{C3380CC4-5D6E-409C-BE32-E72D297353CC}">
              <c16:uniqueId val="{0000000C-52E8-49F5-88D8-9ABACD3748A9}"/>
            </c:ext>
          </c:extLst>
        </c:ser>
        <c:ser>
          <c:idx val="1"/>
          <c:order val="1"/>
          <c:tx>
            <c:strRef>
              <c:f>'LLenar Aqui'!$D$164</c:f>
              <c:strCache>
                <c:ptCount val="1"/>
                <c:pt idx="0">
                  <c:v>Participación</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52E8-49F5-88D8-9ABACD3748A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52E8-49F5-88D8-9ABACD3748A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52E8-49F5-88D8-9ABACD3748A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52E8-49F5-88D8-9ABACD3748A9}"/>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6-52E8-49F5-88D8-9ABACD3748A9}"/>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8-52E8-49F5-88D8-9ABACD3748A9}"/>
              </c:ext>
            </c:extLst>
          </c:dPt>
          <c:dLbls>
            <c:dLbl>
              <c:idx val="0"/>
              <c:spPr>
                <a:noFill/>
                <a:ln>
                  <a:noFill/>
                </a:ln>
                <a:effectLst/>
              </c:spPr>
              <c:txPr>
                <a:bodyPr rot="0" spcFirstLastPara="1" vertOverflow="ellipsis" vert="horz" wrap="square" anchor="ctr" anchorCtr="1"/>
                <a:lstStyle/>
                <a:p>
                  <a:pPr>
                    <a:defRPr sz="10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E-52E8-49F5-88D8-9ABACD3748A9}"/>
                </c:ext>
              </c:extLst>
            </c:dLbl>
            <c:dLbl>
              <c:idx val="1"/>
              <c:spPr>
                <a:noFill/>
                <a:ln>
                  <a:noFill/>
                </a:ln>
                <a:effectLst/>
              </c:spPr>
              <c:txPr>
                <a:bodyPr rot="0" spcFirstLastPara="1" vertOverflow="ellipsis" vert="horz" wrap="square" anchor="ctr" anchorCtr="1"/>
                <a:lstStyle/>
                <a:p>
                  <a:pPr>
                    <a:defRPr sz="1000" b="1"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10-52E8-49F5-88D8-9ABACD3748A9}"/>
                </c:ext>
              </c:extLst>
            </c:dLbl>
            <c:dLbl>
              <c:idx val="2"/>
              <c:spPr>
                <a:noFill/>
                <a:ln>
                  <a:noFill/>
                </a:ln>
                <a:effectLst/>
              </c:spPr>
              <c:txPr>
                <a:bodyPr rot="0" spcFirstLastPara="1" vertOverflow="ellipsis" vert="horz" wrap="square" anchor="ctr" anchorCtr="1"/>
                <a:lstStyle/>
                <a:p>
                  <a:pPr>
                    <a:defRPr sz="1000" b="1" i="0" u="none" strike="noStrike" kern="1200" spc="0" baseline="0">
                      <a:solidFill>
                        <a:schemeClr val="accent3"/>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12-52E8-49F5-88D8-9ABACD3748A9}"/>
                </c:ext>
              </c:extLst>
            </c:dLbl>
            <c:dLbl>
              <c:idx val="3"/>
              <c:spPr>
                <a:noFill/>
                <a:ln>
                  <a:noFill/>
                </a:ln>
                <a:effectLst/>
              </c:spPr>
              <c:txPr>
                <a:bodyPr rot="0" spcFirstLastPara="1" vertOverflow="ellipsis" vert="horz" wrap="square" anchor="ctr" anchorCtr="1"/>
                <a:lstStyle/>
                <a:p>
                  <a:pPr>
                    <a:defRPr sz="1000" b="1" i="0" u="none" strike="noStrike" kern="1200" spc="0" baseline="0">
                      <a:solidFill>
                        <a:schemeClr val="accent4"/>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14-52E8-49F5-88D8-9ABACD3748A9}"/>
                </c:ext>
              </c:extLst>
            </c:dLbl>
            <c:dLbl>
              <c:idx val="4"/>
              <c:spPr>
                <a:noFill/>
                <a:ln>
                  <a:noFill/>
                </a:ln>
                <a:effectLst/>
              </c:spPr>
              <c:txPr>
                <a:bodyPr rot="0" spcFirstLastPara="1" vertOverflow="ellipsis" vert="horz" wrap="square" anchor="ctr" anchorCtr="1"/>
                <a:lstStyle/>
                <a:p>
                  <a:pPr>
                    <a:defRPr sz="1000" b="1" i="0" u="none" strike="noStrike" kern="1200" spc="0" baseline="0">
                      <a:solidFill>
                        <a:schemeClr val="accent5"/>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16-52E8-49F5-88D8-9ABACD3748A9}"/>
                </c:ext>
              </c:extLst>
            </c:dLbl>
            <c:dLbl>
              <c:idx val="5"/>
              <c:spPr>
                <a:noFill/>
                <a:ln>
                  <a:noFill/>
                </a:ln>
                <a:effectLst/>
              </c:spPr>
              <c:txPr>
                <a:bodyPr rot="0" spcFirstLastPara="1" vertOverflow="ellipsis" vert="horz" wrap="square" anchor="ctr" anchorCtr="1"/>
                <a:lstStyle/>
                <a:p>
                  <a:pPr>
                    <a:defRPr sz="1000" b="1" i="0" u="none" strike="noStrike" kern="1200" spc="0" baseline="0">
                      <a:solidFill>
                        <a:schemeClr val="accent6"/>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18-52E8-49F5-88D8-9ABACD3748A9}"/>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Aqui'!$B$165:$B$170</c:f>
              <c:strCache>
                <c:ptCount val="6"/>
                <c:pt idx="0">
                  <c:v>Facebook</c:v>
                </c:pt>
                <c:pt idx="1">
                  <c:v>Instagram</c:v>
                </c:pt>
                <c:pt idx="2">
                  <c:v>Tick-Tock</c:v>
                </c:pt>
                <c:pt idx="3">
                  <c:v>Televisión</c:v>
                </c:pt>
                <c:pt idx="4">
                  <c:v>Radio</c:v>
                </c:pt>
                <c:pt idx="5">
                  <c:v>Medios Escritos (Períodicos)</c:v>
                </c:pt>
              </c:strCache>
            </c:strRef>
          </c:cat>
          <c:val>
            <c:numRef>
              <c:f>'LLenar Aqui'!$D$165:$D$170</c:f>
              <c:numCache>
                <c:formatCode>0.0%</c:formatCode>
                <c:ptCount val="6"/>
                <c:pt idx="0">
                  <c:v>0.61783439490445857</c:v>
                </c:pt>
                <c:pt idx="1">
                  <c:v>0.22292993630573249</c:v>
                </c:pt>
                <c:pt idx="2">
                  <c:v>6.369426751592357E-3</c:v>
                </c:pt>
                <c:pt idx="3">
                  <c:v>0.10191082802547771</c:v>
                </c:pt>
                <c:pt idx="4">
                  <c:v>1.2738853503184714E-2</c:v>
                </c:pt>
                <c:pt idx="5">
                  <c:v>3.8216560509554139E-2</c:v>
                </c:pt>
              </c:numCache>
            </c:numRef>
          </c:val>
          <c:extLst>
            <c:ext xmlns:c16="http://schemas.microsoft.com/office/drawing/2014/chart" uri="{C3380CC4-5D6E-409C-BE32-E72D297353CC}">
              <c16:uniqueId val="{00000019-52E8-49F5-88D8-9ABACD3748A9}"/>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lumMod val="75000"/>
          <a:lumOff val="2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Genero Afiliados</a:t>
            </a:r>
          </a:p>
        </c:rich>
      </c:tx>
      <c:overlay val="0"/>
      <c:spPr>
        <a:noFill/>
        <a:ln>
          <a:noFill/>
        </a:ln>
        <a:effectLst/>
      </c:spPr>
      <c:txPr>
        <a:bodyPr rot="0" spcFirstLastPara="1" vertOverflow="ellipsis" vert="horz" wrap="square" anchor="ctr" anchorCtr="1"/>
        <a:lstStyle/>
        <a:p>
          <a:pPr algn="ct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'LLenar Aqui'!$C$3</c:f>
              <c:strCache>
                <c:ptCount val="1"/>
                <c:pt idx="0">
                  <c:v>Genero</c:v>
                </c:pt>
              </c:strCache>
            </c:strRef>
          </c:tx>
          <c:dPt>
            <c:idx val="0"/>
            <c:bubble3D val="0"/>
            <c:spPr>
              <a:solidFill>
                <a:schemeClr val="tx1">
                  <a:lumMod val="65000"/>
                  <a:lumOff val="35000"/>
                </a:schemeClr>
              </a:solidFill>
              <a:ln>
                <a:noFill/>
              </a:ln>
              <a:effectLst/>
            </c:spPr>
            <c:extLst>
              <c:ext xmlns:c16="http://schemas.microsoft.com/office/drawing/2014/chart" uri="{C3380CC4-5D6E-409C-BE32-E72D297353CC}">
                <c16:uniqueId val="{00000001-C8D8-4CFC-99B9-6808AFCFC95F}"/>
              </c:ext>
            </c:extLst>
          </c:dPt>
          <c:dPt>
            <c:idx val="1"/>
            <c:bubble3D val="0"/>
            <c:spPr>
              <a:solidFill>
                <a:schemeClr val="bg2">
                  <a:lumMod val="90000"/>
                </a:schemeClr>
              </a:solidFill>
              <a:ln>
                <a:noFill/>
              </a:ln>
              <a:effectLst/>
            </c:spPr>
            <c:extLst>
              <c:ext xmlns:c16="http://schemas.microsoft.com/office/drawing/2014/chart" uri="{C3380CC4-5D6E-409C-BE32-E72D297353CC}">
                <c16:uniqueId val="{00000003-C8D8-4CFC-99B9-6808AFCFC95F}"/>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'LLenar Aqui'!$B$4:$B$5</c:f>
              <c:strCache>
                <c:ptCount val="2"/>
                <c:pt idx="0">
                  <c:v>Hombres</c:v>
                </c:pt>
                <c:pt idx="1">
                  <c:v>Mujeres</c:v>
                </c:pt>
              </c:strCache>
            </c:strRef>
          </c:cat>
          <c:val>
            <c:numRef>
              <c:f>'LLenar Aqui'!$C$4:$C$5</c:f>
              <c:numCache>
                <c:formatCode>General</c:formatCode>
                <c:ptCount val="2"/>
                <c:pt idx="0">
                  <c:v>54</c:v>
                </c:pt>
                <c:pt idx="1">
                  <c:v>103</c:v>
                </c:pt>
              </c:numCache>
            </c:numRef>
          </c:val>
          <c:extLst>
            <c:ext xmlns:c16="http://schemas.microsoft.com/office/drawing/2014/chart" uri="{C3380CC4-5D6E-409C-BE32-E72D297353CC}">
              <c16:uniqueId val="{00000004-C8D8-4CFC-99B9-6808AFCFC95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s-HN" sz="1000" cap="none"/>
              <a:t>Rango</a:t>
            </a:r>
            <a:r>
              <a:rPr lang="es-HN" sz="1000" cap="none" baseline="0"/>
              <a:t> de </a:t>
            </a:r>
            <a:r>
              <a:rPr lang="es-HN" sz="1000" cap="none"/>
              <a:t>Edad</a:t>
            </a:r>
          </a:p>
        </c:rich>
      </c:tx>
      <c:layout>
        <c:manualLayout>
          <c:xMode val="edge"/>
          <c:yMode val="edge"/>
          <c:x val="0.40971987642241037"/>
          <c:y val="2.1816272965879263E-3"/>
        </c:manualLayout>
      </c:layout>
      <c:overlay val="0"/>
      <c:spPr>
        <a:noFill/>
        <a:ln>
          <a:noFill/>
        </a:ln>
        <a:effectLst/>
      </c:spPr>
      <c:txPr>
        <a:bodyPr rot="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24372157874580447"/>
          <c:y val="0.11981818181818185"/>
          <c:w val="0.70680097703916878"/>
          <c:h val="0.7825856167979004"/>
        </c:manualLayout>
      </c:layout>
      <c:barChart>
        <c:barDir val="bar"/>
        <c:grouping val="stacked"/>
        <c:varyColors val="0"/>
        <c:ser>
          <c:idx val="0"/>
          <c:order val="0"/>
          <c:tx>
            <c:strRef>
              <c:f>'LLenar Aqui'!$C$8</c:f>
              <c:strCache>
                <c:ptCount val="1"/>
                <c:pt idx="0">
                  <c:v>Edad</c:v>
                </c:pt>
              </c:strCache>
            </c:strRef>
          </c:tx>
          <c:spPr>
            <a:solidFill>
              <a:schemeClr val="tx1">
                <a:lumMod val="50000"/>
                <a:lumOff val="50000"/>
              </a:schemeClr>
            </a:solidFill>
            <a:ln>
              <a:solidFill>
                <a:schemeClr val="tx1">
                  <a:lumMod val="50000"/>
                  <a:lumOff val="50000"/>
                </a:schemeClr>
              </a:solidFill>
            </a:ln>
            <a:effectLst/>
          </c:spPr>
          <c:invertIfNegative val="0"/>
          <c:dLbls>
            <c:delete val="1"/>
          </c:dLbls>
          <c:cat>
            <c:strRef>
              <c:f>'LLenar Aqui'!$B$9:$B$13</c:f>
              <c:strCache>
                <c:ptCount val="5"/>
                <c:pt idx="0">
                  <c:v>21-30 Años</c:v>
                </c:pt>
                <c:pt idx="1">
                  <c:v>31-40 Años</c:v>
                </c:pt>
                <c:pt idx="2">
                  <c:v>41-50 Años</c:v>
                </c:pt>
                <c:pt idx="3">
                  <c:v>51-60 Años</c:v>
                </c:pt>
                <c:pt idx="4">
                  <c:v>Mayor a 60 Años</c:v>
                </c:pt>
              </c:strCache>
            </c:strRef>
          </c:cat>
          <c:val>
            <c:numRef>
              <c:f>'LLenar Aqui'!$C$9:$C$13</c:f>
              <c:numCache>
                <c:formatCode>General</c:formatCode>
                <c:ptCount val="5"/>
                <c:pt idx="0">
                  <c:v>35</c:v>
                </c:pt>
                <c:pt idx="1">
                  <c:v>60</c:v>
                </c:pt>
                <c:pt idx="2">
                  <c:v>36</c:v>
                </c:pt>
                <c:pt idx="3">
                  <c:v>11</c:v>
                </c:pt>
                <c:pt idx="4">
                  <c:v>15</c:v>
                </c:pt>
              </c:numCache>
            </c:numRef>
          </c:val>
          <c:extLst>
            <c:ext xmlns:c16="http://schemas.microsoft.com/office/drawing/2014/chart" uri="{C3380CC4-5D6E-409C-BE32-E72D297353CC}">
              <c16:uniqueId val="{00000000-E449-47F8-8E53-6646A12C7C05}"/>
            </c:ext>
          </c:extLst>
        </c:ser>
        <c:ser>
          <c:idx val="1"/>
          <c:order val="1"/>
          <c:tx>
            <c:strRef>
              <c:f>'LLenar Aqui'!$D$8</c:f>
              <c:strCache>
                <c:ptCount val="1"/>
                <c:pt idx="0">
                  <c:v>Participación</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'LLenar Aqui'!$B$9:$B$13</c:f>
              <c:strCache>
                <c:ptCount val="5"/>
                <c:pt idx="0">
                  <c:v>21-30 Años</c:v>
                </c:pt>
                <c:pt idx="1">
                  <c:v>31-40 Años</c:v>
                </c:pt>
                <c:pt idx="2">
                  <c:v>41-50 Años</c:v>
                </c:pt>
                <c:pt idx="3">
                  <c:v>51-60 Años</c:v>
                </c:pt>
                <c:pt idx="4">
                  <c:v>Mayor a 60 Años</c:v>
                </c:pt>
              </c:strCache>
            </c:strRef>
          </c:cat>
          <c:val>
            <c:numRef>
              <c:f>'LLenar Aqui'!$D$9:$D$13</c:f>
              <c:numCache>
                <c:formatCode>0.0%</c:formatCode>
                <c:ptCount val="5"/>
                <c:pt idx="0">
                  <c:v>0.22292993630573249</c:v>
                </c:pt>
                <c:pt idx="1">
                  <c:v>0.38216560509554143</c:v>
                </c:pt>
                <c:pt idx="2">
                  <c:v>0.22929936305732485</c:v>
                </c:pt>
                <c:pt idx="3">
                  <c:v>7.0063694267515922E-2</c:v>
                </c:pt>
                <c:pt idx="4">
                  <c:v>9.5541401273885357E-2</c:v>
                </c:pt>
              </c:numCache>
            </c:numRef>
          </c:val>
          <c:extLst>
            <c:ext xmlns:c16="http://schemas.microsoft.com/office/drawing/2014/chart" uri="{C3380CC4-5D6E-409C-BE32-E72D297353CC}">
              <c16:uniqueId val="{00000001-E449-47F8-8E53-6646A12C7C05}"/>
            </c:ext>
          </c:extLst>
        </c:ser>
        <c:dLbls>
          <c:dLblPos val="ctr"/>
          <c:showLegendKey val="0"/>
          <c:showVal val="1"/>
          <c:showCatName val="0"/>
          <c:showSerName val="0"/>
          <c:showPercent val="0"/>
          <c:showBubbleSize val="0"/>
        </c:dLbls>
        <c:gapWidth val="79"/>
        <c:overlap val="100"/>
        <c:axId val="1476495007"/>
        <c:axId val="974962400"/>
      </c:barChart>
      <c:catAx>
        <c:axId val="14764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74962400"/>
        <c:crosses val="autoZero"/>
        <c:auto val="1"/>
        <c:lblAlgn val="ctr"/>
        <c:lblOffset val="100"/>
        <c:noMultiLvlLbl val="0"/>
      </c:catAx>
      <c:valAx>
        <c:axId val="974962400"/>
        <c:scaling>
          <c:orientation val="minMax"/>
        </c:scaling>
        <c:delete val="1"/>
        <c:axPos val="b"/>
        <c:numFmt formatCode="General" sourceLinked="1"/>
        <c:majorTickMark val="none"/>
        <c:minorTickMark val="none"/>
        <c:tickLblPos val="nextTo"/>
        <c:crossAx val="1476495007"/>
        <c:crosses val="autoZero"/>
        <c:crossBetween val="between"/>
      </c:valAx>
      <c:spPr>
        <a:noFill/>
        <a:ln>
          <a:noFill/>
        </a:ln>
        <a:effectLst/>
      </c:spPr>
    </c:plotArea>
    <c:legend>
      <c:legendPos val="t"/>
      <c:layout>
        <c:manualLayout>
          <c:xMode val="edge"/>
          <c:yMode val="edge"/>
          <c:x val="0.30055370197369397"/>
          <c:y val="0.89575757575757586"/>
          <c:w val="0.4214911695360114"/>
          <c:h val="0.102813171080887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sz="1200"/>
              <a:t>Nivel de Ingresos de los Afiliados</a:t>
            </a:r>
          </a:p>
        </c:rich>
      </c:tx>
      <c:layout>
        <c:manualLayout>
          <c:xMode val="edge"/>
          <c:yMode val="edge"/>
          <c:x val="0.17959909635032048"/>
          <c:y val="0"/>
        </c:manualLayout>
      </c:layout>
      <c:overlay val="0"/>
      <c:spPr>
        <a:noFill/>
        <a:ln>
          <a:noFill/>
        </a:ln>
        <a:effectLst/>
      </c:spPr>
    </c:title>
    <c:autoTitleDeleted val="0"/>
    <c:plotArea>
      <c:layout/>
      <c:barChart>
        <c:barDir val="col"/>
        <c:grouping val="clustered"/>
        <c:varyColors val="0"/>
        <c:ser>
          <c:idx val="0"/>
          <c:order val="0"/>
          <c:tx>
            <c:strRef>
              <c:f>'LLenar Aqui'!$C$27</c:f>
              <c:strCache>
                <c:ptCount val="1"/>
                <c:pt idx="0">
                  <c:v>Nivel de Ingresos</c:v>
                </c:pt>
              </c:strCache>
            </c:strRef>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'LLenar Aqui'!$B$28:$B$34</c:f>
              <c:strCache>
                <c:ptCount val="7"/>
                <c:pt idx="0">
                  <c:v>L8,000.00 a L12,000.00</c:v>
                </c:pt>
                <c:pt idx="1">
                  <c:v>L12,000.01 a L16,000.00</c:v>
                </c:pt>
                <c:pt idx="2">
                  <c:v>L16,000.01 a L20,000.00</c:v>
                </c:pt>
                <c:pt idx="3">
                  <c:v>L20,000.01 a L24,000.00</c:v>
                </c:pt>
                <c:pt idx="4">
                  <c:v>L24,000.01 a L30,000.00</c:v>
                </c:pt>
                <c:pt idx="5">
                  <c:v>L30,000.01 a L40,000.00</c:v>
                </c:pt>
                <c:pt idx="6">
                  <c:v>L40,000.01 en Adelante</c:v>
                </c:pt>
              </c:strCache>
            </c:strRef>
          </c:cat>
          <c:val>
            <c:numRef>
              <c:f>'LLenar Aqui'!$C$28:$C$34</c:f>
              <c:numCache>
                <c:formatCode>General</c:formatCode>
                <c:ptCount val="7"/>
                <c:pt idx="0">
                  <c:v>17</c:v>
                </c:pt>
                <c:pt idx="1">
                  <c:v>19</c:v>
                </c:pt>
                <c:pt idx="2">
                  <c:v>31</c:v>
                </c:pt>
                <c:pt idx="3">
                  <c:v>14</c:v>
                </c:pt>
                <c:pt idx="4">
                  <c:v>23</c:v>
                </c:pt>
                <c:pt idx="5">
                  <c:v>25</c:v>
                </c:pt>
                <c:pt idx="6">
                  <c:v>28</c:v>
                </c:pt>
              </c:numCache>
            </c:numRef>
          </c:val>
          <c:extLst>
            <c:ext xmlns:c16="http://schemas.microsoft.com/office/drawing/2014/chart" uri="{C3380CC4-5D6E-409C-BE32-E72D297353CC}">
              <c16:uniqueId val="{00000000-371C-4211-9D3B-3312E7E97290}"/>
            </c:ext>
          </c:extLst>
        </c:ser>
        <c:dLbls>
          <c:showLegendKey val="0"/>
          <c:showVal val="1"/>
          <c:showCatName val="0"/>
          <c:showSerName val="0"/>
          <c:showPercent val="0"/>
          <c:showBubbleSize val="0"/>
        </c:dLbls>
        <c:gapWidth val="150"/>
        <c:overlap val="-25"/>
        <c:axId val="152345247"/>
        <c:axId val="155884239"/>
      </c:barChart>
      <c:lineChart>
        <c:grouping val="standard"/>
        <c:varyColors val="0"/>
        <c:ser>
          <c:idx val="1"/>
          <c:order val="1"/>
          <c:tx>
            <c:strRef>
              <c:f>'LLenar Aqui'!$D$27</c:f>
              <c:strCache>
                <c:ptCount val="1"/>
                <c:pt idx="0">
                  <c:v>Participación</c:v>
                </c:pt>
              </c:strCache>
            </c:strRef>
          </c:tx>
          <c:spPr>
            <a:ln w="31750" cap="rnd">
              <a:solidFill>
                <a:schemeClr val="tx1"/>
              </a:solidFill>
              <a:round/>
            </a:ln>
            <a:effectLst/>
          </c:spPr>
          <c:marker>
            <c:symbol val="none"/>
          </c:marker>
          <c:dLbls>
            <c:dLbl>
              <c:idx val="2"/>
              <c:layout>
                <c:manualLayout>
                  <c:x val="-3.7148860133131796E-2"/>
                  <c:y val="-9.61675165053707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71C-4211-9D3B-3312E7E97290}"/>
                </c:ext>
              </c:extLst>
            </c:dLbl>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1"/>
                <c15:leaderLines>
                  <c:spPr>
                    <a:ln w="9525">
                      <a:solidFill>
                        <a:schemeClr val="tx2">
                          <a:lumMod val="35000"/>
                          <a:lumOff val="65000"/>
                        </a:schemeClr>
                      </a:solidFill>
                    </a:ln>
                    <a:effectLst/>
                  </c:spPr>
                </c15:leaderLines>
              </c:ext>
            </c:extLst>
          </c:dLbls>
          <c:cat>
            <c:strRef>
              <c:f>'LLenar Aqui'!$B$28:$B$34</c:f>
              <c:strCache>
                <c:ptCount val="7"/>
                <c:pt idx="0">
                  <c:v>L8,000.00 a L12,000.00</c:v>
                </c:pt>
                <c:pt idx="1">
                  <c:v>L12,000.01 a L16,000.00</c:v>
                </c:pt>
                <c:pt idx="2">
                  <c:v>L16,000.01 a L20,000.00</c:v>
                </c:pt>
                <c:pt idx="3">
                  <c:v>L20,000.01 a L24,000.00</c:v>
                </c:pt>
                <c:pt idx="4">
                  <c:v>L24,000.01 a L30,000.00</c:v>
                </c:pt>
                <c:pt idx="5">
                  <c:v>L30,000.01 a L40,000.00</c:v>
                </c:pt>
                <c:pt idx="6">
                  <c:v>L40,000.01 en Adelante</c:v>
                </c:pt>
              </c:strCache>
            </c:strRef>
          </c:cat>
          <c:val>
            <c:numRef>
              <c:f>'LLenar Aqui'!$D$28:$D$34</c:f>
              <c:numCache>
                <c:formatCode>0.00%</c:formatCode>
                <c:ptCount val="7"/>
                <c:pt idx="0">
                  <c:v>0.10828025477707007</c:v>
                </c:pt>
                <c:pt idx="1">
                  <c:v>0.12101910828025478</c:v>
                </c:pt>
                <c:pt idx="2">
                  <c:v>0.19745222929936307</c:v>
                </c:pt>
                <c:pt idx="3">
                  <c:v>8.9171974522292988E-2</c:v>
                </c:pt>
                <c:pt idx="4">
                  <c:v>0.1464968152866242</c:v>
                </c:pt>
                <c:pt idx="5">
                  <c:v>0.15923566878980891</c:v>
                </c:pt>
                <c:pt idx="6">
                  <c:v>0.17834394904458598</c:v>
                </c:pt>
              </c:numCache>
            </c:numRef>
          </c:val>
          <c:smooth val="0"/>
          <c:extLst>
            <c:ext xmlns:c16="http://schemas.microsoft.com/office/drawing/2014/chart" uri="{C3380CC4-5D6E-409C-BE32-E72D297353CC}">
              <c16:uniqueId val="{00000002-371C-4211-9D3B-3312E7E97290}"/>
            </c:ext>
          </c:extLst>
        </c:ser>
        <c:dLbls>
          <c:showLegendKey val="0"/>
          <c:showVal val="1"/>
          <c:showCatName val="0"/>
          <c:showSerName val="0"/>
          <c:showPercent val="0"/>
          <c:showBubbleSize val="0"/>
        </c:dLbls>
        <c:marker val="1"/>
        <c:smooth val="0"/>
        <c:axId val="152339487"/>
        <c:axId val="155876303"/>
      </c:lineChart>
      <c:catAx>
        <c:axId val="152345247"/>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55884239"/>
        <c:crosses val="autoZero"/>
        <c:auto val="1"/>
        <c:lblAlgn val="ctr"/>
        <c:lblOffset val="100"/>
        <c:noMultiLvlLbl val="0"/>
      </c:catAx>
      <c:valAx>
        <c:axId val="155884239"/>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52345247"/>
        <c:crosses val="autoZero"/>
        <c:crossBetween val="between"/>
      </c:valAx>
      <c:valAx>
        <c:axId val="155876303"/>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52339487"/>
        <c:crosses val="max"/>
        <c:crossBetween val="between"/>
      </c:valAx>
      <c:catAx>
        <c:axId val="152339487"/>
        <c:scaling>
          <c:orientation val="minMax"/>
        </c:scaling>
        <c:delete val="1"/>
        <c:axPos val="b"/>
        <c:numFmt formatCode="General" sourceLinked="1"/>
        <c:majorTickMark val="none"/>
        <c:minorTickMark val="none"/>
        <c:tickLblPos val="nextTo"/>
        <c:crossAx val="155876303"/>
        <c:crosses val="autoZero"/>
        <c:auto val="1"/>
        <c:lblAlgn val="ctr"/>
        <c:lblOffset val="100"/>
        <c:noMultiLvlLbl val="0"/>
      </c:catAx>
      <c:spPr>
        <a:noFill/>
        <a:ln>
          <a:noFill/>
        </a:ln>
        <a:effectLst/>
      </c:spPr>
    </c:plotArea>
    <c:legend>
      <c:legendPos val="b"/>
      <c:layout>
        <c:manualLayout>
          <c:xMode val="edge"/>
          <c:yMode val="edge"/>
          <c:x val="0.18288190285441255"/>
          <c:y val="0.88331656780787859"/>
          <c:w val="0.63423593247851495"/>
          <c:h val="8.4615223097112863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s-HN" sz="1000"/>
              <a:t>ACTUALMENTE</a:t>
            </a:r>
            <a:r>
              <a:rPr lang="es-HN" sz="1000" baseline="0"/>
              <a:t> </a:t>
            </a:r>
            <a:r>
              <a:rPr lang="es-HN" sz="1000"/>
              <a:t>AhorraNDO</a:t>
            </a:r>
          </a:p>
        </c:rich>
      </c:tx>
      <c:layout>
        <c:manualLayout>
          <c:xMode val="edge"/>
          <c:yMode val="edge"/>
          <c:x val="0.43080188383403567"/>
          <c:y val="2.2130013831258646E-2"/>
        </c:manualLayout>
      </c:layout>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6751623152369111"/>
          <c:w val="0.93716009275064394"/>
          <c:h val="0.71499700695307811"/>
        </c:manualLayout>
      </c:layout>
      <c:pie3DChart>
        <c:varyColors val="1"/>
        <c:ser>
          <c:idx val="0"/>
          <c:order val="0"/>
          <c:tx>
            <c:strRef>
              <c:f>'LLenar Aqui'!$D$39</c:f>
              <c:strCache>
                <c:ptCount val="1"/>
                <c:pt idx="0">
                  <c:v>Participación</c:v>
                </c:pt>
              </c:strCache>
            </c:strRef>
          </c:tx>
          <c:spPr>
            <a:solidFill>
              <a:srgbClr val="FF3300"/>
            </a:solidFill>
          </c:spPr>
          <c:dPt>
            <c:idx val="0"/>
            <c:bubble3D val="0"/>
            <c:spPr>
              <a:solidFill>
                <a:schemeClr val="bg1">
                  <a:lumMod val="8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A96-482E-A2A6-95B7141B5F00}"/>
              </c:ext>
            </c:extLst>
          </c:dPt>
          <c:dPt>
            <c:idx val="1"/>
            <c:bubble3D val="0"/>
            <c:spPr>
              <a:solidFill>
                <a:schemeClr val="tx1">
                  <a:lumMod val="75000"/>
                  <a:lumOff val="2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A96-482E-A2A6-95B7141B5F00}"/>
              </c:ext>
            </c:extLst>
          </c:dPt>
          <c:dLbls>
            <c:dLbl>
              <c:idx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1"/>
              <c:showSerName val="0"/>
              <c:showPercent val="0"/>
              <c:showBubbleSize val="0"/>
              <c:extLst>
                <c:ext xmlns:c16="http://schemas.microsoft.com/office/drawing/2014/chart" uri="{C3380CC4-5D6E-409C-BE32-E72D297353CC}">
                  <c16:uniqueId val="{00000001-DA96-482E-A2A6-95B7141B5F00}"/>
                </c:ext>
              </c:extLst>
            </c:dLbl>
            <c:dLbl>
              <c:idx val="1"/>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1"/>
              <c:showSerName val="0"/>
              <c:showPercent val="0"/>
              <c:showBubbleSize val="0"/>
              <c:extLst>
                <c:ext xmlns:c16="http://schemas.microsoft.com/office/drawing/2014/chart" uri="{C3380CC4-5D6E-409C-BE32-E72D297353CC}">
                  <c16:uniqueId val="{00000003-DA96-482E-A2A6-95B7141B5F00}"/>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Aqui'!$B$40:$B$41</c:f>
              <c:strCache>
                <c:ptCount val="2"/>
                <c:pt idx="0">
                  <c:v>Si</c:v>
                </c:pt>
                <c:pt idx="1">
                  <c:v>No</c:v>
                </c:pt>
              </c:strCache>
            </c:strRef>
          </c:cat>
          <c:val>
            <c:numRef>
              <c:f>'LLenar Aqui'!$D$40:$D$41</c:f>
              <c:numCache>
                <c:formatCode>0.0%</c:formatCode>
                <c:ptCount val="2"/>
                <c:pt idx="0">
                  <c:v>0.89808917197452232</c:v>
                </c:pt>
                <c:pt idx="1">
                  <c:v>0.10191082802547771</c:v>
                </c:pt>
              </c:numCache>
            </c:numRef>
          </c:val>
          <c:extLst>
            <c:ext xmlns:c16="http://schemas.microsoft.com/office/drawing/2014/chart" uri="{C3380CC4-5D6E-409C-BE32-E72D297353CC}">
              <c16:uniqueId val="{00000004-DA96-482E-A2A6-95B7141B5F00}"/>
            </c:ext>
          </c:extLst>
        </c:ser>
        <c:dLbls>
          <c:dLblPos val="outEnd"/>
          <c:showLegendKey val="0"/>
          <c:showVal val="1"/>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sz="1200"/>
              <a:t>Institución Financiera que Ahorra Actualmente</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'LLenar Aqui'!$C$46</c:f>
              <c:strCache>
                <c:ptCount val="1"/>
                <c:pt idx="0">
                  <c:v>Institución que Ahorra</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B89-4EE8-9AE2-99ADDAA91EC2}"/>
              </c:ext>
            </c:extLst>
          </c:dPt>
          <c:dPt>
            <c:idx val="1"/>
            <c:bubble3D val="0"/>
            <c:spPr>
              <a:solidFill>
                <a:schemeClr val="tx1">
                  <a:lumMod val="50000"/>
                  <a:lumOff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BB89-4EE8-9AE2-99ADDAA91EC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B89-4EE8-9AE2-99ADDAA91EC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B89-4EE8-9AE2-99ADDAA91EC2}"/>
              </c:ext>
            </c:extLst>
          </c:dPt>
          <c:dPt>
            <c:idx val="4"/>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9-BB89-4EE8-9AE2-99ADDAA91EC2}"/>
              </c:ext>
            </c:extLst>
          </c:dPt>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Aqui'!$B$47:$B$51</c:f>
              <c:strCache>
                <c:ptCount val="5"/>
                <c:pt idx="0">
                  <c:v>Banco</c:v>
                </c:pt>
                <c:pt idx="1">
                  <c:v>Cooperativa</c:v>
                </c:pt>
                <c:pt idx="2">
                  <c:v>Financiera</c:v>
                </c:pt>
                <c:pt idx="3">
                  <c:v>OPDF</c:v>
                </c:pt>
                <c:pt idx="4">
                  <c:v>Otros</c:v>
                </c:pt>
              </c:strCache>
            </c:strRef>
          </c:cat>
          <c:val>
            <c:numRef>
              <c:f>'LLenar Aqui'!$C$47:$C$51</c:f>
              <c:numCache>
                <c:formatCode>General</c:formatCode>
                <c:ptCount val="5"/>
                <c:pt idx="0">
                  <c:v>34</c:v>
                </c:pt>
                <c:pt idx="1">
                  <c:v>115</c:v>
                </c:pt>
                <c:pt idx="2">
                  <c:v>1</c:v>
                </c:pt>
                <c:pt idx="3">
                  <c:v>1</c:v>
                </c:pt>
                <c:pt idx="4">
                  <c:v>6</c:v>
                </c:pt>
              </c:numCache>
            </c:numRef>
          </c:val>
          <c:extLst>
            <c:ext xmlns:c16="http://schemas.microsoft.com/office/drawing/2014/chart" uri="{C3380CC4-5D6E-409C-BE32-E72D297353CC}">
              <c16:uniqueId val="{0000000A-BB89-4EE8-9AE2-99ADDAA91EC2}"/>
            </c:ext>
          </c:extLst>
        </c:ser>
        <c:ser>
          <c:idx val="1"/>
          <c:order val="1"/>
          <c:tx>
            <c:strRef>
              <c:f>'LLenar Aqui'!$D$46</c:f>
              <c:strCache>
                <c:ptCount val="1"/>
                <c:pt idx="0">
                  <c:v>Participación</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C-BB89-4EE8-9AE2-99ADDAA91EC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E-BB89-4EE8-9AE2-99ADDAA91EC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0-BB89-4EE8-9AE2-99ADDAA91EC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2-BB89-4EE8-9AE2-99ADDAA91EC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4-BB89-4EE8-9AE2-99ADDAA91EC2}"/>
              </c:ext>
            </c:extLst>
          </c:dPt>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'LLenar Aqui'!$B$47:$B$51</c:f>
              <c:strCache>
                <c:ptCount val="5"/>
                <c:pt idx="0">
                  <c:v>Banco</c:v>
                </c:pt>
                <c:pt idx="1">
                  <c:v>Cooperativa</c:v>
                </c:pt>
                <c:pt idx="2">
                  <c:v>Financiera</c:v>
                </c:pt>
                <c:pt idx="3">
                  <c:v>OPDF</c:v>
                </c:pt>
                <c:pt idx="4">
                  <c:v>Otros</c:v>
                </c:pt>
              </c:strCache>
            </c:strRef>
          </c:cat>
          <c:val>
            <c:numRef>
              <c:f>'LLenar Aqui'!$D$47:$D$51</c:f>
              <c:numCache>
                <c:formatCode>0.0%</c:formatCode>
                <c:ptCount val="5"/>
                <c:pt idx="0">
                  <c:v>0.21656050955414013</c:v>
                </c:pt>
                <c:pt idx="1">
                  <c:v>0.73248407643312097</c:v>
                </c:pt>
                <c:pt idx="2">
                  <c:v>6.369426751592357E-3</c:v>
                </c:pt>
                <c:pt idx="3">
                  <c:v>6.369426751592357E-3</c:v>
                </c:pt>
                <c:pt idx="4">
                  <c:v>3.8216560509554139E-2</c:v>
                </c:pt>
              </c:numCache>
            </c:numRef>
          </c:val>
          <c:extLst>
            <c:ext xmlns:c16="http://schemas.microsoft.com/office/drawing/2014/chart" uri="{C3380CC4-5D6E-409C-BE32-E72D297353CC}">
              <c16:uniqueId val="{00000015-BB89-4EE8-9AE2-99ADDAA91EC2}"/>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Frecuencia de Ahorro</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tx>
            <c:strRef>
              <c:f>'LLenar Aqui'!$C$76</c:f>
              <c:strCache>
                <c:ptCount val="1"/>
                <c:pt idx="0">
                  <c:v>Frecuencia de Ahorro</c:v>
                </c:pt>
              </c:strCache>
            </c:strRef>
          </c:tx>
          <c:spPr>
            <a:solidFill>
              <a:schemeClr val="tx1">
                <a:lumMod val="65000"/>
                <a:lumOff val="35000"/>
              </a:schemeClr>
            </a:solidFill>
            <a:ln>
              <a:noFill/>
            </a:ln>
            <a:effectLst>
              <a:outerShdw blurRad="57150" dist="19050" dir="5400000" algn="ctr" rotWithShape="0">
                <a:srgbClr val="000000">
                  <a:alpha val="63000"/>
                </a:srgbClr>
              </a:outerShdw>
            </a:effectLst>
          </c:spPr>
          <c:invertIfNegative val="0"/>
          <c:cat>
            <c:strRef>
              <c:f>'LLenar Aqui'!$B$77:$B$80</c:f>
              <c:strCache>
                <c:ptCount val="4"/>
                <c:pt idx="0">
                  <c:v>Semanal</c:v>
                </c:pt>
                <c:pt idx="1">
                  <c:v>Quincenal</c:v>
                </c:pt>
                <c:pt idx="2">
                  <c:v>Mensual</c:v>
                </c:pt>
                <c:pt idx="3">
                  <c:v>Otra</c:v>
                </c:pt>
              </c:strCache>
            </c:strRef>
          </c:cat>
          <c:val>
            <c:numRef>
              <c:f>'LLenar Aqui'!$C$77:$C$80</c:f>
              <c:numCache>
                <c:formatCode>General</c:formatCode>
                <c:ptCount val="4"/>
                <c:pt idx="0">
                  <c:v>2</c:v>
                </c:pt>
                <c:pt idx="1">
                  <c:v>42</c:v>
                </c:pt>
                <c:pt idx="2">
                  <c:v>90</c:v>
                </c:pt>
                <c:pt idx="3">
                  <c:v>23</c:v>
                </c:pt>
              </c:numCache>
            </c:numRef>
          </c:val>
          <c:extLst>
            <c:ext xmlns:c16="http://schemas.microsoft.com/office/drawing/2014/chart" uri="{C3380CC4-5D6E-409C-BE32-E72D297353CC}">
              <c16:uniqueId val="{00000000-194A-4036-980F-09BB87C80CDB}"/>
            </c:ext>
          </c:extLst>
        </c:ser>
        <c:ser>
          <c:idx val="1"/>
          <c:order val="1"/>
          <c:tx>
            <c:strRef>
              <c:f>'LLenar Aqui'!$D$76</c:f>
              <c:strCache>
                <c:ptCount val="1"/>
                <c:pt idx="0">
                  <c:v>Participación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'LLenar Aqui'!$B$77:$B$80</c:f>
              <c:strCache>
                <c:ptCount val="4"/>
                <c:pt idx="0">
                  <c:v>Semanal</c:v>
                </c:pt>
                <c:pt idx="1">
                  <c:v>Quincenal</c:v>
                </c:pt>
                <c:pt idx="2">
                  <c:v>Mensual</c:v>
                </c:pt>
                <c:pt idx="3">
                  <c:v>Otra</c:v>
                </c:pt>
              </c:strCache>
            </c:strRef>
          </c:cat>
          <c:val>
            <c:numRef>
              <c:f>'LLenar Aqui'!$D$77:$D$80</c:f>
              <c:numCache>
                <c:formatCode>0.0%</c:formatCode>
                <c:ptCount val="4"/>
                <c:pt idx="0">
                  <c:v>1.2738853503184714E-2</c:v>
                </c:pt>
                <c:pt idx="1">
                  <c:v>0.26751592356687898</c:v>
                </c:pt>
                <c:pt idx="2">
                  <c:v>0.57324840764331209</c:v>
                </c:pt>
                <c:pt idx="3">
                  <c:v>0.1464968152866242</c:v>
                </c:pt>
              </c:numCache>
            </c:numRef>
          </c:val>
          <c:extLst>
            <c:ext xmlns:c16="http://schemas.microsoft.com/office/drawing/2014/chart" uri="{C3380CC4-5D6E-409C-BE32-E72D297353CC}">
              <c16:uniqueId val="{00000001-194A-4036-980F-09BB87C80CDB}"/>
            </c:ext>
          </c:extLst>
        </c:ser>
        <c:dLbls>
          <c:showLegendKey val="0"/>
          <c:showVal val="0"/>
          <c:showCatName val="0"/>
          <c:showSerName val="0"/>
          <c:showPercent val="0"/>
          <c:showBubbleSize val="0"/>
        </c:dLbls>
        <c:gapWidth val="150"/>
        <c:axId val="811233871"/>
        <c:axId val="67656623"/>
      </c:barChart>
      <c:catAx>
        <c:axId val="811233871"/>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67656623"/>
        <c:crosses val="autoZero"/>
        <c:auto val="1"/>
        <c:lblAlgn val="ctr"/>
        <c:lblOffset val="100"/>
        <c:noMultiLvlLbl val="0"/>
      </c:catAx>
      <c:valAx>
        <c:axId val="6765662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811233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3882058602323833"/>
          <c:y val="0"/>
        </c:manualLayout>
      </c:layout>
      <c:overlay val="0"/>
      <c:spPr>
        <a:noFill/>
        <a:ln>
          <a:noFill/>
        </a:ln>
        <a:effectLst/>
      </c:spPr>
      <c:txPr>
        <a:bodyPr rot="0" spcFirstLastPara="1" vertOverflow="ellipsis" vert="horz" wrap="square" anchor="ctr" anchorCtr="1"/>
        <a:lstStyle/>
        <a:p>
          <a:pPr>
            <a:defRPr sz="144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4353455818022748"/>
          <c:w val="1"/>
          <c:h val="0.77838145231846034"/>
        </c:manualLayout>
      </c:layout>
      <c:pie3DChart>
        <c:varyColors val="1"/>
        <c:ser>
          <c:idx val="0"/>
          <c:order val="0"/>
          <c:tx>
            <c:strRef>
              <c:f>'LLenar Aqui'!$C$84</c:f>
              <c:strCache>
                <c:ptCount val="1"/>
                <c:pt idx="0">
                  <c:v>Conoce la Tasa</c:v>
                </c:pt>
              </c:strCache>
            </c:strRef>
          </c:tx>
          <c:spPr>
            <a:solidFill>
              <a:schemeClr val="tx1">
                <a:lumMod val="65000"/>
                <a:lumOff val="35000"/>
              </a:schemeClr>
            </a:solidFill>
          </c:spPr>
          <c:dPt>
            <c:idx val="0"/>
            <c:bubble3D val="0"/>
            <c:spPr>
              <a:solidFill>
                <a:srgbClr val="FF3300"/>
              </a:solidFill>
              <a:ln>
                <a:noFill/>
              </a:ln>
              <a:effectLst/>
              <a:sp3d/>
            </c:spPr>
            <c:extLst>
              <c:ext xmlns:c16="http://schemas.microsoft.com/office/drawing/2014/chart" uri="{C3380CC4-5D6E-409C-BE32-E72D297353CC}">
                <c16:uniqueId val="{00000001-A97B-416F-97CE-EF01531BBCBD}"/>
              </c:ext>
            </c:extLst>
          </c:dPt>
          <c:dPt>
            <c:idx val="1"/>
            <c:bubble3D val="0"/>
            <c:spPr>
              <a:solidFill>
                <a:schemeClr val="tx1">
                  <a:lumMod val="65000"/>
                  <a:lumOff val="35000"/>
                </a:schemeClr>
              </a:solidFill>
              <a:ln>
                <a:noFill/>
              </a:ln>
              <a:effectLst/>
              <a:sp3d/>
            </c:spPr>
            <c:extLst>
              <c:ext xmlns:c16="http://schemas.microsoft.com/office/drawing/2014/chart" uri="{C3380CC4-5D6E-409C-BE32-E72D297353CC}">
                <c16:uniqueId val="{00000003-A97B-416F-97CE-EF01531BBCBD}"/>
              </c:ext>
            </c:extLst>
          </c:dPt>
          <c:dLbls>
            <c:dLbl>
              <c:idx val="0"/>
              <c:layout>
                <c:manualLayout>
                  <c:x val="-0.22222222222222229"/>
                  <c:y val="-0.18518518518518526"/>
                </c:manualLayout>
              </c:layout>
              <c:spPr>
                <a:noFill/>
                <a:ln>
                  <a:noFill/>
                </a:ln>
                <a:effectLst/>
              </c:spPr>
              <c:txPr>
                <a:bodyPr rot="0" spcFirstLastPara="1" vertOverflow="ellipsis" vert="horz" wrap="square" anchor="ctr" anchorCtr="1"/>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97B-416F-97CE-EF01531BBCBD}"/>
                </c:ext>
              </c:extLst>
            </c:dLbl>
            <c:dLbl>
              <c:idx val="1"/>
              <c:layout>
                <c:manualLayout>
                  <c:x val="0.18323586744639375"/>
                  <c:y val="8.1481481481481488E-2"/>
                </c:manualLayout>
              </c:layout>
              <c:spPr>
                <a:noFill/>
                <a:ln>
                  <a:noFill/>
                </a:ln>
                <a:effectLst/>
              </c:spPr>
              <c:txPr>
                <a:bodyPr rot="0" spcFirstLastPara="1" vertOverflow="ellipsis" vert="horz" wrap="square" anchor="ctr" anchorCtr="1"/>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97B-416F-97CE-EF01531BBCBD}"/>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'LLenar Aqui'!$B$85:$B$86</c:f>
              <c:strCache>
                <c:ptCount val="2"/>
                <c:pt idx="0">
                  <c:v>Si</c:v>
                </c:pt>
                <c:pt idx="1">
                  <c:v>No</c:v>
                </c:pt>
              </c:strCache>
            </c:strRef>
          </c:cat>
          <c:val>
            <c:numRef>
              <c:f>'LLenar Aqui'!$C$85:$C$86</c:f>
              <c:numCache>
                <c:formatCode>General</c:formatCode>
                <c:ptCount val="2"/>
                <c:pt idx="0">
                  <c:v>96</c:v>
                </c:pt>
                <c:pt idx="1">
                  <c:v>61</c:v>
                </c:pt>
              </c:numCache>
            </c:numRef>
          </c:val>
          <c:extLst>
            <c:ext xmlns:c16="http://schemas.microsoft.com/office/drawing/2014/chart" uri="{C3380CC4-5D6E-409C-BE32-E72D297353CC}">
              <c16:uniqueId val="{00000004-A97B-416F-97CE-EF01531BBCBD}"/>
            </c:ext>
          </c:extLst>
        </c:ser>
        <c:dLbls>
          <c:dLblPos val="out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74983653359119584"/>
          <c:y val="0.85277690288713914"/>
          <c:w val="0.22735491396908719"/>
          <c:h val="0.1419043452901720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6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Monto</a:t>
            </a:r>
            <a:r>
              <a:rPr lang="es-HN" baseline="0"/>
              <a:t> de</a:t>
            </a:r>
            <a:r>
              <a:rPr lang="es-HN"/>
              <a:t> Ahorro</a:t>
            </a:r>
          </a:p>
        </c:rich>
      </c:tx>
      <c:overlay val="0"/>
      <c:spPr>
        <a:noFill/>
        <a:ln>
          <a:noFill/>
        </a:ln>
        <a:effectLst/>
      </c:spPr>
      <c:txPr>
        <a:bodyPr rot="0" spcFirstLastPara="1" vertOverflow="ellipsis" vert="horz" wrap="square" anchor="ctr" anchorCtr="1"/>
        <a:lstStyle/>
        <a:p>
          <a:pPr>
            <a:defRPr sz="126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24906801167128126"/>
          <c:y val="0.13024242424242424"/>
          <c:w val="0.71247955103577032"/>
          <c:h val="0.65842137914578858"/>
        </c:manualLayout>
      </c:layout>
      <c:barChart>
        <c:barDir val="bar"/>
        <c:grouping val="stacked"/>
        <c:varyColors val="0"/>
        <c:ser>
          <c:idx val="0"/>
          <c:order val="0"/>
          <c:tx>
            <c:strRef>
              <c:f>'LLenar Aqui'!$C$105</c:f>
              <c:strCache>
                <c:ptCount val="1"/>
                <c:pt idx="0">
                  <c:v>Cuanto Ahorra</c:v>
                </c:pt>
              </c:strCache>
            </c:strRef>
          </c:tx>
          <c:spPr>
            <a:solidFill>
              <a:schemeClr val="tx1">
                <a:lumMod val="50000"/>
                <a:lumOff val="50000"/>
              </a:schemeClr>
            </a:solidFill>
            <a:ln>
              <a:noFill/>
            </a:ln>
            <a:effectLst>
              <a:outerShdw blurRad="57150" dist="19050" dir="5400000" algn="ctr" rotWithShape="0">
                <a:srgbClr val="000000">
                  <a:alpha val="63000"/>
                </a:srgbClr>
              </a:outerShdw>
            </a:effectLst>
          </c:spPr>
          <c:invertIfNegative val="0"/>
          <c:dLbls>
            <c:delete val="1"/>
          </c:dLbls>
          <c:cat>
            <c:strRef>
              <c:f>'LLenar Aqui'!$B$106:$B$110</c:f>
              <c:strCache>
                <c:ptCount val="5"/>
                <c:pt idx="0">
                  <c:v>Menos de L100.00</c:v>
                </c:pt>
                <c:pt idx="1">
                  <c:v>L100.01-L500.00</c:v>
                </c:pt>
                <c:pt idx="2">
                  <c:v>L500.01-L1,000.00</c:v>
                </c:pt>
                <c:pt idx="3">
                  <c:v>L1,000.01-L1,500.00</c:v>
                </c:pt>
                <c:pt idx="4">
                  <c:v>Arriba de L1,500.01</c:v>
                </c:pt>
              </c:strCache>
            </c:strRef>
          </c:cat>
          <c:val>
            <c:numRef>
              <c:f>'LLenar Aqui'!$C$106:$C$110</c:f>
              <c:numCache>
                <c:formatCode>General</c:formatCode>
                <c:ptCount val="5"/>
                <c:pt idx="0">
                  <c:v>6</c:v>
                </c:pt>
                <c:pt idx="1">
                  <c:v>54</c:v>
                </c:pt>
                <c:pt idx="2">
                  <c:v>34</c:v>
                </c:pt>
                <c:pt idx="3">
                  <c:v>17</c:v>
                </c:pt>
                <c:pt idx="4">
                  <c:v>46</c:v>
                </c:pt>
              </c:numCache>
            </c:numRef>
          </c:val>
          <c:extLst>
            <c:ext xmlns:c16="http://schemas.microsoft.com/office/drawing/2014/chart" uri="{C3380CC4-5D6E-409C-BE32-E72D297353CC}">
              <c16:uniqueId val="{00000000-6CE6-425B-99D0-BF5376DAB0BD}"/>
            </c:ext>
          </c:extLst>
        </c:ser>
        <c:ser>
          <c:idx val="1"/>
          <c:order val="1"/>
          <c:tx>
            <c:strRef>
              <c:f>'LLenar Aqui'!$D$105</c:f>
              <c:strCache>
                <c:ptCount val="1"/>
                <c:pt idx="0">
                  <c:v>Participación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'LLenar Aqui'!$B$106:$B$110</c:f>
              <c:strCache>
                <c:ptCount val="5"/>
                <c:pt idx="0">
                  <c:v>Menos de L100.00</c:v>
                </c:pt>
                <c:pt idx="1">
                  <c:v>L100.01-L500.00</c:v>
                </c:pt>
                <c:pt idx="2">
                  <c:v>L500.01-L1,000.00</c:v>
                </c:pt>
                <c:pt idx="3">
                  <c:v>L1,000.01-L1,500.00</c:v>
                </c:pt>
                <c:pt idx="4">
                  <c:v>Arriba de L1,500.01</c:v>
                </c:pt>
              </c:strCache>
            </c:strRef>
          </c:cat>
          <c:val>
            <c:numRef>
              <c:f>'LLenar Aqui'!$D$106:$D$110</c:f>
              <c:numCache>
                <c:formatCode>0.0%</c:formatCode>
                <c:ptCount val="5"/>
                <c:pt idx="0">
                  <c:v>3.8216560509554139E-2</c:v>
                </c:pt>
                <c:pt idx="1">
                  <c:v>0.34394904458598724</c:v>
                </c:pt>
                <c:pt idx="2">
                  <c:v>0.21656050955414013</c:v>
                </c:pt>
                <c:pt idx="3">
                  <c:v>0.10828025477707007</c:v>
                </c:pt>
                <c:pt idx="4">
                  <c:v>0.2929936305732484</c:v>
                </c:pt>
              </c:numCache>
            </c:numRef>
          </c:val>
          <c:extLst>
            <c:ext xmlns:c16="http://schemas.microsoft.com/office/drawing/2014/chart" uri="{C3380CC4-5D6E-409C-BE32-E72D297353CC}">
              <c16:uniqueId val="{00000001-6CE6-425B-99D0-BF5376DAB0BD}"/>
            </c:ext>
          </c:extLst>
        </c:ser>
        <c:dLbls>
          <c:showLegendKey val="0"/>
          <c:showVal val="1"/>
          <c:showCatName val="0"/>
          <c:showSerName val="0"/>
          <c:showPercent val="0"/>
          <c:showBubbleSize val="0"/>
        </c:dLbls>
        <c:gapWidth val="75"/>
        <c:overlap val="100"/>
        <c:axId val="969001264"/>
        <c:axId val="147452143"/>
      </c:barChart>
      <c:catAx>
        <c:axId val="96900126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0" spcFirstLastPara="1" vertOverflow="ellipsis"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7452143"/>
        <c:crosses val="autoZero"/>
        <c:auto val="1"/>
        <c:lblAlgn val="ctr"/>
        <c:lblOffset val="100"/>
        <c:noMultiLvlLbl val="0"/>
      </c:catAx>
      <c:valAx>
        <c:axId val="1474521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69001264"/>
        <c:crosses val="autoZero"/>
        <c:crossBetween val="between"/>
      </c:valAx>
      <c:spPr>
        <a:noFill/>
        <a:ln>
          <a:noFill/>
        </a:ln>
        <a:effectLst/>
      </c:spPr>
    </c:plotArea>
    <c:legend>
      <c:legendPos val="b"/>
      <c:layout>
        <c:manualLayout>
          <c:xMode val="edge"/>
          <c:yMode val="edge"/>
          <c:x val="0.30974842650111234"/>
          <c:y val="0.89388642328799806"/>
          <c:w val="0.39470078367511208"/>
          <c:h val="0.1061135767120019"/>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19050" cap="flat" cmpd="sng" algn="ctr">
      <a:solidFill>
        <a:schemeClr val="tx1">
          <a:lumMod val="75000"/>
          <a:lumOff val="25000"/>
        </a:schemeClr>
      </a:solid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'LLenar Aqui'!$B$56:$B$62</cx:f>
        <cx:lvl ptCount="7">
          <cx:pt idx="0">Seguridad</cx:pt>
          <cx:pt idx="1">Ubicación</cx:pt>
          <cx:pt idx="2">Horario</cx:pt>
          <cx:pt idx="3">Servicio</cx:pt>
          <cx:pt idx="4">Sorteos</cx:pt>
          <cx:pt idx="5">Imagen</cx:pt>
          <cx:pt idx="6">Otros</cx:pt>
        </cx:lvl>
      </cx:strDim>
      <cx:numDim type="val">
        <cx:f>'LLenar Aqui'!$C$56:$C$62</cx:f>
        <cx:lvl ptCount="7" formatCode="General">
          <cx:pt idx="0">59</cx:pt>
          <cx:pt idx="1">17</cx:pt>
          <cx:pt idx="2">1</cx:pt>
          <cx:pt idx="3">46</cx:pt>
          <cx:pt idx="4">6</cx:pt>
          <cx:pt idx="5">2</cx:pt>
          <cx:pt idx="6">26</cx:pt>
        </cx:lvl>
      </cx:numDim>
    </cx:data>
    <cx:data id="1">
      <cx:strDim type="cat">
        <cx:f>'LLenar Aqui'!$B$56:$B$62</cx:f>
        <cx:lvl ptCount="7">
          <cx:pt idx="0">Seguridad</cx:pt>
          <cx:pt idx="1">Ubicación</cx:pt>
          <cx:pt idx="2">Horario</cx:pt>
          <cx:pt idx="3">Servicio</cx:pt>
          <cx:pt idx="4">Sorteos</cx:pt>
          <cx:pt idx="5">Imagen</cx:pt>
          <cx:pt idx="6">Otros</cx:pt>
        </cx:lvl>
      </cx:strDim>
      <cx:numDim type="val">
        <cx:f>'LLenar Aqui'!$D$56:$D$62</cx:f>
        <cx:lvl ptCount="7" formatCode="0.0%">
          <cx:pt idx="0">0.37579617834394907</cx:pt>
          <cx:pt idx="1">0.10828025477707007</cx:pt>
          <cx:pt idx="2">0.006369426751592357</cx:pt>
          <cx:pt idx="3">0.2929936305732484</cx:pt>
          <cx:pt idx="4">0.038216560509554139</cx:pt>
          <cx:pt idx="5">0.012738853503184714</cx:pt>
          <cx:pt idx="6">0.16560509554140126</cx:pt>
        </cx:lvl>
      </cx:numDim>
    </cx:data>
  </cx:chartData>
  <cx:chart>
    <cx:title pos="t" align="ctr" overlay="0">
      <cx:tx>
        <cx:txData>
          <cx:v>Razones por las que Ahorra</cx:v>
        </cx:txData>
      </cx:tx>
      <cx:txPr>
        <a:bodyPr spcFirstLastPara="1" vertOverflow="ellipsis" horzOverflow="overflow" wrap="square" lIns="0" tIns="0" rIns="0" bIns="0" anchor="ctr" anchorCtr="1"/>
        <a:lstStyle/>
        <a:p>
          <a:pPr algn="ctr" rtl="0">
            <a:defRPr sz="1000" b="1">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ES" sz="1000" b="1" i="0" u="none" strike="noStrike" baseline="0">
              <a:solidFill>
                <a:sysClr val="windowText" lastClr="000000"/>
              </a:solidFill>
              <a:latin typeface="Times New Roman" panose="02020603050405020304" pitchFamily="18" charset="0"/>
              <a:cs typeface="Times New Roman" panose="02020603050405020304" pitchFamily="18" charset="0"/>
            </a:rPr>
            <a:t>Razones por las que Ahorra</a:t>
          </a:r>
        </a:p>
      </cx:txPr>
    </cx:title>
    <cx:plotArea>
      <cx:plotAreaRegion>
        <cx:series layoutId="clusteredColumn" uniqueId="{8A1B749A-D872-4881-8A96-BACF6D6CF586}" formatIdx="0">
          <cx:tx>
            <cx:txData>
              <cx:f>'LLenar Aqui'!$C$55</cx:f>
              <cx:v>Razones de Ahorro</cx:v>
            </cx:txData>
          </cx:tx>
          <cx:spPr>
            <a:solidFill>
              <a:schemeClr val="tx1">
                <a:lumMod val="50000"/>
                <a:lumOff val="50000"/>
              </a:schemeClr>
            </a:solidFill>
          </cx:spPr>
          <cx:dataLabels pos="inBase">
            <cx:visibility seriesName="0" categoryName="0" value="1"/>
          </cx:dataLabels>
          <cx:dataId val="0"/>
          <cx:layoutPr>
            <cx:aggregation/>
          </cx:layoutPr>
          <cx:axisId val="1"/>
        </cx:series>
        <cx:series layoutId="paretoLine" ownerIdx="0" uniqueId="{C3AE2A9A-B682-4B8F-B178-3C235E3A19A7}" formatIdx="1">
          <cx:spPr>
            <a:ln>
              <a:solidFill>
                <a:schemeClr val="tx1">
                  <a:lumMod val="75000"/>
                  <a:lumOff val="25000"/>
                </a:schemeClr>
              </a:solidFill>
            </a:ln>
          </cx:spPr>
          <cx:axisId val="2"/>
        </cx:series>
        <cx:series layoutId="clusteredColumn" hidden="1" uniqueId="{26DF48B6-FC1D-40C7-AA3B-28EBE454F643}" formatIdx="2">
          <cx:tx>
            <cx:txData>
              <cx:v>Participación</cx:v>
            </cx:txData>
          </cx:tx>
          <cx:dataLabels pos="inBase">
            <cx:visibility seriesName="0" categoryName="0" value="1"/>
          </cx:dataLabels>
          <cx:dataId val="1"/>
          <cx:layoutPr>
            <cx:aggregation/>
          </cx:layoutPr>
          <cx:axisId val="1"/>
        </cx:series>
        <cx:series layoutId="paretoLine" ownerIdx="2" uniqueId="{13D2E21F-5FFE-4A50-9D3E-9B6FAFB29C9C}" formatIdx="3">
          <cx:axisId val="2"/>
        </cx:series>
      </cx:plotAreaRegion>
      <cx:axis id="0">
        <cx:catScaling gapWidth="0"/>
        <cx:tickLabels/>
        <cx:txPr>
          <a:bodyPr vertOverflow="overflow" horzOverflow="overflow" wrap="square" lIns="0" tIns="0" rIns="0" bIns="0"/>
          <a:lstStyle/>
          <a:p>
            <a:pPr algn="ctr" rtl="0">
              <a:defRPr sz="7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700">
              <a:solidFill>
                <a:sysClr val="windowText" lastClr="000000"/>
              </a:solidFill>
              <a:latin typeface="Times New Roman" panose="02020603050405020304" pitchFamily="18" charset="0"/>
              <a:cs typeface="Times New Roman" panose="02020603050405020304" pitchFamily="18" charset="0"/>
            </a:endParaRPr>
          </a:p>
        </cx:txPr>
      </cx:axis>
      <cx:axis id="1">
        <cx:valScaling/>
        <cx:tickLabels/>
        <cx:txPr>
          <a:bodyPr vertOverflow="overflow" horzOverflow="overflow" wrap="square" lIns="0" tIns="0" rIns="0" bIns="0"/>
          <a:lstStyle/>
          <a:p>
            <a:pPr algn="ctr" rtl="0">
              <a:defRPr sz="9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a:solidFill>
                <a:sysClr val="windowText" lastClr="000000"/>
              </a:solidFill>
              <a:latin typeface="Times New Roman" panose="02020603050405020304" pitchFamily="18" charset="0"/>
              <a:cs typeface="Times New Roman" panose="02020603050405020304" pitchFamily="18" charset="0"/>
            </a:endParaRPr>
          </a:p>
        </cx:txPr>
      </cx:axis>
      <cx:axis id="2">
        <cx:valScaling max="1" min="0"/>
        <cx:units unit="percentage"/>
        <cx:tickLabels/>
        <cx:txPr>
          <a:bodyPr vertOverflow="overflow" horzOverflow="overflow" wrap="square" lIns="0" tIns="0" rIns="0" bIns="0"/>
          <a:lstStyle/>
          <a:p>
            <a:pPr algn="ctr" rtl="0">
              <a:defRPr sz="9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a:solidFill>
                <a:sysClr val="windowText" lastClr="000000"/>
              </a:solidFill>
              <a:latin typeface="Times New Roman" panose="02020603050405020304" pitchFamily="18" charset="0"/>
              <a:cs typeface="Times New Roman" panose="02020603050405020304" pitchFamily="18" charset="0"/>
            </a:endParaRPr>
          </a:p>
        </cx:txPr>
      </cx:axis>
    </cx:plotArea>
  </cx:chart>
  <cx:spPr>
    <a:ln w="19050">
      <a:solidFill>
        <a:schemeClr val="tx1">
          <a:lumMod val="75000"/>
          <a:lumOff val="25000"/>
        </a:schemeClr>
      </a:solidFill>
    </a:ln>
  </cx:spPr>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'LLenar Aqui'!$B$93:$B$100</cx:f>
        <cx:lvl ptCount="8">
          <cx:pt idx="0">Seguridad</cx:pt>
          <cx:pt idx="1">Emergencia</cx:pt>
          <cx:pt idx="2">Salud</cx:pt>
          <cx:pt idx="3">Vivienda</cx:pt>
          <cx:pt idx="4">Emprendimiento</cx:pt>
          <cx:pt idx="5">Compra de Bienes</cx:pt>
          <cx:pt idx="6">Educación</cx:pt>
          <cx:pt idx="7">Rentabilidad (Intereses)</cx:pt>
        </cx:lvl>
      </cx:strDim>
      <cx:numDim type="val">
        <cx:f>'LLenar Aqui'!$C$93:$C$100</cx:f>
        <cx:lvl ptCount="8" formatCode="General">
          <cx:pt idx="0">23</cx:pt>
          <cx:pt idx="1">55</cx:pt>
          <cx:pt idx="2">9</cx:pt>
          <cx:pt idx="3">7</cx:pt>
          <cx:pt idx="4">9</cx:pt>
          <cx:pt idx="5">8</cx:pt>
          <cx:pt idx="6">9</cx:pt>
          <cx:pt idx="7">37</cx:pt>
        </cx:lvl>
      </cx:numDim>
    </cx:data>
    <cx:data id="1">
      <cx:strDim type="cat">
        <cx:f>'LLenar Aqui'!$B$93:$B$100</cx:f>
        <cx:lvl ptCount="8">
          <cx:pt idx="0">Seguridad</cx:pt>
          <cx:pt idx="1">Emergencia</cx:pt>
          <cx:pt idx="2">Salud</cx:pt>
          <cx:pt idx="3">Vivienda</cx:pt>
          <cx:pt idx="4">Emprendimiento</cx:pt>
          <cx:pt idx="5">Compra de Bienes</cx:pt>
          <cx:pt idx="6">Educación</cx:pt>
          <cx:pt idx="7">Rentabilidad (Intereses)</cx:pt>
        </cx:lvl>
      </cx:strDim>
      <cx:numDim type="val">
        <cx:f>'LLenar Aqui'!$D$93:$D$100</cx:f>
        <cx:lvl ptCount="8" formatCode="0.0%">
          <cx:pt idx="0">0.1464968152866242</cx:pt>
          <cx:pt idx="1">0.3503184713375796</cx:pt>
          <cx:pt idx="2">0.057324840764331211</cx:pt>
          <cx:pt idx="3">0.044585987261146494</cx:pt>
          <cx:pt idx="4">0.057324840764331211</cx:pt>
          <cx:pt idx="5">0.050955414012738856</cx:pt>
          <cx:pt idx="6">0.057324840764331211</cx:pt>
          <cx:pt idx="7">0.2356687898089172</cx:pt>
        </cx:lvl>
      </cx:numDim>
    </cx:data>
  </cx:chartData>
  <cx:chart>
    <cx:title pos="t" align="ctr" overlay="0">
      <cx:tx>
        <cx:txData>
          <cx:v>Motivos de Ahorro</cx:v>
        </cx:txData>
      </cx:tx>
      <cx:txPr>
        <a:bodyPr spcFirstLastPara="1" vertOverflow="ellipsis" horzOverflow="overflow" wrap="square" lIns="0" tIns="0" rIns="0" bIns="0" anchor="ctr" anchorCtr="1"/>
        <a:lstStyle/>
        <a:p>
          <a:pPr algn="ctr" rtl="0">
            <a:defRPr sz="1100" b="1">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ES" sz="1100" b="1" i="0" u="none" strike="noStrike" baseline="0">
              <a:solidFill>
                <a:sysClr val="windowText" lastClr="000000"/>
              </a:solidFill>
              <a:latin typeface="Times New Roman" panose="02020603050405020304" pitchFamily="18" charset="0"/>
              <a:cs typeface="Times New Roman" panose="02020603050405020304" pitchFamily="18" charset="0"/>
            </a:rPr>
            <a:t>Motivos de Ahorro</a:t>
          </a:r>
        </a:p>
      </cx:txPr>
    </cx:title>
    <cx:plotArea>
      <cx:plotAreaRegion>
        <cx:series layoutId="clusteredColumn" uniqueId="{63A1D5AA-BF33-4208-9489-04E52482644B}" formatIdx="0">
          <cx:tx>
            <cx:txData>
              <cx:f>'LLenar Aqui'!$C$92</cx:f>
              <cx:v>Porque Ahorra</cx:v>
            </cx:txData>
          </cx:tx>
          <cx:spPr>
            <a:solidFill>
              <a:schemeClr val="tx1">
                <a:lumMod val="50000"/>
                <a:lumOff val="50000"/>
              </a:schemeClr>
            </a:solidFill>
          </cx:spPr>
          <cx:dataLabels pos="outEnd">
            <cx:txPr>
              <a:bodyPr vertOverflow="overflow" horzOverflow="overflow" wrap="square" lIns="0" tIns="0" rIns="0" bIns="0"/>
              <a:lstStyle/>
              <a:p>
                <a:pPr algn="ctr" rtl="0">
                  <a:defRPr sz="11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100">
                  <a:solidFill>
                    <a:sysClr val="windowText" lastClr="000000"/>
                  </a:solidFill>
                  <a:latin typeface="Times New Roman" panose="02020603050405020304" pitchFamily="18" charset="0"/>
                  <a:cs typeface="Times New Roman" panose="02020603050405020304" pitchFamily="18" charset="0"/>
                </a:endParaRPr>
              </a:p>
            </cx:txPr>
            <cx:visibility seriesName="0" categoryName="0" value="1"/>
          </cx:dataLabels>
          <cx:dataId val="0"/>
          <cx:layoutPr>
            <cx:aggregation/>
          </cx:layoutPr>
        </cx:series>
        <cx:series layoutId="clusteredColumn" hidden="1" uniqueId="{CC2A9A5F-B820-4EF1-BBB3-065314ABAE51}" formatIdx="2">
          <cx:tx>
            <cx:txData>
              <cx:f/>
              <cx:v>Participación</cx:v>
            </cx:txData>
          </cx:tx>
          <cx:dataLabels pos="outEnd">
            <cx:txPr>
              <a:bodyPr vertOverflow="overflow" horzOverflow="overflow" wrap="square" lIns="0" tIns="0" rIns="0" bIns="0"/>
              <a:lstStyle/>
              <a:p>
                <a:pPr algn="ctr" rtl="0">
                  <a:defRPr sz="11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100">
                  <a:solidFill>
                    <a:sysClr val="windowText" lastClr="000000"/>
                  </a:solidFill>
                  <a:latin typeface="Times New Roman" panose="02020603050405020304" pitchFamily="18" charset="0"/>
                  <a:cs typeface="Times New Roman" panose="02020603050405020304" pitchFamily="18" charset="0"/>
                </a:endParaRPr>
              </a:p>
            </cx:txPr>
            <cx:visibility seriesName="0" categoryName="0" value="1"/>
          </cx:dataLabels>
          <cx:dataId val="1"/>
          <cx:layoutPr>
            <cx:aggregation/>
          </cx:layoutPr>
        </cx:series>
      </cx:plotAreaRegion>
      <cx:axis id="0">
        <cx:catScaling gapWidth="0"/>
        <cx:majorTickMarks type="out"/>
        <cx:tickLabels/>
        <cx:txPr>
          <a:bodyPr spcFirstLastPara="1" vertOverflow="ellipsis" horzOverflow="overflow" wrap="square" lIns="0" tIns="0" rIns="0" bIns="0" anchor="ctr" anchorCtr="1"/>
          <a:lstStyle/>
          <a:p>
            <a:pPr algn="ctr" rtl="0">
              <a:defRPr sz="9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9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axis>
      <cx:axis id="1">
        <cx:valScaling/>
        <cx:majorTickMarks type="out"/>
        <cx:tickLabels/>
        <cx:txPr>
          <a:bodyPr vertOverflow="overflow" horzOverflow="overflow" wrap="square" lIns="0" tIns="0" rIns="0" bIns="0"/>
          <a:lstStyle/>
          <a:p>
            <a:pPr algn="ctr" rtl="0">
              <a:defRPr sz="11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100">
              <a:solidFill>
                <a:sysClr val="windowText" lastClr="000000"/>
              </a:solidFill>
              <a:latin typeface="Times New Roman" panose="02020603050405020304" pitchFamily="18" charset="0"/>
              <a:cs typeface="Times New Roman" panose="02020603050405020304" pitchFamily="18" charset="0"/>
            </a:endParaRPr>
          </a:p>
        </cx:txPr>
      </cx:axis>
    </cx:plotArea>
  </cx:chart>
  <cx:spPr>
    <a:ln w="19050">
      <a:solidFill>
        <a:schemeClr val="tx1">
          <a:lumMod val="75000"/>
          <a:lumOff val="25000"/>
        </a:schemeClr>
      </a:solidFill>
    </a:ln>
  </cx:spPr>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D64085-3F57-4E53-AA74-9D7756547F3D}" type="doc">
      <dgm:prSet loTypeId="urn:microsoft.com/office/officeart/2005/8/layout/bProcess4" loCatId="process" qsTypeId="urn:microsoft.com/office/officeart/2005/8/quickstyle/simple1" qsCatId="simple" csTypeId="urn:microsoft.com/office/officeart/2005/8/colors/colorful1" csCatId="colorful" phldr="1"/>
      <dgm:spPr/>
      <dgm:t>
        <a:bodyPr/>
        <a:lstStyle/>
        <a:p>
          <a:endParaRPr lang="es-HN"/>
        </a:p>
      </dgm:t>
    </dgm:pt>
    <dgm:pt modelId="{8DA28FE8-94C8-47CD-B63F-585FFDFBDB85}">
      <dgm:prSet phldrT="[Texto]" custT="1"/>
      <dgm:spPr/>
      <dgm:t>
        <a:bodyPr/>
        <a:lstStyle/>
        <a:p>
          <a:r>
            <a:rPr lang="es-HN" sz="1200">
              <a:latin typeface="Times New Roman" panose="02020603050405020304" pitchFamily="18" charset="0"/>
              <a:cs typeface="Times New Roman" panose="02020603050405020304" pitchFamily="18" charset="0"/>
            </a:rPr>
            <a:t>Atlantida</a:t>
          </a:r>
        </a:p>
      </dgm:t>
    </dgm:pt>
    <dgm:pt modelId="{75AD8D82-2E5D-423E-A89E-D8ABA9CB68A4}" type="parTrans" cxnId="{73B88946-E83B-4CB7-8EE3-23DDC3C4AAC3}">
      <dgm:prSet/>
      <dgm:spPr/>
      <dgm:t>
        <a:bodyPr/>
        <a:lstStyle/>
        <a:p>
          <a:endParaRPr lang="es-HN" sz="1200">
            <a:latin typeface="Times New Roman" panose="02020603050405020304" pitchFamily="18" charset="0"/>
            <a:cs typeface="Times New Roman" panose="02020603050405020304" pitchFamily="18" charset="0"/>
          </a:endParaRPr>
        </a:p>
      </dgm:t>
    </dgm:pt>
    <dgm:pt modelId="{F2675261-7A91-4991-82D4-180454AA4B5D}" type="sibTrans" cxnId="{73B88946-E83B-4CB7-8EE3-23DDC3C4AAC3}">
      <dgm:prSet/>
      <dgm:spPr/>
      <dgm:t>
        <a:bodyPr/>
        <a:lstStyle/>
        <a:p>
          <a:endParaRPr lang="es-HN" sz="1200">
            <a:latin typeface="Times New Roman" panose="02020603050405020304" pitchFamily="18" charset="0"/>
            <a:cs typeface="Times New Roman" panose="02020603050405020304" pitchFamily="18" charset="0"/>
          </a:endParaRPr>
        </a:p>
      </dgm:t>
    </dgm:pt>
    <dgm:pt modelId="{B4AEBAD0-39B2-42C9-A8B1-7ACEF3EE79FB}">
      <dgm:prSet phldrT="[Texto]" custT="1"/>
      <dgm:spPr/>
      <dgm:t>
        <a:bodyPr/>
        <a:lstStyle/>
        <a:p>
          <a:r>
            <a:rPr lang="es-HN" sz="1200">
              <a:latin typeface="Times New Roman" panose="02020603050405020304" pitchFamily="18" charset="0"/>
              <a:cs typeface="Times New Roman" panose="02020603050405020304" pitchFamily="18" charset="0"/>
            </a:rPr>
            <a:t>Ficohsa</a:t>
          </a:r>
        </a:p>
      </dgm:t>
    </dgm:pt>
    <dgm:pt modelId="{F0FF9FEE-F2E7-4D90-93B2-BE6E3022CF29}" type="parTrans" cxnId="{B439C454-D2D9-4A10-977F-59E0A0D4E619}">
      <dgm:prSet/>
      <dgm:spPr/>
      <dgm:t>
        <a:bodyPr/>
        <a:lstStyle/>
        <a:p>
          <a:endParaRPr lang="es-HN" sz="1200">
            <a:latin typeface="Times New Roman" panose="02020603050405020304" pitchFamily="18" charset="0"/>
            <a:cs typeface="Times New Roman" panose="02020603050405020304" pitchFamily="18" charset="0"/>
          </a:endParaRPr>
        </a:p>
      </dgm:t>
    </dgm:pt>
    <dgm:pt modelId="{5A3C277A-2FA9-4CC5-951C-2F78D0BE8691}" type="sibTrans" cxnId="{B439C454-D2D9-4A10-977F-59E0A0D4E619}">
      <dgm:prSet/>
      <dgm:spPr/>
      <dgm:t>
        <a:bodyPr/>
        <a:lstStyle/>
        <a:p>
          <a:endParaRPr lang="es-HN" sz="1200">
            <a:latin typeface="Times New Roman" panose="02020603050405020304" pitchFamily="18" charset="0"/>
            <a:cs typeface="Times New Roman" panose="02020603050405020304" pitchFamily="18" charset="0"/>
          </a:endParaRPr>
        </a:p>
      </dgm:t>
    </dgm:pt>
    <dgm:pt modelId="{77263CA7-D43E-453A-8B13-717FABEF7251}">
      <dgm:prSet phldrT="[Texto]" custT="1"/>
      <dgm:spPr/>
      <dgm:t>
        <a:bodyPr/>
        <a:lstStyle/>
        <a:p>
          <a:r>
            <a:rPr lang="es-HN" sz="1200">
              <a:latin typeface="Times New Roman" panose="02020603050405020304" pitchFamily="18" charset="0"/>
              <a:cs typeface="Times New Roman" panose="02020603050405020304" pitchFamily="18" charset="0"/>
            </a:rPr>
            <a:t>Occidente</a:t>
          </a:r>
        </a:p>
      </dgm:t>
    </dgm:pt>
    <dgm:pt modelId="{2FB8935B-1200-45C3-A815-BC24CC1643FC}" type="parTrans" cxnId="{9D2A7A9D-591A-4CD9-A984-2EBD14E04D2A}">
      <dgm:prSet/>
      <dgm:spPr/>
      <dgm:t>
        <a:bodyPr/>
        <a:lstStyle/>
        <a:p>
          <a:endParaRPr lang="es-HN" sz="1200">
            <a:latin typeface="Times New Roman" panose="02020603050405020304" pitchFamily="18" charset="0"/>
            <a:cs typeface="Times New Roman" panose="02020603050405020304" pitchFamily="18" charset="0"/>
          </a:endParaRPr>
        </a:p>
      </dgm:t>
    </dgm:pt>
    <dgm:pt modelId="{19C70250-E566-4FC3-9F17-CEDCCD4C0C60}" type="sibTrans" cxnId="{9D2A7A9D-591A-4CD9-A984-2EBD14E04D2A}">
      <dgm:prSet/>
      <dgm:spPr/>
      <dgm:t>
        <a:bodyPr/>
        <a:lstStyle/>
        <a:p>
          <a:endParaRPr lang="es-HN" sz="1200">
            <a:latin typeface="Times New Roman" panose="02020603050405020304" pitchFamily="18" charset="0"/>
            <a:cs typeface="Times New Roman" panose="02020603050405020304" pitchFamily="18" charset="0"/>
          </a:endParaRPr>
        </a:p>
      </dgm:t>
    </dgm:pt>
    <dgm:pt modelId="{E0BFB53F-346E-4505-B830-AA7610DEFA4B}">
      <dgm:prSet phldrT="[Texto]" custT="1"/>
      <dgm:spPr/>
      <dgm:t>
        <a:bodyPr/>
        <a:lstStyle/>
        <a:p>
          <a:r>
            <a:rPr lang="es-HN" sz="1200">
              <a:latin typeface="Times New Roman" panose="02020603050405020304" pitchFamily="18" charset="0"/>
              <a:cs typeface="Times New Roman" panose="02020603050405020304" pitchFamily="18" charset="0"/>
            </a:rPr>
            <a:t>Bac-Honduras</a:t>
          </a:r>
        </a:p>
      </dgm:t>
    </dgm:pt>
    <dgm:pt modelId="{5B151A4A-7473-44ED-B47B-D0DDD93942F8}" type="parTrans" cxnId="{6C905FDE-1A1F-4A4D-ACA4-68AF341C33BC}">
      <dgm:prSet/>
      <dgm:spPr/>
      <dgm:t>
        <a:bodyPr/>
        <a:lstStyle/>
        <a:p>
          <a:endParaRPr lang="es-HN" sz="1200">
            <a:latin typeface="Times New Roman" panose="02020603050405020304" pitchFamily="18" charset="0"/>
            <a:cs typeface="Times New Roman" panose="02020603050405020304" pitchFamily="18" charset="0"/>
          </a:endParaRPr>
        </a:p>
      </dgm:t>
    </dgm:pt>
    <dgm:pt modelId="{44BDB8BA-B55C-4D4E-A98A-9A9D522F258C}" type="sibTrans" cxnId="{6C905FDE-1A1F-4A4D-ACA4-68AF341C33BC}">
      <dgm:prSet/>
      <dgm:spPr/>
      <dgm:t>
        <a:bodyPr/>
        <a:lstStyle/>
        <a:p>
          <a:endParaRPr lang="es-HN" sz="1200">
            <a:latin typeface="Times New Roman" panose="02020603050405020304" pitchFamily="18" charset="0"/>
            <a:cs typeface="Times New Roman" panose="02020603050405020304" pitchFamily="18" charset="0"/>
          </a:endParaRPr>
        </a:p>
      </dgm:t>
    </dgm:pt>
    <dgm:pt modelId="{22DB98F5-6A06-47F9-A258-2AC3009DF8F0}">
      <dgm:prSet phldrT="[Texto]" custT="1"/>
      <dgm:spPr/>
      <dgm:t>
        <a:bodyPr/>
        <a:lstStyle/>
        <a:p>
          <a:r>
            <a:rPr lang="es-HN" sz="1200">
              <a:latin typeface="Times New Roman" panose="02020603050405020304" pitchFamily="18" charset="0"/>
              <a:cs typeface="Times New Roman" panose="02020603050405020304" pitchFamily="18" charset="0"/>
            </a:rPr>
            <a:t>Banpaís</a:t>
          </a:r>
        </a:p>
      </dgm:t>
    </dgm:pt>
    <dgm:pt modelId="{83B0FB06-F383-457B-BB19-3FEEE65FF2A2}" type="parTrans" cxnId="{D0707045-661C-43B7-A208-2A4626521D4E}">
      <dgm:prSet/>
      <dgm:spPr/>
      <dgm:t>
        <a:bodyPr/>
        <a:lstStyle/>
        <a:p>
          <a:endParaRPr lang="es-HN" sz="1200">
            <a:latin typeface="Times New Roman" panose="02020603050405020304" pitchFamily="18" charset="0"/>
            <a:cs typeface="Times New Roman" panose="02020603050405020304" pitchFamily="18" charset="0"/>
          </a:endParaRPr>
        </a:p>
      </dgm:t>
    </dgm:pt>
    <dgm:pt modelId="{61D45146-CF3A-49B0-B048-943AFAA8E213}" type="sibTrans" cxnId="{D0707045-661C-43B7-A208-2A4626521D4E}">
      <dgm:prSet/>
      <dgm:spPr/>
      <dgm:t>
        <a:bodyPr/>
        <a:lstStyle/>
        <a:p>
          <a:endParaRPr lang="es-HN" sz="1200">
            <a:latin typeface="Times New Roman" panose="02020603050405020304" pitchFamily="18" charset="0"/>
            <a:cs typeface="Times New Roman" panose="02020603050405020304" pitchFamily="18" charset="0"/>
          </a:endParaRPr>
        </a:p>
      </dgm:t>
    </dgm:pt>
    <dgm:pt modelId="{540D7A1B-A70E-49FF-A268-B8EF0A6B57F3}">
      <dgm:prSet phldrT="[Texto]" custT="1"/>
      <dgm:spPr/>
      <dgm:t>
        <a:bodyPr/>
        <a:lstStyle/>
        <a:p>
          <a:r>
            <a:rPr lang="es-HN" sz="1200">
              <a:latin typeface="Times New Roman" panose="02020603050405020304" pitchFamily="18" charset="0"/>
              <a:cs typeface="Times New Roman" panose="02020603050405020304" pitchFamily="18" charset="0"/>
            </a:rPr>
            <a:t>Davivienda</a:t>
          </a:r>
        </a:p>
      </dgm:t>
    </dgm:pt>
    <dgm:pt modelId="{828F824C-EF81-4AC5-8196-919CF699AB3B}" type="parTrans" cxnId="{5F3C0CE3-4218-4F8C-941A-82786EA75040}">
      <dgm:prSet/>
      <dgm:spPr/>
      <dgm:t>
        <a:bodyPr/>
        <a:lstStyle/>
        <a:p>
          <a:endParaRPr lang="es-HN" sz="1200">
            <a:latin typeface="Times New Roman" panose="02020603050405020304" pitchFamily="18" charset="0"/>
            <a:cs typeface="Times New Roman" panose="02020603050405020304" pitchFamily="18" charset="0"/>
          </a:endParaRPr>
        </a:p>
      </dgm:t>
    </dgm:pt>
    <dgm:pt modelId="{DF321312-930F-4FF8-BF51-FEB9E2F7E84A}" type="sibTrans" cxnId="{5F3C0CE3-4218-4F8C-941A-82786EA75040}">
      <dgm:prSet/>
      <dgm:spPr/>
      <dgm:t>
        <a:bodyPr/>
        <a:lstStyle/>
        <a:p>
          <a:endParaRPr lang="es-HN" sz="1200">
            <a:latin typeface="Times New Roman" panose="02020603050405020304" pitchFamily="18" charset="0"/>
            <a:cs typeface="Times New Roman" panose="02020603050405020304" pitchFamily="18" charset="0"/>
          </a:endParaRPr>
        </a:p>
      </dgm:t>
    </dgm:pt>
    <dgm:pt modelId="{571BB32E-9CD4-4788-813D-95C007BC6C75}">
      <dgm:prSet phldrT="[Texto]" custT="1"/>
      <dgm:spPr/>
      <dgm:t>
        <a:bodyPr/>
        <a:lstStyle/>
        <a:p>
          <a:r>
            <a:rPr lang="es-HN" sz="1200">
              <a:latin typeface="Times New Roman" panose="02020603050405020304" pitchFamily="18" charset="0"/>
              <a:cs typeface="Times New Roman" panose="02020603050405020304" pitchFamily="18" charset="0"/>
            </a:rPr>
            <a:t>Lafise</a:t>
          </a:r>
        </a:p>
      </dgm:t>
    </dgm:pt>
    <dgm:pt modelId="{B232D805-BF2D-4E57-973E-2863928EC6DE}" type="parTrans" cxnId="{8D173582-483F-474A-9666-40DA5FD8B3CF}">
      <dgm:prSet/>
      <dgm:spPr/>
      <dgm:t>
        <a:bodyPr/>
        <a:lstStyle/>
        <a:p>
          <a:endParaRPr lang="es-HN" sz="1200">
            <a:latin typeface="Times New Roman" panose="02020603050405020304" pitchFamily="18" charset="0"/>
            <a:cs typeface="Times New Roman" panose="02020603050405020304" pitchFamily="18" charset="0"/>
          </a:endParaRPr>
        </a:p>
      </dgm:t>
    </dgm:pt>
    <dgm:pt modelId="{E66632E7-AAD4-4CD2-B34F-6CB67124C09D}" type="sibTrans" cxnId="{8D173582-483F-474A-9666-40DA5FD8B3CF}">
      <dgm:prSet/>
      <dgm:spPr/>
      <dgm:t>
        <a:bodyPr/>
        <a:lstStyle/>
        <a:p>
          <a:endParaRPr lang="es-HN" sz="1200">
            <a:latin typeface="Times New Roman" panose="02020603050405020304" pitchFamily="18" charset="0"/>
            <a:cs typeface="Times New Roman" panose="02020603050405020304" pitchFamily="18" charset="0"/>
          </a:endParaRPr>
        </a:p>
      </dgm:t>
    </dgm:pt>
    <dgm:pt modelId="{BCE8D7F1-D532-4421-B0BE-FE9A1577D26C}">
      <dgm:prSet phldrT="[Texto]" custT="1"/>
      <dgm:spPr/>
      <dgm:t>
        <a:bodyPr/>
        <a:lstStyle/>
        <a:p>
          <a:r>
            <a:rPr lang="es-HN" sz="1200">
              <a:latin typeface="Times New Roman" panose="02020603050405020304" pitchFamily="18" charset="0"/>
              <a:cs typeface="Times New Roman" panose="02020603050405020304" pitchFamily="18" charset="0"/>
            </a:rPr>
            <a:t>Banrural</a:t>
          </a:r>
        </a:p>
      </dgm:t>
    </dgm:pt>
    <dgm:pt modelId="{8E738647-B54B-4F96-9497-A81E50541190}" type="parTrans" cxnId="{C2AB6D22-3BC0-4ED0-9E17-5FD50E9F29EC}">
      <dgm:prSet/>
      <dgm:spPr/>
      <dgm:t>
        <a:bodyPr/>
        <a:lstStyle/>
        <a:p>
          <a:endParaRPr lang="es-HN" sz="1200">
            <a:latin typeface="Times New Roman" panose="02020603050405020304" pitchFamily="18" charset="0"/>
            <a:cs typeface="Times New Roman" panose="02020603050405020304" pitchFamily="18" charset="0"/>
          </a:endParaRPr>
        </a:p>
      </dgm:t>
    </dgm:pt>
    <dgm:pt modelId="{20B6E57D-8245-46B9-9D2F-50A65E8048D5}" type="sibTrans" cxnId="{C2AB6D22-3BC0-4ED0-9E17-5FD50E9F29EC}">
      <dgm:prSet/>
      <dgm:spPr/>
      <dgm:t>
        <a:bodyPr/>
        <a:lstStyle/>
        <a:p>
          <a:endParaRPr lang="es-HN" sz="1200">
            <a:latin typeface="Times New Roman" panose="02020603050405020304" pitchFamily="18" charset="0"/>
            <a:cs typeface="Times New Roman" panose="02020603050405020304" pitchFamily="18" charset="0"/>
          </a:endParaRPr>
        </a:p>
      </dgm:t>
    </dgm:pt>
    <dgm:pt modelId="{315EE08C-F5E9-417D-8DD0-B1790F66828D}">
      <dgm:prSet phldrT="[Texto]" custT="1"/>
      <dgm:spPr/>
      <dgm:t>
        <a:bodyPr/>
        <a:lstStyle/>
        <a:p>
          <a:r>
            <a:rPr lang="es-HN" sz="1200">
              <a:latin typeface="Times New Roman" panose="02020603050405020304" pitchFamily="18" charset="0"/>
              <a:cs typeface="Times New Roman" panose="02020603050405020304" pitchFamily="18" charset="0"/>
            </a:rPr>
            <a:t>Promerica</a:t>
          </a:r>
        </a:p>
      </dgm:t>
    </dgm:pt>
    <dgm:pt modelId="{FA973C7C-9000-4900-8EF0-C3853063C8AB}" type="parTrans" cxnId="{77F89E96-4EC9-4C49-A706-3893D5805980}">
      <dgm:prSet/>
      <dgm:spPr/>
      <dgm:t>
        <a:bodyPr/>
        <a:lstStyle/>
        <a:p>
          <a:endParaRPr lang="es-HN" sz="1200">
            <a:latin typeface="Times New Roman" panose="02020603050405020304" pitchFamily="18" charset="0"/>
            <a:cs typeface="Times New Roman" panose="02020603050405020304" pitchFamily="18" charset="0"/>
          </a:endParaRPr>
        </a:p>
      </dgm:t>
    </dgm:pt>
    <dgm:pt modelId="{3F2AA914-48DB-4D4A-8E34-5A818E050EB6}" type="sibTrans" cxnId="{77F89E96-4EC9-4C49-A706-3893D5805980}">
      <dgm:prSet/>
      <dgm:spPr/>
      <dgm:t>
        <a:bodyPr/>
        <a:lstStyle/>
        <a:p>
          <a:endParaRPr lang="es-HN" sz="1200">
            <a:latin typeface="Times New Roman" panose="02020603050405020304" pitchFamily="18" charset="0"/>
            <a:cs typeface="Times New Roman" panose="02020603050405020304" pitchFamily="18" charset="0"/>
          </a:endParaRPr>
        </a:p>
      </dgm:t>
    </dgm:pt>
    <dgm:pt modelId="{8E4E8E2D-8BC3-49DE-9E2C-11F19C5D8497}">
      <dgm:prSet phldrT="[Texto]" custT="1"/>
      <dgm:spPr/>
      <dgm:t>
        <a:bodyPr/>
        <a:lstStyle/>
        <a:p>
          <a:r>
            <a:rPr lang="es-HN" sz="1200">
              <a:latin typeface="Times New Roman" panose="02020603050405020304" pitchFamily="18" charset="0"/>
              <a:cs typeface="Times New Roman" panose="02020603050405020304" pitchFamily="18" charset="0"/>
            </a:rPr>
            <a:t>Ficensa</a:t>
          </a:r>
        </a:p>
      </dgm:t>
    </dgm:pt>
    <dgm:pt modelId="{ABB7A31B-9114-4432-8410-BD8414BE491D}" type="parTrans" cxnId="{A442BDBE-538F-4EB7-A8DF-EF27AD0514E4}">
      <dgm:prSet/>
      <dgm:spPr/>
      <dgm:t>
        <a:bodyPr/>
        <a:lstStyle/>
        <a:p>
          <a:endParaRPr lang="es-HN" sz="1200">
            <a:latin typeface="Times New Roman" panose="02020603050405020304" pitchFamily="18" charset="0"/>
            <a:cs typeface="Times New Roman" panose="02020603050405020304" pitchFamily="18" charset="0"/>
          </a:endParaRPr>
        </a:p>
      </dgm:t>
    </dgm:pt>
    <dgm:pt modelId="{7F722277-7494-4324-A157-B33F38F77658}" type="sibTrans" cxnId="{A442BDBE-538F-4EB7-A8DF-EF27AD0514E4}">
      <dgm:prSet/>
      <dgm:spPr/>
      <dgm:t>
        <a:bodyPr/>
        <a:lstStyle/>
        <a:p>
          <a:endParaRPr lang="es-HN" sz="1200">
            <a:latin typeface="Times New Roman" panose="02020603050405020304" pitchFamily="18" charset="0"/>
            <a:cs typeface="Times New Roman" panose="02020603050405020304" pitchFamily="18" charset="0"/>
          </a:endParaRPr>
        </a:p>
      </dgm:t>
    </dgm:pt>
    <dgm:pt modelId="{A4A29BD5-8A3D-4EEF-822B-10D8E917AC44}">
      <dgm:prSet phldrT="[Texto]" custT="1"/>
      <dgm:spPr/>
      <dgm:t>
        <a:bodyPr/>
        <a:lstStyle/>
        <a:p>
          <a:r>
            <a:rPr lang="es-HN" sz="1200">
              <a:latin typeface="Times New Roman" panose="02020603050405020304" pitchFamily="18" charset="0"/>
              <a:cs typeface="Times New Roman" panose="02020603050405020304" pitchFamily="18" charset="0"/>
            </a:rPr>
            <a:t>Honduras</a:t>
          </a:r>
        </a:p>
      </dgm:t>
    </dgm:pt>
    <dgm:pt modelId="{3448BBBC-F9DF-4EB9-8CC0-8103A06C29E8}" type="parTrans" cxnId="{D39CF109-2501-4FB8-B114-D55DA47218AE}">
      <dgm:prSet/>
      <dgm:spPr/>
      <dgm:t>
        <a:bodyPr/>
        <a:lstStyle/>
        <a:p>
          <a:endParaRPr lang="es-HN" sz="1200">
            <a:latin typeface="Times New Roman" panose="02020603050405020304" pitchFamily="18" charset="0"/>
            <a:cs typeface="Times New Roman" panose="02020603050405020304" pitchFamily="18" charset="0"/>
          </a:endParaRPr>
        </a:p>
      </dgm:t>
    </dgm:pt>
    <dgm:pt modelId="{3124F9A0-12C2-43EE-991C-E8B144DE74E9}" type="sibTrans" cxnId="{D39CF109-2501-4FB8-B114-D55DA47218AE}">
      <dgm:prSet/>
      <dgm:spPr/>
      <dgm:t>
        <a:bodyPr/>
        <a:lstStyle/>
        <a:p>
          <a:endParaRPr lang="es-HN" sz="1200">
            <a:latin typeface="Times New Roman" panose="02020603050405020304" pitchFamily="18" charset="0"/>
            <a:cs typeface="Times New Roman" panose="02020603050405020304" pitchFamily="18" charset="0"/>
          </a:endParaRPr>
        </a:p>
      </dgm:t>
    </dgm:pt>
    <dgm:pt modelId="{857143FA-D67E-4818-8475-A442C45A022F}">
      <dgm:prSet phldrT="[Texto]" custT="1"/>
      <dgm:spPr/>
      <dgm:t>
        <a:bodyPr/>
        <a:lstStyle/>
        <a:p>
          <a:r>
            <a:rPr lang="es-HN" sz="1200">
              <a:latin typeface="Times New Roman" panose="02020603050405020304" pitchFamily="18" charset="0"/>
              <a:cs typeface="Times New Roman" panose="02020603050405020304" pitchFamily="18" charset="0"/>
            </a:rPr>
            <a:t>Cuscatlan</a:t>
          </a:r>
        </a:p>
      </dgm:t>
    </dgm:pt>
    <dgm:pt modelId="{79336888-50E7-4A3A-ABD3-15DA1BA7A208}" type="parTrans" cxnId="{971DE94A-6D16-4947-B900-AB018C19A73A}">
      <dgm:prSet/>
      <dgm:spPr/>
      <dgm:t>
        <a:bodyPr/>
        <a:lstStyle/>
        <a:p>
          <a:endParaRPr lang="es-HN" sz="1200">
            <a:latin typeface="Times New Roman" panose="02020603050405020304" pitchFamily="18" charset="0"/>
            <a:cs typeface="Times New Roman" panose="02020603050405020304" pitchFamily="18" charset="0"/>
          </a:endParaRPr>
        </a:p>
      </dgm:t>
    </dgm:pt>
    <dgm:pt modelId="{3D62C976-8919-4A00-B7B0-3BFA4368D097}" type="sibTrans" cxnId="{971DE94A-6D16-4947-B900-AB018C19A73A}">
      <dgm:prSet/>
      <dgm:spPr/>
      <dgm:t>
        <a:bodyPr/>
        <a:lstStyle/>
        <a:p>
          <a:endParaRPr lang="es-HN" sz="1200">
            <a:latin typeface="Times New Roman" panose="02020603050405020304" pitchFamily="18" charset="0"/>
            <a:cs typeface="Times New Roman" panose="02020603050405020304" pitchFamily="18" charset="0"/>
          </a:endParaRPr>
        </a:p>
      </dgm:t>
    </dgm:pt>
    <dgm:pt modelId="{40985806-438D-4555-A6E1-8774972BEE77}">
      <dgm:prSet phldrT="[Texto]" custT="1"/>
      <dgm:spPr/>
      <dgm:t>
        <a:bodyPr/>
        <a:lstStyle/>
        <a:p>
          <a:r>
            <a:rPr lang="es-HN" sz="1200">
              <a:latin typeface="Times New Roman" panose="02020603050405020304" pitchFamily="18" charset="0"/>
              <a:cs typeface="Times New Roman" panose="02020603050405020304" pitchFamily="18" charset="0"/>
            </a:rPr>
            <a:t>Azteca</a:t>
          </a:r>
        </a:p>
      </dgm:t>
    </dgm:pt>
    <dgm:pt modelId="{CF26F1BA-827F-4743-B6CB-20C7BAF3A05A}" type="parTrans" cxnId="{85640169-A8DF-4D73-BDE2-2E00C5343535}">
      <dgm:prSet/>
      <dgm:spPr/>
      <dgm:t>
        <a:bodyPr/>
        <a:lstStyle/>
        <a:p>
          <a:endParaRPr lang="es-HN" sz="1200">
            <a:latin typeface="Times New Roman" panose="02020603050405020304" pitchFamily="18" charset="0"/>
            <a:cs typeface="Times New Roman" panose="02020603050405020304" pitchFamily="18" charset="0"/>
          </a:endParaRPr>
        </a:p>
      </dgm:t>
    </dgm:pt>
    <dgm:pt modelId="{499E3A8F-2181-4BC7-87B2-12BB3A53DA41}" type="sibTrans" cxnId="{85640169-A8DF-4D73-BDE2-2E00C5343535}">
      <dgm:prSet/>
      <dgm:spPr/>
      <dgm:t>
        <a:bodyPr/>
        <a:lstStyle/>
        <a:p>
          <a:endParaRPr lang="es-HN" sz="1200">
            <a:latin typeface="Times New Roman" panose="02020603050405020304" pitchFamily="18" charset="0"/>
            <a:cs typeface="Times New Roman" panose="02020603050405020304" pitchFamily="18" charset="0"/>
          </a:endParaRPr>
        </a:p>
      </dgm:t>
    </dgm:pt>
    <dgm:pt modelId="{1BC32067-2D85-4256-9684-3B1918AF594E}">
      <dgm:prSet phldrT="[Texto]" custT="1"/>
      <dgm:spPr/>
      <dgm:t>
        <a:bodyPr/>
        <a:lstStyle/>
        <a:p>
          <a:r>
            <a:rPr lang="es-HN" sz="1200">
              <a:latin typeface="Times New Roman" panose="02020603050405020304" pitchFamily="18" charset="0"/>
              <a:cs typeface="Times New Roman" panose="02020603050405020304" pitchFamily="18" charset="0"/>
            </a:rPr>
            <a:t>Banhcafe</a:t>
          </a:r>
        </a:p>
      </dgm:t>
    </dgm:pt>
    <dgm:pt modelId="{1B10CCEE-4C02-4D37-ABDA-B05B5F227F9F}" type="parTrans" cxnId="{DC682B3B-CB3F-4209-96E9-7EF8CD422583}">
      <dgm:prSet/>
      <dgm:spPr/>
      <dgm:t>
        <a:bodyPr/>
        <a:lstStyle/>
        <a:p>
          <a:endParaRPr lang="es-HN" sz="1200">
            <a:latin typeface="Times New Roman" panose="02020603050405020304" pitchFamily="18" charset="0"/>
            <a:cs typeface="Times New Roman" panose="02020603050405020304" pitchFamily="18" charset="0"/>
          </a:endParaRPr>
        </a:p>
      </dgm:t>
    </dgm:pt>
    <dgm:pt modelId="{0012936B-1FEE-4D9D-A6AE-0E4B447F1FB7}" type="sibTrans" cxnId="{DC682B3B-CB3F-4209-96E9-7EF8CD422583}">
      <dgm:prSet/>
      <dgm:spPr/>
      <dgm:t>
        <a:bodyPr/>
        <a:lstStyle/>
        <a:p>
          <a:endParaRPr lang="es-HN" sz="1200">
            <a:latin typeface="Times New Roman" panose="02020603050405020304" pitchFamily="18" charset="0"/>
            <a:cs typeface="Times New Roman" panose="02020603050405020304" pitchFamily="18" charset="0"/>
          </a:endParaRPr>
        </a:p>
      </dgm:t>
    </dgm:pt>
    <dgm:pt modelId="{A6E0ED4F-461F-4699-8D6C-D60CD9D58BA3}">
      <dgm:prSet phldrT="[Texto]" custT="1"/>
      <dgm:spPr/>
      <dgm:t>
        <a:bodyPr/>
        <a:lstStyle/>
        <a:p>
          <a:r>
            <a:rPr lang="es-HN" sz="1200">
              <a:latin typeface="Times New Roman" panose="02020603050405020304" pitchFamily="18" charset="0"/>
              <a:cs typeface="Times New Roman" panose="02020603050405020304" pitchFamily="18" charset="0"/>
            </a:rPr>
            <a:t>Popular</a:t>
          </a:r>
        </a:p>
      </dgm:t>
    </dgm:pt>
    <dgm:pt modelId="{A73726BA-DA6A-4D06-94BC-8D2EF6538E61}" type="parTrans" cxnId="{45403F17-921E-4589-849C-3969347B9691}">
      <dgm:prSet/>
      <dgm:spPr/>
      <dgm:t>
        <a:bodyPr/>
        <a:lstStyle/>
        <a:p>
          <a:endParaRPr lang="es-HN" sz="1200">
            <a:latin typeface="Times New Roman" panose="02020603050405020304" pitchFamily="18" charset="0"/>
            <a:cs typeface="Times New Roman" panose="02020603050405020304" pitchFamily="18" charset="0"/>
          </a:endParaRPr>
        </a:p>
      </dgm:t>
    </dgm:pt>
    <dgm:pt modelId="{6E6F8FFC-0CB4-4731-932A-E9275FCEF8E2}" type="sibTrans" cxnId="{45403F17-921E-4589-849C-3969347B9691}">
      <dgm:prSet/>
      <dgm:spPr/>
      <dgm:t>
        <a:bodyPr/>
        <a:lstStyle/>
        <a:p>
          <a:endParaRPr lang="es-HN" sz="1200">
            <a:latin typeface="Times New Roman" panose="02020603050405020304" pitchFamily="18" charset="0"/>
            <a:cs typeface="Times New Roman" panose="02020603050405020304" pitchFamily="18" charset="0"/>
          </a:endParaRPr>
        </a:p>
      </dgm:t>
    </dgm:pt>
    <dgm:pt modelId="{76D13E52-FA07-41FA-8844-28235D5FBFDB}" type="pres">
      <dgm:prSet presAssocID="{B8D64085-3F57-4E53-AA74-9D7756547F3D}" presName="Name0" presStyleCnt="0">
        <dgm:presLayoutVars>
          <dgm:dir/>
          <dgm:resizeHandles/>
        </dgm:presLayoutVars>
      </dgm:prSet>
      <dgm:spPr/>
    </dgm:pt>
    <dgm:pt modelId="{E795D937-9370-47E6-BBF4-A3F6E25EC134}" type="pres">
      <dgm:prSet presAssocID="{8DA28FE8-94C8-47CD-B63F-585FFDFBDB85}" presName="compNode" presStyleCnt="0"/>
      <dgm:spPr/>
    </dgm:pt>
    <dgm:pt modelId="{74E1A25D-4DDA-452D-96C3-FE40EC8BCA97}" type="pres">
      <dgm:prSet presAssocID="{8DA28FE8-94C8-47CD-B63F-585FFDFBDB85}" presName="dummyConnPt" presStyleCnt="0"/>
      <dgm:spPr/>
    </dgm:pt>
    <dgm:pt modelId="{2BDD9B94-3BC4-4B1D-8E2C-EFABA11351C3}" type="pres">
      <dgm:prSet presAssocID="{8DA28FE8-94C8-47CD-B63F-585FFDFBDB85}" presName="node" presStyleLbl="node1" presStyleIdx="0" presStyleCnt="15">
        <dgm:presLayoutVars>
          <dgm:bulletEnabled val="1"/>
        </dgm:presLayoutVars>
      </dgm:prSet>
      <dgm:spPr/>
    </dgm:pt>
    <dgm:pt modelId="{1DA9841A-833A-4127-A53A-876F13BEDCA6}" type="pres">
      <dgm:prSet presAssocID="{F2675261-7A91-4991-82D4-180454AA4B5D}" presName="sibTrans" presStyleLbl="bgSibTrans2D1" presStyleIdx="0" presStyleCnt="14"/>
      <dgm:spPr/>
    </dgm:pt>
    <dgm:pt modelId="{01A8F0E5-8518-4263-9B35-B1239A27921E}" type="pres">
      <dgm:prSet presAssocID="{B4AEBAD0-39B2-42C9-A8B1-7ACEF3EE79FB}" presName="compNode" presStyleCnt="0"/>
      <dgm:spPr/>
    </dgm:pt>
    <dgm:pt modelId="{9E0D648A-81A8-42B6-965F-06417AB0E91A}" type="pres">
      <dgm:prSet presAssocID="{B4AEBAD0-39B2-42C9-A8B1-7ACEF3EE79FB}" presName="dummyConnPt" presStyleCnt="0"/>
      <dgm:spPr/>
    </dgm:pt>
    <dgm:pt modelId="{501935AA-D4D2-4DED-8EF4-60212FA2AC17}" type="pres">
      <dgm:prSet presAssocID="{B4AEBAD0-39B2-42C9-A8B1-7ACEF3EE79FB}" presName="node" presStyleLbl="node1" presStyleIdx="1" presStyleCnt="15">
        <dgm:presLayoutVars>
          <dgm:bulletEnabled val="1"/>
        </dgm:presLayoutVars>
      </dgm:prSet>
      <dgm:spPr/>
    </dgm:pt>
    <dgm:pt modelId="{334C85F4-6606-4645-B954-E3438D4B682D}" type="pres">
      <dgm:prSet presAssocID="{5A3C277A-2FA9-4CC5-951C-2F78D0BE8691}" presName="sibTrans" presStyleLbl="bgSibTrans2D1" presStyleIdx="1" presStyleCnt="14"/>
      <dgm:spPr/>
    </dgm:pt>
    <dgm:pt modelId="{D84E9944-078F-4593-96E2-4BF2095EB312}" type="pres">
      <dgm:prSet presAssocID="{77263CA7-D43E-453A-8B13-717FABEF7251}" presName="compNode" presStyleCnt="0"/>
      <dgm:spPr/>
    </dgm:pt>
    <dgm:pt modelId="{C4973F45-66A1-4E4A-AB4E-F34F416797F1}" type="pres">
      <dgm:prSet presAssocID="{77263CA7-D43E-453A-8B13-717FABEF7251}" presName="dummyConnPt" presStyleCnt="0"/>
      <dgm:spPr/>
    </dgm:pt>
    <dgm:pt modelId="{B9E88E9A-A1A7-4633-ADD2-C8731E5543A6}" type="pres">
      <dgm:prSet presAssocID="{77263CA7-D43E-453A-8B13-717FABEF7251}" presName="node" presStyleLbl="node1" presStyleIdx="2" presStyleCnt="15">
        <dgm:presLayoutVars>
          <dgm:bulletEnabled val="1"/>
        </dgm:presLayoutVars>
      </dgm:prSet>
      <dgm:spPr/>
    </dgm:pt>
    <dgm:pt modelId="{6C9E7BB8-5D7F-4CA6-8660-685E6BA90E97}" type="pres">
      <dgm:prSet presAssocID="{19C70250-E566-4FC3-9F17-CEDCCD4C0C60}" presName="sibTrans" presStyleLbl="bgSibTrans2D1" presStyleIdx="2" presStyleCnt="14"/>
      <dgm:spPr/>
    </dgm:pt>
    <dgm:pt modelId="{BE974144-9F65-4546-9FE8-011F43B59289}" type="pres">
      <dgm:prSet presAssocID="{E0BFB53F-346E-4505-B830-AA7610DEFA4B}" presName="compNode" presStyleCnt="0"/>
      <dgm:spPr/>
    </dgm:pt>
    <dgm:pt modelId="{9E5B3A8A-7B0E-456A-9E09-4C6543094BA8}" type="pres">
      <dgm:prSet presAssocID="{E0BFB53F-346E-4505-B830-AA7610DEFA4B}" presName="dummyConnPt" presStyleCnt="0"/>
      <dgm:spPr/>
    </dgm:pt>
    <dgm:pt modelId="{3E34D1BC-7D48-4B87-9F3E-DE5F56BC08A6}" type="pres">
      <dgm:prSet presAssocID="{E0BFB53F-346E-4505-B830-AA7610DEFA4B}" presName="node" presStyleLbl="node1" presStyleIdx="3" presStyleCnt="15">
        <dgm:presLayoutVars>
          <dgm:bulletEnabled val="1"/>
        </dgm:presLayoutVars>
      </dgm:prSet>
      <dgm:spPr/>
    </dgm:pt>
    <dgm:pt modelId="{E7510AEC-265D-4B04-BD84-1C84B8BB5B67}" type="pres">
      <dgm:prSet presAssocID="{44BDB8BA-B55C-4D4E-A98A-9A9D522F258C}" presName="sibTrans" presStyleLbl="bgSibTrans2D1" presStyleIdx="3" presStyleCnt="14"/>
      <dgm:spPr/>
    </dgm:pt>
    <dgm:pt modelId="{BA5C5D4A-412D-40C9-8CEA-3062816D7B43}" type="pres">
      <dgm:prSet presAssocID="{22DB98F5-6A06-47F9-A258-2AC3009DF8F0}" presName="compNode" presStyleCnt="0"/>
      <dgm:spPr/>
    </dgm:pt>
    <dgm:pt modelId="{23354313-CB7A-4165-9A1B-4AC1D347319C}" type="pres">
      <dgm:prSet presAssocID="{22DB98F5-6A06-47F9-A258-2AC3009DF8F0}" presName="dummyConnPt" presStyleCnt="0"/>
      <dgm:spPr/>
    </dgm:pt>
    <dgm:pt modelId="{2D0C7CD5-F4D1-4E19-84F8-6A69DFAF1B04}" type="pres">
      <dgm:prSet presAssocID="{22DB98F5-6A06-47F9-A258-2AC3009DF8F0}" presName="node" presStyleLbl="node1" presStyleIdx="4" presStyleCnt="15">
        <dgm:presLayoutVars>
          <dgm:bulletEnabled val="1"/>
        </dgm:presLayoutVars>
      </dgm:prSet>
      <dgm:spPr/>
    </dgm:pt>
    <dgm:pt modelId="{31EAAE92-633E-438E-8B18-84D02742111B}" type="pres">
      <dgm:prSet presAssocID="{61D45146-CF3A-49B0-B048-943AFAA8E213}" presName="sibTrans" presStyleLbl="bgSibTrans2D1" presStyleIdx="4" presStyleCnt="14"/>
      <dgm:spPr/>
    </dgm:pt>
    <dgm:pt modelId="{97939833-EDC3-46E4-B9EA-DEBC4195C652}" type="pres">
      <dgm:prSet presAssocID="{540D7A1B-A70E-49FF-A268-B8EF0A6B57F3}" presName="compNode" presStyleCnt="0"/>
      <dgm:spPr/>
    </dgm:pt>
    <dgm:pt modelId="{8C06CA79-C522-4C95-88D1-078C0E893068}" type="pres">
      <dgm:prSet presAssocID="{540D7A1B-A70E-49FF-A268-B8EF0A6B57F3}" presName="dummyConnPt" presStyleCnt="0"/>
      <dgm:spPr/>
    </dgm:pt>
    <dgm:pt modelId="{DFCE5834-48C3-4D62-AD2E-4D40F51553D4}" type="pres">
      <dgm:prSet presAssocID="{540D7A1B-A70E-49FF-A268-B8EF0A6B57F3}" presName="node" presStyleLbl="node1" presStyleIdx="5" presStyleCnt="15">
        <dgm:presLayoutVars>
          <dgm:bulletEnabled val="1"/>
        </dgm:presLayoutVars>
      </dgm:prSet>
      <dgm:spPr/>
    </dgm:pt>
    <dgm:pt modelId="{6EE514EA-65A2-40F6-B105-BC37AE38BAE4}" type="pres">
      <dgm:prSet presAssocID="{DF321312-930F-4FF8-BF51-FEB9E2F7E84A}" presName="sibTrans" presStyleLbl="bgSibTrans2D1" presStyleIdx="5" presStyleCnt="14"/>
      <dgm:spPr/>
    </dgm:pt>
    <dgm:pt modelId="{44787967-6765-4E93-84FE-C48D058D2CF8}" type="pres">
      <dgm:prSet presAssocID="{571BB32E-9CD4-4788-813D-95C007BC6C75}" presName="compNode" presStyleCnt="0"/>
      <dgm:spPr/>
    </dgm:pt>
    <dgm:pt modelId="{8E60F574-540A-42D9-80EF-1EDAB9129A1E}" type="pres">
      <dgm:prSet presAssocID="{571BB32E-9CD4-4788-813D-95C007BC6C75}" presName="dummyConnPt" presStyleCnt="0"/>
      <dgm:spPr/>
    </dgm:pt>
    <dgm:pt modelId="{25DC78D6-7897-45F3-AE31-B5012EB92C79}" type="pres">
      <dgm:prSet presAssocID="{571BB32E-9CD4-4788-813D-95C007BC6C75}" presName="node" presStyleLbl="node1" presStyleIdx="6" presStyleCnt="15">
        <dgm:presLayoutVars>
          <dgm:bulletEnabled val="1"/>
        </dgm:presLayoutVars>
      </dgm:prSet>
      <dgm:spPr/>
    </dgm:pt>
    <dgm:pt modelId="{F361AFF4-B963-4C15-B9EB-77E74768140A}" type="pres">
      <dgm:prSet presAssocID="{E66632E7-AAD4-4CD2-B34F-6CB67124C09D}" presName="sibTrans" presStyleLbl="bgSibTrans2D1" presStyleIdx="6" presStyleCnt="14"/>
      <dgm:spPr/>
    </dgm:pt>
    <dgm:pt modelId="{E1BAF62B-64B7-4A8A-AA22-B2179D7C5FDA}" type="pres">
      <dgm:prSet presAssocID="{BCE8D7F1-D532-4421-B0BE-FE9A1577D26C}" presName="compNode" presStyleCnt="0"/>
      <dgm:spPr/>
    </dgm:pt>
    <dgm:pt modelId="{A90016F2-1B97-4B10-A9E0-21961765A9EB}" type="pres">
      <dgm:prSet presAssocID="{BCE8D7F1-D532-4421-B0BE-FE9A1577D26C}" presName="dummyConnPt" presStyleCnt="0"/>
      <dgm:spPr/>
    </dgm:pt>
    <dgm:pt modelId="{68C0652A-AEDF-4CAD-977E-31B7A0B76253}" type="pres">
      <dgm:prSet presAssocID="{BCE8D7F1-D532-4421-B0BE-FE9A1577D26C}" presName="node" presStyleLbl="node1" presStyleIdx="7" presStyleCnt="15">
        <dgm:presLayoutVars>
          <dgm:bulletEnabled val="1"/>
        </dgm:presLayoutVars>
      </dgm:prSet>
      <dgm:spPr/>
    </dgm:pt>
    <dgm:pt modelId="{A852C595-C8FD-48FB-9C3C-EB0760743010}" type="pres">
      <dgm:prSet presAssocID="{20B6E57D-8245-46B9-9D2F-50A65E8048D5}" presName="sibTrans" presStyleLbl="bgSibTrans2D1" presStyleIdx="7" presStyleCnt="14"/>
      <dgm:spPr/>
    </dgm:pt>
    <dgm:pt modelId="{23647F78-6F9C-4FC4-AB28-A6B6D63CC04C}" type="pres">
      <dgm:prSet presAssocID="{315EE08C-F5E9-417D-8DD0-B1790F66828D}" presName="compNode" presStyleCnt="0"/>
      <dgm:spPr/>
    </dgm:pt>
    <dgm:pt modelId="{1C88B94E-9468-49C1-BAD9-D0CF70BD47F8}" type="pres">
      <dgm:prSet presAssocID="{315EE08C-F5E9-417D-8DD0-B1790F66828D}" presName="dummyConnPt" presStyleCnt="0"/>
      <dgm:spPr/>
    </dgm:pt>
    <dgm:pt modelId="{54FB5043-D34D-47FF-9B4B-F54B6A8B713C}" type="pres">
      <dgm:prSet presAssocID="{315EE08C-F5E9-417D-8DD0-B1790F66828D}" presName="node" presStyleLbl="node1" presStyleIdx="8" presStyleCnt="15">
        <dgm:presLayoutVars>
          <dgm:bulletEnabled val="1"/>
        </dgm:presLayoutVars>
      </dgm:prSet>
      <dgm:spPr/>
    </dgm:pt>
    <dgm:pt modelId="{748A3FF1-F00A-428B-BFF0-8AB328FC1B53}" type="pres">
      <dgm:prSet presAssocID="{3F2AA914-48DB-4D4A-8E34-5A818E050EB6}" presName="sibTrans" presStyleLbl="bgSibTrans2D1" presStyleIdx="8" presStyleCnt="14"/>
      <dgm:spPr/>
    </dgm:pt>
    <dgm:pt modelId="{D2B00157-2F8D-4419-9B0D-BF24737FC5FC}" type="pres">
      <dgm:prSet presAssocID="{8E4E8E2D-8BC3-49DE-9E2C-11F19C5D8497}" presName="compNode" presStyleCnt="0"/>
      <dgm:spPr/>
    </dgm:pt>
    <dgm:pt modelId="{BDA29AA7-86C8-48E3-AC2F-9F492AA8F43B}" type="pres">
      <dgm:prSet presAssocID="{8E4E8E2D-8BC3-49DE-9E2C-11F19C5D8497}" presName="dummyConnPt" presStyleCnt="0"/>
      <dgm:spPr/>
    </dgm:pt>
    <dgm:pt modelId="{28CCC98E-F88E-44DB-AB40-68A39ECA1009}" type="pres">
      <dgm:prSet presAssocID="{8E4E8E2D-8BC3-49DE-9E2C-11F19C5D8497}" presName="node" presStyleLbl="node1" presStyleIdx="9" presStyleCnt="15">
        <dgm:presLayoutVars>
          <dgm:bulletEnabled val="1"/>
        </dgm:presLayoutVars>
      </dgm:prSet>
      <dgm:spPr/>
    </dgm:pt>
    <dgm:pt modelId="{E6EE4561-146A-4CBE-95CD-07C24224EC05}" type="pres">
      <dgm:prSet presAssocID="{7F722277-7494-4324-A157-B33F38F77658}" presName="sibTrans" presStyleLbl="bgSibTrans2D1" presStyleIdx="9" presStyleCnt="14"/>
      <dgm:spPr/>
    </dgm:pt>
    <dgm:pt modelId="{C6D8A8D6-1F6E-4134-8440-DF1D29E6120C}" type="pres">
      <dgm:prSet presAssocID="{A4A29BD5-8A3D-4EEF-822B-10D8E917AC44}" presName="compNode" presStyleCnt="0"/>
      <dgm:spPr/>
    </dgm:pt>
    <dgm:pt modelId="{0E6E0A37-27EC-4204-AC17-B868D7DF774B}" type="pres">
      <dgm:prSet presAssocID="{A4A29BD5-8A3D-4EEF-822B-10D8E917AC44}" presName="dummyConnPt" presStyleCnt="0"/>
      <dgm:spPr/>
    </dgm:pt>
    <dgm:pt modelId="{15D3F2B5-C8A3-4F23-8336-DF98277CFFC6}" type="pres">
      <dgm:prSet presAssocID="{A4A29BD5-8A3D-4EEF-822B-10D8E917AC44}" presName="node" presStyleLbl="node1" presStyleIdx="10" presStyleCnt="15">
        <dgm:presLayoutVars>
          <dgm:bulletEnabled val="1"/>
        </dgm:presLayoutVars>
      </dgm:prSet>
      <dgm:spPr/>
    </dgm:pt>
    <dgm:pt modelId="{9FDF2FBE-8264-4933-A068-C0C4E81ED818}" type="pres">
      <dgm:prSet presAssocID="{3124F9A0-12C2-43EE-991C-E8B144DE74E9}" presName="sibTrans" presStyleLbl="bgSibTrans2D1" presStyleIdx="10" presStyleCnt="14"/>
      <dgm:spPr/>
    </dgm:pt>
    <dgm:pt modelId="{941D27C2-3581-41C8-91C0-D235261EA56E}" type="pres">
      <dgm:prSet presAssocID="{857143FA-D67E-4818-8475-A442C45A022F}" presName="compNode" presStyleCnt="0"/>
      <dgm:spPr/>
    </dgm:pt>
    <dgm:pt modelId="{2685A0C0-88C2-480F-90C9-F126D6843EF7}" type="pres">
      <dgm:prSet presAssocID="{857143FA-D67E-4818-8475-A442C45A022F}" presName="dummyConnPt" presStyleCnt="0"/>
      <dgm:spPr/>
    </dgm:pt>
    <dgm:pt modelId="{67324EDD-6633-45B6-B8D4-4A60384392EF}" type="pres">
      <dgm:prSet presAssocID="{857143FA-D67E-4818-8475-A442C45A022F}" presName="node" presStyleLbl="node1" presStyleIdx="11" presStyleCnt="15">
        <dgm:presLayoutVars>
          <dgm:bulletEnabled val="1"/>
        </dgm:presLayoutVars>
      </dgm:prSet>
      <dgm:spPr/>
    </dgm:pt>
    <dgm:pt modelId="{6093E393-AA07-4028-ABE0-0F55F54058B1}" type="pres">
      <dgm:prSet presAssocID="{3D62C976-8919-4A00-B7B0-3BFA4368D097}" presName="sibTrans" presStyleLbl="bgSibTrans2D1" presStyleIdx="11" presStyleCnt="14"/>
      <dgm:spPr/>
    </dgm:pt>
    <dgm:pt modelId="{C3F774D6-2AD5-447A-A0C0-38A70A3B6479}" type="pres">
      <dgm:prSet presAssocID="{40985806-438D-4555-A6E1-8774972BEE77}" presName="compNode" presStyleCnt="0"/>
      <dgm:spPr/>
    </dgm:pt>
    <dgm:pt modelId="{D094C1A2-B49D-437D-B128-5410AA803157}" type="pres">
      <dgm:prSet presAssocID="{40985806-438D-4555-A6E1-8774972BEE77}" presName="dummyConnPt" presStyleCnt="0"/>
      <dgm:spPr/>
    </dgm:pt>
    <dgm:pt modelId="{34029CBE-FAF1-4553-A24C-CA03586B6CE3}" type="pres">
      <dgm:prSet presAssocID="{40985806-438D-4555-A6E1-8774972BEE77}" presName="node" presStyleLbl="node1" presStyleIdx="12" presStyleCnt="15">
        <dgm:presLayoutVars>
          <dgm:bulletEnabled val="1"/>
        </dgm:presLayoutVars>
      </dgm:prSet>
      <dgm:spPr/>
    </dgm:pt>
    <dgm:pt modelId="{1D410792-8F80-4E16-B587-835242F45B23}" type="pres">
      <dgm:prSet presAssocID="{499E3A8F-2181-4BC7-87B2-12BB3A53DA41}" presName="sibTrans" presStyleLbl="bgSibTrans2D1" presStyleIdx="12" presStyleCnt="14"/>
      <dgm:spPr/>
    </dgm:pt>
    <dgm:pt modelId="{3548DAF5-293F-4507-8B8A-BC9E9258EC1E}" type="pres">
      <dgm:prSet presAssocID="{1BC32067-2D85-4256-9684-3B1918AF594E}" presName="compNode" presStyleCnt="0"/>
      <dgm:spPr/>
    </dgm:pt>
    <dgm:pt modelId="{7DF32D3F-E875-42AC-B840-D4C825DB5F82}" type="pres">
      <dgm:prSet presAssocID="{1BC32067-2D85-4256-9684-3B1918AF594E}" presName="dummyConnPt" presStyleCnt="0"/>
      <dgm:spPr/>
    </dgm:pt>
    <dgm:pt modelId="{94F10365-8216-4918-B0A1-7EF5AE17CB6A}" type="pres">
      <dgm:prSet presAssocID="{1BC32067-2D85-4256-9684-3B1918AF594E}" presName="node" presStyleLbl="node1" presStyleIdx="13" presStyleCnt="15">
        <dgm:presLayoutVars>
          <dgm:bulletEnabled val="1"/>
        </dgm:presLayoutVars>
      </dgm:prSet>
      <dgm:spPr/>
    </dgm:pt>
    <dgm:pt modelId="{CAB5B7F1-7DA8-44FB-9595-68ECA73D1954}" type="pres">
      <dgm:prSet presAssocID="{0012936B-1FEE-4D9D-A6AE-0E4B447F1FB7}" presName="sibTrans" presStyleLbl="bgSibTrans2D1" presStyleIdx="13" presStyleCnt="14"/>
      <dgm:spPr/>
    </dgm:pt>
    <dgm:pt modelId="{C5A35FDB-ABA3-4D2E-9807-8A7080E196ED}" type="pres">
      <dgm:prSet presAssocID="{A6E0ED4F-461F-4699-8D6C-D60CD9D58BA3}" presName="compNode" presStyleCnt="0"/>
      <dgm:spPr/>
    </dgm:pt>
    <dgm:pt modelId="{8EE5B5FA-5CA8-4DF4-A247-7AB71EC3708C}" type="pres">
      <dgm:prSet presAssocID="{A6E0ED4F-461F-4699-8D6C-D60CD9D58BA3}" presName="dummyConnPt" presStyleCnt="0"/>
      <dgm:spPr/>
    </dgm:pt>
    <dgm:pt modelId="{C9986F10-3C3E-4ADA-8A01-3FF19F10557D}" type="pres">
      <dgm:prSet presAssocID="{A6E0ED4F-461F-4699-8D6C-D60CD9D58BA3}" presName="node" presStyleLbl="node1" presStyleIdx="14" presStyleCnt="15">
        <dgm:presLayoutVars>
          <dgm:bulletEnabled val="1"/>
        </dgm:presLayoutVars>
      </dgm:prSet>
      <dgm:spPr/>
    </dgm:pt>
  </dgm:ptLst>
  <dgm:cxnLst>
    <dgm:cxn modelId="{880BAA05-4258-45A7-B1A8-78423E3AE234}" type="presOf" srcId="{A6E0ED4F-461F-4699-8D6C-D60CD9D58BA3}" destId="{C9986F10-3C3E-4ADA-8A01-3FF19F10557D}" srcOrd="0" destOrd="0" presId="urn:microsoft.com/office/officeart/2005/8/layout/bProcess4"/>
    <dgm:cxn modelId="{D1E15007-6896-44F7-8F72-25FA407383A1}" type="presOf" srcId="{77263CA7-D43E-453A-8B13-717FABEF7251}" destId="{B9E88E9A-A1A7-4633-ADD2-C8731E5543A6}" srcOrd="0" destOrd="0" presId="urn:microsoft.com/office/officeart/2005/8/layout/bProcess4"/>
    <dgm:cxn modelId="{D39CF109-2501-4FB8-B114-D55DA47218AE}" srcId="{B8D64085-3F57-4E53-AA74-9D7756547F3D}" destId="{A4A29BD5-8A3D-4EEF-822B-10D8E917AC44}" srcOrd="10" destOrd="0" parTransId="{3448BBBC-F9DF-4EB9-8CC0-8103A06C29E8}" sibTransId="{3124F9A0-12C2-43EE-991C-E8B144DE74E9}"/>
    <dgm:cxn modelId="{AEE2DC16-8B2A-4CC7-B3FC-F5CC6230A911}" type="presOf" srcId="{0012936B-1FEE-4D9D-A6AE-0E4B447F1FB7}" destId="{CAB5B7F1-7DA8-44FB-9595-68ECA73D1954}" srcOrd="0" destOrd="0" presId="urn:microsoft.com/office/officeart/2005/8/layout/bProcess4"/>
    <dgm:cxn modelId="{45403F17-921E-4589-849C-3969347B9691}" srcId="{B8D64085-3F57-4E53-AA74-9D7756547F3D}" destId="{A6E0ED4F-461F-4699-8D6C-D60CD9D58BA3}" srcOrd="14" destOrd="0" parTransId="{A73726BA-DA6A-4D06-94BC-8D2EF6538E61}" sibTransId="{6E6F8FFC-0CB4-4731-932A-E9275FCEF8E2}"/>
    <dgm:cxn modelId="{2EB7CE1C-F075-4D14-8CBF-28B0EC55B2E1}" type="presOf" srcId="{B8D64085-3F57-4E53-AA74-9D7756547F3D}" destId="{76D13E52-FA07-41FA-8844-28235D5FBFDB}" srcOrd="0" destOrd="0" presId="urn:microsoft.com/office/officeart/2005/8/layout/bProcess4"/>
    <dgm:cxn modelId="{A59C1B21-104C-460E-8BDD-C0DA469E3E11}" type="presOf" srcId="{857143FA-D67E-4818-8475-A442C45A022F}" destId="{67324EDD-6633-45B6-B8D4-4A60384392EF}" srcOrd="0" destOrd="0" presId="urn:microsoft.com/office/officeart/2005/8/layout/bProcess4"/>
    <dgm:cxn modelId="{C2AB6D22-3BC0-4ED0-9E17-5FD50E9F29EC}" srcId="{B8D64085-3F57-4E53-AA74-9D7756547F3D}" destId="{BCE8D7F1-D532-4421-B0BE-FE9A1577D26C}" srcOrd="7" destOrd="0" parTransId="{8E738647-B54B-4F96-9497-A81E50541190}" sibTransId="{20B6E57D-8245-46B9-9D2F-50A65E8048D5}"/>
    <dgm:cxn modelId="{A426572A-E261-4ABE-BB9F-0EE836A1A263}" type="presOf" srcId="{22DB98F5-6A06-47F9-A258-2AC3009DF8F0}" destId="{2D0C7CD5-F4D1-4E19-84F8-6A69DFAF1B04}" srcOrd="0" destOrd="0" presId="urn:microsoft.com/office/officeart/2005/8/layout/bProcess4"/>
    <dgm:cxn modelId="{D81CEB2E-5C4F-4811-A874-8C70AD87A5C7}" type="presOf" srcId="{A4A29BD5-8A3D-4EEF-822B-10D8E917AC44}" destId="{15D3F2B5-C8A3-4F23-8336-DF98277CFFC6}" srcOrd="0" destOrd="0" presId="urn:microsoft.com/office/officeart/2005/8/layout/bProcess4"/>
    <dgm:cxn modelId="{541D5A2F-A4AD-47F4-AADD-28C06D21638C}" type="presOf" srcId="{61D45146-CF3A-49B0-B048-943AFAA8E213}" destId="{31EAAE92-633E-438E-8B18-84D02742111B}" srcOrd="0" destOrd="0" presId="urn:microsoft.com/office/officeart/2005/8/layout/bProcess4"/>
    <dgm:cxn modelId="{5A086130-F814-4BEF-A256-FE19D77ADBCC}" type="presOf" srcId="{315EE08C-F5E9-417D-8DD0-B1790F66828D}" destId="{54FB5043-D34D-47FF-9B4B-F54B6A8B713C}" srcOrd="0" destOrd="0" presId="urn:microsoft.com/office/officeart/2005/8/layout/bProcess4"/>
    <dgm:cxn modelId="{449A6334-D113-4B30-B393-ADBF6317B186}" type="presOf" srcId="{3124F9A0-12C2-43EE-991C-E8B144DE74E9}" destId="{9FDF2FBE-8264-4933-A068-C0C4E81ED818}" srcOrd="0" destOrd="0" presId="urn:microsoft.com/office/officeart/2005/8/layout/bProcess4"/>
    <dgm:cxn modelId="{83860735-B395-4AE2-8CC1-101872CB01AF}" type="presOf" srcId="{E0BFB53F-346E-4505-B830-AA7610DEFA4B}" destId="{3E34D1BC-7D48-4B87-9F3E-DE5F56BC08A6}" srcOrd="0" destOrd="0" presId="urn:microsoft.com/office/officeart/2005/8/layout/bProcess4"/>
    <dgm:cxn modelId="{DC682B3B-CB3F-4209-96E9-7EF8CD422583}" srcId="{B8D64085-3F57-4E53-AA74-9D7756547F3D}" destId="{1BC32067-2D85-4256-9684-3B1918AF594E}" srcOrd="13" destOrd="0" parTransId="{1B10CCEE-4C02-4D37-ABDA-B05B5F227F9F}" sibTransId="{0012936B-1FEE-4D9D-A6AE-0E4B447F1FB7}"/>
    <dgm:cxn modelId="{288D5944-00EC-4637-957D-1027D4882A04}" type="presOf" srcId="{40985806-438D-4555-A6E1-8774972BEE77}" destId="{34029CBE-FAF1-4553-A24C-CA03586B6CE3}" srcOrd="0" destOrd="0" presId="urn:microsoft.com/office/officeart/2005/8/layout/bProcess4"/>
    <dgm:cxn modelId="{D0707045-661C-43B7-A208-2A4626521D4E}" srcId="{B8D64085-3F57-4E53-AA74-9D7756547F3D}" destId="{22DB98F5-6A06-47F9-A258-2AC3009DF8F0}" srcOrd="4" destOrd="0" parTransId="{83B0FB06-F383-457B-BB19-3FEEE65FF2A2}" sibTransId="{61D45146-CF3A-49B0-B048-943AFAA8E213}"/>
    <dgm:cxn modelId="{73B88946-E83B-4CB7-8EE3-23DDC3C4AAC3}" srcId="{B8D64085-3F57-4E53-AA74-9D7756547F3D}" destId="{8DA28FE8-94C8-47CD-B63F-585FFDFBDB85}" srcOrd="0" destOrd="0" parTransId="{75AD8D82-2E5D-423E-A89E-D8ABA9CB68A4}" sibTransId="{F2675261-7A91-4991-82D4-180454AA4B5D}"/>
    <dgm:cxn modelId="{338EEF46-F39E-47BC-AC1B-1A993319888E}" type="presOf" srcId="{BCE8D7F1-D532-4421-B0BE-FE9A1577D26C}" destId="{68C0652A-AEDF-4CAD-977E-31B7A0B76253}" srcOrd="0" destOrd="0" presId="urn:microsoft.com/office/officeart/2005/8/layout/bProcess4"/>
    <dgm:cxn modelId="{85640169-A8DF-4D73-BDE2-2E00C5343535}" srcId="{B8D64085-3F57-4E53-AA74-9D7756547F3D}" destId="{40985806-438D-4555-A6E1-8774972BEE77}" srcOrd="12" destOrd="0" parTransId="{CF26F1BA-827F-4743-B6CB-20C7BAF3A05A}" sibTransId="{499E3A8F-2181-4BC7-87B2-12BB3A53DA41}"/>
    <dgm:cxn modelId="{971DE94A-6D16-4947-B900-AB018C19A73A}" srcId="{B8D64085-3F57-4E53-AA74-9D7756547F3D}" destId="{857143FA-D67E-4818-8475-A442C45A022F}" srcOrd="11" destOrd="0" parTransId="{79336888-50E7-4A3A-ABD3-15DA1BA7A208}" sibTransId="{3D62C976-8919-4A00-B7B0-3BFA4368D097}"/>
    <dgm:cxn modelId="{2118226C-2219-488A-9AE1-DFA937319B68}" type="presOf" srcId="{5A3C277A-2FA9-4CC5-951C-2F78D0BE8691}" destId="{334C85F4-6606-4645-B954-E3438D4B682D}" srcOrd="0" destOrd="0" presId="urn:microsoft.com/office/officeart/2005/8/layout/bProcess4"/>
    <dgm:cxn modelId="{B439C454-D2D9-4A10-977F-59E0A0D4E619}" srcId="{B8D64085-3F57-4E53-AA74-9D7756547F3D}" destId="{B4AEBAD0-39B2-42C9-A8B1-7ACEF3EE79FB}" srcOrd="1" destOrd="0" parTransId="{F0FF9FEE-F2E7-4D90-93B2-BE6E3022CF29}" sibTransId="{5A3C277A-2FA9-4CC5-951C-2F78D0BE8691}"/>
    <dgm:cxn modelId="{8D173582-483F-474A-9666-40DA5FD8B3CF}" srcId="{B8D64085-3F57-4E53-AA74-9D7756547F3D}" destId="{571BB32E-9CD4-4788-813D-95C007BC6C75}" srcOrd="6" destOrd="0" parTransId="{B232D805-BF2D-4E57-973E-2863928EC6DE}" sibTransId="{E66632E7-AAD4-4CD2-B34F-6CB67124C09D}"/>
    <dgm:cxn modelId="{01196B86-9414-4FC7-92B8-74068D7B246F}" type="presOf" srcId="{3F2AA914-48DB-4D4A-8E34-5A818E050EB6}" destId="{748A3FF1-F00A-428B-BFF0-8AB328FC1B53}" srcOrd="0" destOrd="0" presId="urn:microsoft.com/office/officeart/2005/8/layout/bProcess4"/>
    <dgm:cxn modelId="{8A325494-291A-4869-A36D-C9EE977D954E}" type="presOf" srcId="{540D7A1B-A70E-49FF-A268-B8EF0A6B57F3}" destId="{DFCE5834-48C3-4D62-AD2E-4D40F51553D4}" srcOrd="0" destOrd="0" presId="urn:microsoft.com/office/officeart/2005/8/layout/bProcess4"/>
    <dgm:cxn modelId="{77F89E96-4EC9-4C49-A706-3893D5805980}" srcId="{B8D64085-3F57-4E53-AA74-9D7756547F3D}" destId="{315EE08C-F5E9-417D-8DD0-B1790F66828D}" srcOrd="8" destOrd="0" parTransId="{FA973C7C-9000-4900-8EF0-C3853063C8AB}" sibTransId="{3F2AA914-48DB-4D4A-8E34-5A818E050EB6}"/>
    <dgm:cxn modelId="{9D2A7A9D-591A-4CD9-A984-2EBD14E04D2A}" srcId="{B8D64085-3F57-4E53-AA74-9D7756547F3D}" destId="{77263CA7-D43E-453A-8B13-717FABEF7251}" srcOrd="2" destOrd="0" parTransId="{2FB8935B-1200-45C3-A815-BC24CC1643FC}" sibTransId="{19C70250-E566-4FC3-9F17-CEDCCD4C0C60}"/>
    <dgm:cxn modelId="{C0BFDB9E-2058-47A8-9BB4-BC863433141A}" type="presOf" srcId="{F2675261-7A91-4991-82D4-180454AA4B5D}" destId="{1DA9841A-833A-4127-A53A-876F13BEDCA6}" srcOrd="0" destOrd="0" presId="urn:microsoft.com/office/officeart/2005/8/layout/bProcess4"/>
    <dgm:cxn modelId="{81F58DA2-E423-4984-87BC-C4093C1DAEFA}" type="presOf" srcId="{571BB32E-9CD4-4788-813D-95C007BC6C75}" destId="{25DC78D6-7897-45F3-AE31-B5012EB92C79}" srcOrd="0" destOrd="0" presId="urn:microsoft.com/office/officeart/2005/8/layout/bProcess4"/>
    <dgm:cxn modelId="{8C8F31A5-4E8F-49CD-B1A8-3B223151F771}" type="presOf" srcId="{8E4E8E2D-8BC3-49DE-9E2C-11F19C5D8497}" destId="{28CCC98E-F88E-44DB-AB40-68A39ECA1009}" srcOrd="0" destOrd="0" presId="urn:microsoft.com/office/officeart/2005/8/layout/bProcess4"/>
    <dgm:cxn modelId="{717BBBA6-1A4D-49EE-887A-075322FCD320}" type="presOf" srcId="{3D62C976-8919-4A00-B7B0-3BFA4368D097}" destId="{6093E393-AA07-4028-ABE0-0F55F54058B1}" srcOrd="0" destOrd="0" presId="urn:microsoft.com/office/officeart/2005/8/layout/bProcess4"/>
    <dgm:cxn modelId="{F4F55CAD-CA79-4FF2-840F-A479A447B7A4}" type="presOf" srcId="{7F722277-7494-4324-A157-B33F38F77658}" destId="{E6EE4561-146A-4CBE-95CD-07C24224EC05}" srcOrd="0" destOrd="0" presId="urn:microsoft.com/office/officeart/2005/8/layout/bProcess4"/>
    <dgm:cxn modelId="{C6DBC1AD-770D-4FE3-9A4B-B2CC18804D3E}" type="presOf" srcId="{E66632E7-AAD4-4CD2-B34F-6CB67124C09D}" destId="{F361AFF4-B963-4C15-B9EB-77E74768140A}" srcOrd="0" destOrd="0" presId="urn:microsoft.com/office/officeart/2005/8/layout/bProcess4"/>
    <dgm:cxn modelId="{EC4118AE-675D-4A24-BD71-DE2A311F8810}" type="presOf" srcId="{499E3A8F-2181-4BC7-87B2-12BB3A53DA41}" destId="{1D410792-8F80-4E16-B587-835242F45B23}" srcOrd="0" destOrd="0" presId="urn:microsoft.com/office/officeart/2005/8/layout/bProcess4"/>
    <dgm:cxn modelId="{BAF680B9-27D1-4FBB-BDAF-26D6C53FCB2F}" type="presOf" srcId="{8DA28FE8-94C8-47CD-B63F-585FFDFBDB85}" destId="{2BDD9B94-3BC4-4B1D-8E2C-EFABA11351C3}" srcOrd="0" destOrd="0" presId="urn:microsoft.com/office/officeart/2005/8/layout/bProcess4"/>
    <dgm:cxn modelId="{BCD5F1BC-F359-4B86-ACD3-67B8BBB9FA20}" type="presOf" srcId="{DF321312-930F-4FF8-BF51-FEB9E2F7E84A}" destId="{6EE514EA-65A2-40F6-B105-BC37AE38BAE4}" srcOrd="0" destOrd="0" presId="urn:microsoft.com/office/officeart/2005/8/layout/bProcess4"/>
    <dgm:cxn modelId="{A442BDBE-538F-4EB7-A8DF-EF27AD0514E4}" srcId="{B8D64085-3F57-4E53-AA74-9D7756547F3D}" destId="{8E4E8E2D-8BC3-49DE-9E2C-11F19C5D8497}" srcOrd="9" destOrd="0" parTransId="{ABB7A31B-9114-4432-8410-BD8414BE491D}" sibTransId="{7F722277-7494-4324-A157-B33F38F77658}"/>
    <dgm:cxn modelId="{1029F8C5-75A7-426D-BD31-F9F83EA9BFF6}" type="presOf" srcId="{20B6E57D-8245-46B9-9D2F-50A65E8048D5}" destId="{A852C595-C8FD-48FB-9C3C-EB0760743010}" srcOrd="0" destOrd="0" presId="urn:microsoft.com/office/officeart/2005/8/layout/bProcess4"/>
    <dgm:cxn modelId="{2AE36CD7-ADB9-40CE-8658-DEFD339F4193}" type="presOf" srcId="{19C70250-E566-4FC3-9F17-CEDCCD4C0C60}" destId="{6C9E7BB8-5D7F-4CA6-8660-685E6BA90E97}" srcOrd="0" destOrd="0" presId="urn:microsoft.com/office/officeart/2005/8/layout/bProcess4"/>
    <dgm:cxn modelId="{B030E3D7-D197-41E2-B0DE-32A7818DF32F}" type="presOf" srcId="{B4AEBAD0-39B2-42C9-A8B1-7ACEF3EE79FB}" destId="{501935AA-D4D2-4DED-8EF4-60212FA2AC17}" srcOrd="0" destOrd="0" presId="urn:microsoft.com/office/officeart/2005/8/layout/bProcess4"/>
    <dgm:cxn modelId="{7570B3D8-EEBB-4C94-9A91-5723B869EE64}" type="presOf" srcId="{1BC32067-2D85-4256-9684-3B1918AF594E}" destId="{94F10365-8216-4918-B0A1-7EF5AE17CB6A}" srcOrd="0" destOrd="0" presId="urn:microsoft.com/office/officeart/2005/8/layout/bProcess4"/>
    <dgm:cxn modelId="{6C905FDE-1A1F-4A4D-ACA4-68AF341C33BC}" srcId="{B8D64085-3F57-4E53-AA74-9D7756547F3D}" destId="{E0BFB53F-346E-4505-B830-AA7610DEFA4B}" srcOrd="3" destOrd="0" parTransId="{5B151A4A-7473-44ED-B47B-D0DDD93942F8}" sibTransId="{44BDB8BA-B55C-4D4E-A98A-9A9D522F258C}"/>
    <dgm:cxn modelId="{5F3C0CE3-4218-4F8C-941A-82786EA75040}" srcId="{B8D64085-3F57-4E53-AA74-9D7756547F3D}" destId="{540D7A1B-A70E-49FF-A268-B8EF0A6B57F3}" srcOrd="5" destOrd="0" parTransId="{828F824C-EF81-4AC5-8196-919CF699AB3B}" sibTransId="{DF321312-930F-4FF8-BF51-FEB9E2F7E84A}"/>
    <dgm:cxn modelId="{668BC7EE-426B-4530-8EF3-8C22061D23AF}" type="presOf" srcId="{44BDB8BA-B55C-4D4E-A98A-9A9D522F258C}" destId="{E7510AEC-265D-4B04-BD84-1C84B8BB5B67}" srcOrd="0" destOrd="0" presId="urn:microsoft.com/office/officeart/2005/8/layout/bProcess4"/>
    <dgm:cxn modelId="{C58FF2A6-6681-4838-AF28-8FF328A22338}" type="presParOf" srcId="{76D13E52-FA07-41FA-8844-28235D5FBFDB}" destId="{E795D937-9370-47E6-BBF4-A3F6E25EC134}" srcOrd="0" destOrd="0" presId="urn:microsoft.com/office/officeart/2005/8/layout/bProcess4"/>
    <dgm:cxn modelId="{1E8509A6-BAF2-4F58-8075-D489770F4D7C}" type="presParOf" srcId="{E795D937-9370-47E6-BBF4-A3F6E25EC134}" destId="{74E1A25D-4DDA-452D-96C3-FE40EC8BCA97}" srcOrd="0" destOrd="0" presId="urn:microsoft.com/office/officeart/2005/8/layout/bProcess4"/>
    <dgm:cxn modelId="{4A3FD833-B17C-4F6B-BE31-B8C605E31F08}" type="presParOf" srcId="{E795D937-9370-47E6-BBF4-A3F6E25EC134}" destId="{2BDD9B94-3BC4-4B1D-8E2C-EFABA11351C3}" srcOrd="1" destOrd="0" presId="urn:microsoft.com/office/officeart/2005/8/layout/bProcess4"/>
    <dgm:cxn modelId="{C8C01D10-4C51-4FAF-9FCE-598F9546B73E}" type="presParOf" srcId="{76D13E52-FA07-41FA-8844-28235D5FBFDB}" destId="{1DA9841A-833A-4127-A53A-876F13BEDCA6}" srcOrd="1" destOrd="0" presId="urn:microsoft.com/office/officeart/2005/8/layout/bProcess4"/>
    <dgm:cxn modelId="{3EE50382-B478-4F9B-86CE-5261F34F1304}" type="presParOf" srcId="{76D13E52-FA07-41FA-8844-28235D5FBFDB}" destId="{01A8F0E5-8518-4263-9B35-B1239A27921E}" srcOrd="2" destOrd="0" presId="urn:microsoft.com/office/officeart/2005/8/layout/bProcess4"/>
    <dgm:cxn modelId="{CAE5ED1B-C1D7-4F25-A8F8-34184315EF24}" type="presParOf" srcId="{01A8F0E5-8518-4263-9B35-B1239A27921E}" destId="{9E0D648A-81A8-42B6-965F-06417AB0E91A}" srcOrd="0" destOrd="0" presId="urn:microsoft.com/office/officeart/2005/8/layout/bProcess4"/>
    <dgm:cxn modelId="{4221C192-3227-4D8B-AA26-25051C80A891}" type="presParOf" srcId="{01A8F0E5-8518-4263-9B35-B1239A27921E}" destId="{501935AA-D4D2-4DED-8EF4-60212FA2AC17}" srcOrd="1" destOrd="0" presId="urn:microsoft.com/office/officeart/2005/8/layout/bProcess4"/>
    <dgm:cxn modelId="{727A40E9-D0A8-4A8C-9EBA-161FD7C6FA24}" type="presParOf" srcId="{76D13E52-FA07-41FA-8844-28235D5FBFDB}" destId="{334C85F4-6606-4645-B954-E3438D4B682D}" srcOrd="3" destOrd="0" presId="urn:microsoft.com/office/officeart/2005/8/layout/bProcess4"/>
    <dgm:cxn modelId="{2BD0C1BD-7758-4186-B730-4A90711FB0BF}" type="presParOf" srcId="{76D13E52-FA07-41FA-8844-28235D5FBFDB}" destId="{D84E9944-078F-4593-96E2-4BF2095EB312}" srcOrd="4" destOrd="0" presId="urn:microsoft.com/office/officeart/2005/8/layout/bProcess4"/>
    <dgm:cxn modelId="{36368B26-0DD8-4492-BD8A-C29B91F73F70}" type="presParOf" srcId="{D84E9944-078F-4593-96E2-4BF2095EB312}" destId="{C4973F45-66A1-4E4A-AB4E-F34F416797F1}" srcOrd="0" destOrd="0" presId="urn:microsoft.com/office/officeart/2005/8/layout/bProcess4"/>
    <dgm:cxn modelId="{70328FCC-1FC8-4276-9FAF-584928F56E06}" type="presParOf" srcId="{D84E9944-078F-4593-96E2-4BF2095EB312}" destId="{B9E88E9A-A1A7-4633-ADD2-C8731E5543A6}" srcOrd="1" destOrd="0" presId="urn:microsoft.com/office/officeart/2005/8/layout/bProcess4"/>
    <dgm:cxn modelId="{6975154A-A8E3-437E-9ED4-D7394E792910}" type="presParOf" srcId="{76D13E52-FA07-41FA-8844-28235D5FBFDB}" destId="{6C9E7BB8-5D7F-4CA6-8660-685E6BA90E97}" srcOrd="5" destOrd="0" presId="urn:microsoft.com/office/officeart/2005/8/layout/bProcess4"/>
    <dgm:cxn modelId="{D07CF91A-4620-4972-B614-374615663B0C}" type="presParOf" srcId="{76D13E52-FA07-41FA-8844-28235D5FBFDB}" destId="{BE974144-9F65-4546-9FE8-011F43B59289}" srcOrd="6" destOrd="0" presId="urn:microsoft.com/office/officeart/2005/8/layout/bProcess4"/>
    <dgm:cxn modelId="{76F0209A-47D9-4D34-B455-C87E130890C8}" type="presParOf" srcId="{BE974144-9F65-4546-9FE8-011F43B59289}" destId="{9E5B3A8A-7B0E-456A-9E09-4C6543094BA8}" srcOrd="0" destOrd="0" presId="urn:microsoft.com/office/officeart/2005/8/layout/bProcess4"/>
    <dgm:cxn modelId="{B177586A-8887-4ADD-81EB-4D9B71630538}" type="presParOf" srcId="{BE974144-9F65-4546-9FE8-011F43B59289}" destId="{3E34D1BC-7D48-4B87-9F3E-DE5F56BC08A6}" srcOrd="1" destOrd="0" presId="urn:microsoft.com/office/officeart/2005/8/layout/bProcess4"/>
    <dgm:cxn modelId="{033277E3-9B6D-48E3-9170-44186AAD9058}" type="presParOf" srcId="{76D13E52-FA07-41FA-8844-28235D5FBFDB}" destId="{E7510AEC-265D-4B04-BD84-1C84B8BB5B67}" srcOrd="7" destOrd="0" presId="urn:microsoft.com/office/officeart/2005/8/layout/bProcess4"/>
    <dgm:cxn modelId="{C9598ABC-774A-4607-A546-08E6F59FD90A}" type="presParOf" srcId="{76D13E52-FA07-41FA-8844-28235D5FBFDB}" destId="{BA5C5D4A-412D-40C9-8CEA-3062816D7B43}" srcOrd="8" destOrd="0" presId="urn:microsoft.com/office/officeart/2005/8/layout/bProcess4"/>
    <dgm:cxn modelId="{43F0A434-B493-4FA0-8C80-EAD5D990EEBF}" type="presParOf" srcId="{BA5C5D4A-412D-40C9-8CEA-3062816D7B43}" destId="{23354313-CB7A-4165-9A1B-4AC1D347319C}" srcOrd="0" destOrd="0" presId="urn:microsoft.com/office/officeart/2005/8/layout/bProcess4"/>
    <dgm:cxn modelId="{B35B6F98-8D34-4BFA-B586-38D687A939F1}" type="presParOf" srcId="{BA5C5D4A-412D-40C9-8CEA-3062816D7B43}" destId="{2D0C7CD5-F4D1-4E19-84F8-6A69DFAF1B04}" srcOrd="1" destOrd="0" presId="urn:microsoft.com/office/officeart/2005/8/layout/bProcess4"/>
    <dgm:cxn modelId="{0FD9359F-8A51-407A-B435-844FC374BBAB}" type="presParOf" srcId="{76D13E52-FA07-41FA-8844-28235D5FBFDB}" destId="{31EAAE92-633E-438E-8B18-84D02742111B}" srcOrd="9" destOrd="0" presId="urn:microsoft.com/office/officeart/2005/8/layout/bProcess4"/>
    <dgm:cxn modelId="{0132D235-6DA7-46DA-8D47-7CF74FF86A6B}" type="presParOf" srcId="{76D13E52-FA07-41FA-8844-28235D5FBFDB}" destId="{97939833-EDC3-46E4-B9EA-DEBC4195C652}" srcOrd="10" destOrd="0" presId="urn:microsoft.com/office/officeart/2005/8/layout/bProcess4"/>
    <dgm:cxn modelId="{93ADA743-5598-4A1E-B386-378EDE43E702}" type="presParOf" srcId="{97939833-EDC3-46E4-B9EA-DEBC4195C652}" destId="{8C06CA79-C522-4C95-88D1-078C0E893068}" srcOrd="0" destOrd="0" presId="urn:microsoft.com/office/officeart/2005/8/layout/bProcess4"/>
    <dgm:cxn modelId="{25EBDA47-80B3-4FF5-B5D2-5D1758E6EBAB}" type="presParOf" srcId="{97939833-EDC3-46E4-B9EA-DEBC4195C652}" destId="{DFCE5834-48C3-4D62-AD2E-4D40F51553D4}" srcOrd="1" destOrd="0" presId="urn:microsoft.com/office/officeart/2005/8/layout/bProcess4"/>
    <dgm:cxn modelId="{B0538DEF-A488-4C59-BCFF-A39E567DD60C}" type="presParOf" srcId="{76D13E52-FA07-41FA-8844-28235D5FBFDB}" destId="{6EE514EA-65A2-40F6-B105-BC37AE38BAE4}" srcOrd="11" destOrd="0" presId="urn:microsoft.com/office/officeart/2005/8/layout/bProcess4"/>
    <dgm:cxn modelId="{24CC0486-E849-4670-A65E-89006A4F4FCC}" type="presParOf" srcId="{76D13E52-FA07-41FA-8844-28235D5FBFDB}" destId="{44787967-6765-4E93-84FE-C48D058D2CF8}" srcOrd="12" destOrd="0" presId="urn:microsoft.com/office/officeart/2005/8/layout/bProcess4"/>
    <dgm:cxn modelId="{21EE9B09-ECF9-4CD7-A396-A8EBB810AEDF}" type="presParOf" srcId="{44787967-6765-4E93-84FE-C48D058D2CF8}" destId="{8E60F574-540A-42D9-80EF-1EDAB9129A1E}" srcOrd="0" destOrd="0" presId="urn:microsoft.com/office/officeart/2005/8/layout/bProcess4"/>
    <dgm:cxn modelId="{EB16EB21-938D-4BD9-827A-69F7580E46F8}" type="presParOf" srcId="{44787967-6765-4E93-84FE-C48D058D2CF8}" destId="{25DC78D6-7897-45F3-AE31-B5012EB92C79}" srcOrd="1" destOrd="0" presId="urn:microsoft.com/office/officeart/2005/8/layout/bProcess4"/>
    <dgm:cxn modelId="{41954B0A-CF28-4BC1-A361-9862AA09BC7B}" type="presParOf" srcId="{76D13E52-FA07-41FA-8844-28235D5FBFDB}" destId="{F361AFF4-B963-4C15-B9EB-77E74768140A}" srcOrd="13" destOrd="0" presId="urn:microsoft.com/office/officeart/2005/8/layout/bProcess4"/>
    <dgm:cxn modelId="{97DB3DEA-D1CC-4BF8-A45D-66651A2EFC20}" type="presParOf" srcId="{76D13E52-FA07-41FA-8844-28235D5FBFDB}" destId="{E1BAF62B-64B7-4A8A-AA22-B2179D7C5FDA}" srcOrd="14" destOrd="0" presId="urn:microsoft.com/office/officeart/2005/8/layout/bProcess4"/>
    <dgm:cxn modelId="{0A6A4BDC-71C6-4FC9-BCEA-CB773B6CAB94}" type="presParOf" srcId="{E1BAF62B-64B7-4A8A-AA22-B2179D7C5FDA}" destId="{A90016F2-1B97-4B10-A9E0-21961765A9EB}" srcOrd="0" destOrd="0" presId="urn:microsoft.com/office/officeart/2005/8/layout/bProcess4"/>
    <dgm:cxn modelId="{4622428E-062F-4888-99B9-B6C694AC065E}" type="presParOf" srcId="{E1BAF62B-64B7-4A8A-AA22-B2179D7C5FDA}" destId="{68C0652A-AEDF-4CAD-977E-31B7A0B76253}" srcOrd="1" destOrd="0" presId="urn:microsoft.com/office/officeart/2005/8/layout/bProcess4"/>
    <dgm:cxn modelId="{5DA60871-D34C-4920-95AF-351154FFA26F}" type="presParOf" srcId="{76D13E52-FA07-41FA-8844-28235D5FBFDB}" destId="{A852C595-C8FD-48FB-9C3C-EB0760743010}" srcOrd="15" destOrd="0" presId="urn:microsoft.com/office/officeart/2005/8/layout/bProcess4"/>
    <dgm:cxn modelId="{441AE71A-3767-450E-AEA7-A612E34C5F0D}" type="presParOf" srcId="{76D13E52-FA07-41FA-8844-28235D5FBFDB}" destId="{23647F78-6F9C-4FC4-AB28-A6B6D63CC04C}" srcOrd="16" destOrd="0" presId="urn:microsoft.com/office/officeart/2005/8/layout/bProcess4"/>
    <dgm:cxn modelId="{9DA3769B-B6DB-45ED-A1AD-02D5CD4B717A}" type="presParOf" srcId="{23647F78-6F9C-4FC4-AB28-A6B6D63CC04C}" destId="{1C88B94E-9468-49C1-BAD9-D0CF70BD47F8}" srcOrd="0" destOrd="0" presId="urn:microsoft.com/office/officeart/2005/8/layout/bProcess4"/>
    <dgm:cxn modelId="{26B1317F-E3C7-453B-A029-83533D212536}" type="presParOf" srcId="{23647F78-6F9C-4FC4-AB28-A6B6D63CC04C}" destId="{54FB5043-D34D-47FF-9B4B-F54B6A8B713C}" srcOrd="1" destOrd="0" presId="urn:microsoft.com/office/officeart/2005/8/layout/bProcess4"/>
    <dgm:cxn modelId="{1D1F8775-8716-4926-9964-D683FF8740DA}" type="presParOf" srcId="{76D13E52-FA07-41FA-8844-28235D5FBFDB}" destId="{748A3FF1-F00A-428B-BFF0-8AB328FC1B53}" srcOrd="17" destOrd="0" presId="urn:microsoft.com/office/officeart/2005/8/layout/bProcess4"/>
    <dgm:cxn modelId="{6060D83C-8E11-42D5-B77C-4D02E732656A}" type="presParOf" srcId="{76D13E52-FA07-41FA-8844-28235D5FBFDB}" destId="{D2B00157-2F8D-4419-9B0D-BF24737FC5FC}" srcOrd="18" destOrd="0" presId="urn:microsoft.com/office/officeart/2005/8/layout/bProcess4"/>
    <dgm:cxn modelId="{6EC9B5B9-45DD-45AC-9138-49E0394E28D2}" type="presParOf" srcId="{D2B00157-2F8D-4419-9B0D-BF24737FC5FC}" destId="{BDA29AA7-86C8-48E3-AC2F-9F492AA8F43B}" srcOrd="0" destOrd="0" presId="urn:microsoft.com/office/officeart/2005/8/layout/bProcess4"/>
    <dgm:cxn modelId="{DDECCF54-3713-453F-B648-D3771AA027BB}" type="presParOf" srcId="{D2B00157-2F8D-4419-9B0D-BF24737FC5FC}" destId="{28CCC98E-F88E-44DB-AB40-68A39ECA1009}" srcOrd="1" destOrd="0" presId="urn:microsoft.com/office/officeart/2005/8/layout/bProcess4"/>
    <dgm:cxn modelId="{A7962732-812B-49E2-88F7-46A53DB87C91}" type="presParOf" srcId="{76D13E52-FA07-41FA-8844-28235D5FBFDB}" destId="{E6EE4561-146A-4CBE-95CD-07C24224EC05}" srcOrd="19" destOrd="0" presId="urn:microsoft.com/office/officeart/2005/8/layout/bProcess4"/>
    <dgm:cxn modelId="{1976A00E-A91A-4154-8D7B-D1FC8D8BC837}" type="presParOf" srcId="{76D13E52-FA07-41FA-8844-28235D5FBFDB}" destId="{C6D8A8D6-1F6E-4134-8440-DF1D29E6120C}" srcOrd="20" destOrd="0" presId="urn:microsoft.com/office/officeart/2005/8/layout/bProcess4"/>
    <dgm:cxn modelId="{F4C3CBF7-ECDF-4239-89E4-514CCACB0E25}" type="presParOf" srcId="{C6D8A8D6-1F6E-4134-8440-DF1D29E6120C}" destId="{0E6E0A37-27EC-4204-AC17-B868D7DF774B}" srcOrd="0" destOrd="0" presId="urn:microsoft.com/office/officeart/2005/8/layout/bProcess4"/>
    <dgm:cxn modelId="{4D0D423B-0F93-4F21-9073-E60C537F02E2}" type="presParOf" srcId="{C6D8A8D6-1F6E-4134-8440-DF1D29E6120C}" destId="{15D3F2B5-C8A3-4F23-8336-DF98277CFFC6}" srcOrd="1" destOrd="0" presId="urn:microsoft.com/office/officeart/2005/8/layout/bProcess4"/>
    <dgm:cxn modelId="{8ADBEAFA-2F5A-4D3B-B9F5-10F11409BAAE}" type="presParOf" srcId="{76D13E52-FA07-41FA-8844-28235D5FBFDB}" destId="{9FDF2FBE-8264-4933-A068-C0C4E81ED818}" srcOrd="21" destOrd="0" presId="urn:microsoft.com/office/officeart/2005/8/layout/bProcess4"/>
    <dgm:cxn modelId="{2DB47989-31CB-4772-9784-1D189F51A415}" type="presParOf" srcId="{76D13E52-FA07-41FA-8844-28235D5FBFDB}" destId="{941D27C2-3581-41C8-91C0-D235261EA56E}" srcOrd="22" destOrd="0" presId="urn:microsoft.com/office/officeart/2005/8/layout/bProcess4"/>
    <dgm:cxn modelId="{5F269324-6E2A-4729-A4CD-09953467485F}" type="presParOf" srcId="{941D27C2-3581-41C8-91C0-D235261EA56E}" destId="{2685A0C0-88C2-480F-90C9-F126D6843EF7}" srcOrd="0" destOrd="0" presId="urn:microsoft.com/office/officeart/2005/8/layout/bProcess4"/>
    <dgm:cxn modelId="{3F267859-E3CB-4AB7-B6FA-BD86393E3770}" type="presParOf" srcId="{941D27C2-3581-41C8-91C0-D235261EA56E}" destId="{67324EDD-6633-45B6-B8D4-4A60384392EF}" srcOrd="1" destOrd="0" presId="urn:microsoft.com/office/officeart/2005/8/layout/bProcess4"/>
    <dgm:cxn modelId="{A1580BCD-3B30-4A96-87C3-3D286F60E602}" type="presParOf" srcId="{76D13E52-FA07-41FA-8844-28235D5FBFDB}" destId="{6093E393-AA07-4028-ABE0-0F55F54058B1}" srcOrd="23" destOrd="0" presId="urn:microsoft.com/office/officeart/2005/8/layout/bProcess4"/>
    <dgm:cxn modelId="{AD2D02CA-C878-4EA1-A783-ABE105710DF9}" type="presParOf" srcId="{76D13E52-FA07-41FA-8844-28235D5FBFDB}" destId="{C3F774D6-2AD5-447A-A0C0-38A70A3B6479}" srcOrd="24" destOrd="0" presId="urn:microsoft.com/office/officeart/2005/8/layout/bProcess4"/>
    <dgm:cxn modelId="{7F6E0295-F03D-45F2-A40C-45A5A3D727D2}" type="presParOf" srcId="{C3F774D6-2AD5-447A-A0C0-38A70A3B6479}" destId="{D094C1A2-B49D-437D-B128-5410AA803157}" srcOrd="0" destOrd="0" presId="urn:microsoft.com/office/officeart/2005/8/layout/bProcess4"/>
    <dgm:cxn modelId="{797A99BD-97F2-4DA6-A946-769235BE6326}" type="presParOf" srcId="{C3F774D6-2AD5-447A-A0C0-38A70A3B6479}" destId="{34029CBE-FAF1-4553-A24C-CA03586B6CE3}" srcOrd="1" destOrd="0" presId="urn:microsoft.com/office/officeart/2005/8/layout/bProcess4"/>
    <dgm:cxn modelId="{EC1EB6B7-2E20-4DB1-BD50-2870506BA6E7}" type="presParOf" srcId="{76D13E52-FA07-41FA-8844-28235D5FBFDB}" destId="{1D410792-8F80-4E16-B587-835242F45B23}" srcOrd="25" destOrd="0" presId="urn:microsoft.com/office/officeart/2005/8/layout/bProcess4"/>
    <dgm:cxn modelId="{7CC30590-7B43-4B44-A1AF-B4001E67CABE}" type="presParOf" srcId="{76D13E52-FA07-41FA-8844-28235D5FBFDB}" destId="{3548DAF5-293F-4507-8B8A-BC9E9258EC1E}" srcOrd="26" destOrd="0" presId="urn:microsoft.com/office/officeart/2005/8/layout/bProcess4"/>
    <dgm:cxn modelId="{9A467191-2735-46C3-AD6C-49C9764D55C2}" type="presParOf" srcId="{3548DAF5-293F-4507-8B8A-BC9E9258EC1E}" destId="{7DF32D3F-E875-42AC-B840-D4C825DB5F82}" srcOrd="0" destOrd="0" presId="urn:microsoft.com/office/officeart/2005/8/layout/bProcess4"/>
    <dgm:cxn modelId="{6520F586-8372-4586-B637-454B2EC8F078}" type="presParOf" srcId="{3548DAF5-293F-4507-8B8A-BC9E9258EC1E}" destId="{94F10365-8216-4918-B0A1-7EF5AE17CB6A}" srcOrd="1" destOrd="0" presId="urn:microsoft.com/office/officeart/2005/8/layout/bProcess4"/>
    <dgm:cxn modelId="{9A6C4609-5C25-4CF4-8079-CE27CA8C6721}" type="presParOf" srcId="{76D13E52-FA07-41FA-8844-28235D5FBFDB}" destId="{CAB5B7F1-7DA8-44FB-9595-68ECA73D1954}" srcOrd="27" destOrd="0" presId="urn:microsoft.com/office/officeart/2005/8/layout/bProcess4"/>
    <dgm:cxn modelId="{DB8AF611-F422-4DED-9633-0F6DB05BBE34}" type="presParOf" srcId="{76D13E52-FA07-41FA-8844-28235D5FBFDB}" destId="{C5A35FDB-ABA3-4D2E-9807-8A7080E196ED}" srcOrd="28" destOrd="0" presId="urn:microsoft.com/office/officeart/2005/8/layout/bProcess4"/>
    <dgm:cxn modelId="{A41676BE-3195-4708-A514-0AD3B3BBFBC6}" type="presParOf" srcId="{C5A35FDB-ABA3-4D2E-9807-8A7080E196ED}" destId="{8EE5B5FA-5CA8-4DF4-A247-7AB71EC3708C}" srcOrd="0" destOrd="0" presId="urn:microsoft.com/office/officeart/2005/8/layout/bProcess4"/>
    <dgm:cxn modelId="{FD17EEE2-8F33-40C4-BEDC-1DA40F7E0563}" type="presParOf" srcId="{C5A35FDB-ABA3-4D2E-9807-8A7080E196ED}" destId="{C9986F10-3C3E-4ADA-8A01-3FF19F10557D}" srcOrd="1" destOrd="0" presId="urn:microsoft.com/office/officeart/2005/8/layout/bProcess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E146EC3-3451-44CC-8B5F-F2226DDEAEB1}" type="doc">
      <dgm:prSet loTypeId="urn:microsoft.com/office/officeart/2005/8/layout/StepDownProcess" loCatId="process" qsTypeId="urn:microsoft.com/office/officeart/2005/8/quickstyle/simple1" qsCatId="simple" csTypeId="urn:microsoft.com/office/officeart/2005/8/colors/colorful3" csCatId="colorful" phldr="1"/>
      <dgm:spPr/>
      <dgm:t>
        <a:bodyPr/>
        <a:lstStyle/>
        <a:p>
          <a:endParaRPr lang="es-HN"/>
        </a:p>
      </dgm:t>
    </dgm:pt>
    <dgm:pt modelId="{1B41E0FE-A388-4E1E-A554-C42D688D4B27}">
      <dgm:prSet phldrT="[Texto]" custT="1"/>
      <dgm:spPr/>
      <dgm:t>
        <a:bodyPr/>
        <a:lstStyle/>
        <a:p>
          <a:r>
            <a:rPr lang="es-HN" sz="1200">
              <a:latin typeface="Arial Narrow" panose="020B0606020202030204" pitchFamily="34" charset="0"/>
            </a:rPr>
            <a:t>Enfoque</a:t>
          </a:r>
        </a:p>
      </dgm:t>
    </dgm:pt>
    <dgm:pt modelId="{49D4C41E-189A-45F9-8AB2-77ED3CFB5D59}" type="parTrans" cxnId="{9000F681-1A8F-4D15-9D8B-21A102ACB18F}">
      <dgm:prSet/>
      <dgm:spPr/>
      <dgm:t>
        <a:bodyPr/>
        <a:lstStyle/>
        <a:p>
          <a:endParaRPr lang="es-HN" sz="1200">
            <a:solidFill>
              <a:sysClr val="windowText" lastClr="000000"/>
            </a:solidFill>
            <a:latin typeface="Arial Narrow" panose="020B0606020202030204" pitchFamily="34" charset="0"/>
          </a:endParaRPr>
        </a:p>
      </dgm:t>
    </dgm:pt>
    <dgm:pt modelId="{DB723269-BEAC-4C1F-B5C0-96780F5A1EC7}" type="sibTrans" cxnId="{9000F681-1A8F-4D15-9D8B-21A102ACB18F}">
      <dgm:prSet/>
      <dgm:spPr/>
      <dgm:t>
        <a:bodyPr/>
        <a:lstStyle/>
        <a:p>
          <a:endParaRPr lang="es-HN" sz="1200">
            <a:solidFill>
              <a:sysClr val="windowText" lastClr="000000"/>
            </a:solidFill>
            <a:latin typeface="Arial Narrow" panose="020B0606020202030204" pitchFamily="34" charset="0"/>
          </a:endParaRPr>
        </a:p>
      </dgm:t>
    </dgm:pt>
    <dgm:pt modelId="{81A6716A-796C-4915-872C-026521E4A572}">
      <dgm:prSet phldrT="[Texto]" custT="1"/>
      <dgm:spPr/>
      <dgm:t>
        <a:bodyPr/>
        <a:lstStyle/>
        <a:p>
          <a:r>
            <a:rPr lang="es-HN" sz="1200">
              <a:latin typeface="Arial Narrow" panose="020B0606020202030204" pitchFamily="34" charset="0"/>
            </a:rPr>
            <a:t>Mixto</a:t>
          </a:r>
        </a:p>
      </dgm:t>
    </dgm:pt>
    <dgm:pt modelId="{676D1E1C-7BE5-4375-96A9-EA896EFAAB5E}" type="parTrans" cxnId="{6AF40246-D1CD-43D5-9246-2DDB64F76003}">
      <dgm:prSet/>
      <dgm:spPr/>
      <dgm:t>
        <a:bodyPr/>
        <a:lstStyle/>
        <a:p>
          <a:endParaRPr lang="es-HN" sz="1200">
            <a:solidFill>
              <a:sysClr val="windowText" lastClr="000000"/>
            </a:solidFill>
            <a:latin typeface="Arial Narrow" panose="020B0606020202030204" pitchFamily="34" charset="0"/>
          </a:endParaRPr>
        </a:p>
      </dgm:t>
    </dgm:pt>
    <dgm:pt modelId="{1E607B64-38E2-4DEA-BB86-F36F002C152A}" type="sibTrans" cxnId="{6AF40246-D1CD-43D5-9246-2DDB64F76003}">
      <dgm:prSet/>
      <dgm:spPr/>
      <dgm:t>
        <a:bodyPr/>
        <a:lstStyle/>
        <a:p>
          <a:endParaRPr lang="es-HN" sz="1200">
            <a:solidFill>
              <a:sysClr val="windowText" lastClr="000000"/>
            </a:solidFill>
            <a:latin typeface="Arial Narrow" panose="020B0606020202030204" pitchFamily="34" charset="0"/>
          </a:endParaRPr>
        </a:p>
      </dgm:t>
    </dgm:pt>
    <dgm:pt modelId="{976CD069-2426-406D-BE9D-C7ECA31D3E29}">
      <dgm:prSet phldrT="[Texto]" custT="1"/>
      <dgm:spPr/>
      <dgm:t>
        <a:bodyPr/>
        <a:lstStyle/>
        <a:p>
          <a:r>
            <a:rPr lang="es-HN" sz="1200">
              <a:latin typeface="Arial Narrow" panose="020B0606020202030204" pitchFamily="34" charset="0"/>
            </a:rPr>
            <a:t>Alcance</a:t>
          </a:r>
        </a:p>
      </dgm:t>
    </dgm:pt>
    <dgm:pt modelId="{BDCD6DCB-66A4-4EB0-9894-C7FA39C7500C}" type="parTrans" cxnId="{DB0F807F-E472-4BB1-B6FB-BB408080F5CE}">
      <dgm:prSet/>
      <dgm:spPr/>
      <dgm:t>
        <a:bodyPr/>
        <a:lstStyle/>
        <a:p>
          <a:endParaRPr lang="es-HN" sz="1200">
            <a:solidFill>
              <a:sysClr val="windowText" lastClr="000000"/>
            </a:solidFill>
            <a:latin typeface="Arial Narrow" panose="020B0606020202030204" pitchFamily="34" charset="0"/>
          </a:endParaRPr>
        </a:p>
      </dgm:t>
    </dgm:pt>
    <dgm:pt modelId="{F969253C-9F10-48B3-9B8F-5A3AE00A1BB5}" type="sibTrans" cxnId="{DB0F807F-E472-4BB1-B6FB-BB408080F5CE}">
      <dgm:prSet/>
      <dgm:spPr/>
      <dgm:t>
        <a:bodyPr/>
        <a:lstStyle/>
        <a:p>
          <a:endParaRPr lang="es-HN" sz="1200">
            <a:solidFill>
              <a:sysClr val="windowText" lastClr="000000"/>
            </a:solidFill>
            <a:latin typeface="Arial Narrow" panose="020B0606020202030204" pitchFamily="34" charset="0"/>
          </a:endParaRPr>
        </a:p>
      </dgm:t>
    </dgm:pt>
    <dgm:pt modelId="{016BF281-1FCD-4A70-953A-30D7BC9A97E0}">
      <dgm:prSet phldrT="[Texto]" custT="1"/>
      <dgm:spPr/>
      <dgm:t>
        <a:bodyPr/>
        <a:lstStyle/>
        <a:p>
          <a:r>
            <a:rPr lang="es-HN" sz="1200">
              <a:latin typeface="Arial Narrow" panose="020B0606020202030204" pitchFamily="34" charset="0"/>
            </a:rPr>
            <a:t>Descriptivo</a:t>
          </a:r>
        </a:p>
      </dgm:t>
    </dgm:pt>
    <dgm:pt modelId="{60FC8531-17E7-434A-9F4C-1353AA283D7B}" type="parTrans" cxnId="{8B267F83-291F-4DC2-9B9E-4BFD6C171530}">
      <dgm:prSet/>
      <dgm:spPr/>
      <dgm:t>
        <a:bodyPr/>
        <a:lstStyle/>
        <a:p>
          <a:endParaRPr lang="es-HN" sz="1200">
            <a:solidFill>
              <a:sysClr val="windowText" lastClr="000000"/>
            </a:solidFill>
            <a:latin typeface="Arial Narrow" panose="020B0606020202030204" pitchFamily="34" charset="0"/>
          </a:endParaRPr>
        </a:p>
      </dgm:t>
    </dgm:pt>
    <dgm:pt modelId="{CE91EA19-583C-44A9-B1A9-A9C9C294E779}" type="sibTrans" cxnId="{8B267F83-291F-4DC2-9B9E-4BFD6C171530}">
      <dgm:prSet/>
      <dgm:spPr/>
      <dgm:t>
        <a:bodyPr/>
        <a:lstStyle/>
        <a:p>
          <a:endParaRPr lang="es-HN" sz="1200">
            <a:solidFill>
              <a:sysClr val="windowText" lastClr="000000"/>
            </a:solidFill>
            <a:latin typeface="Arial Narrow" panose="020B0606020202030204" pitchFamily="34" charset="0"/>
          </a:endParaRPr>
        </a:p>
      </dgm:t>
    </dgm:pt>
    <dgm:pt modelId="{B003CD0F-AC0C-4CE9-92AF-328EB54FDBA7}">
      <dgm:prSet phldrT="[Texto]" custT="1"/>
      <dgm:spPr/>
      <dgm:t>
        <a:bodyPr/>
        <a:lstStyle/>
        <a:p>
          <a:r>
            <a:rPr lang="es-HN" sz="1200">
              <a:latin typeface="Arial Narrow" panose="020B0606020202030204" pitchFamily="34" charset="0"/>
            </a:rPr>
            <a:t>Técnica</a:t>
          </a:r>
        </a:p>
      </dgm:t>
    </dgm:pt>
    <dgm:pt modelId="{B89E4B15-6BC3-47E3-98E7-67953E71F641}" type="parTrans" cxnId="{B306DF62-01A5-421F-8605-D5FAA703529C}">
      <dgm:prSet/>
      <dgm:spPr/>
      <dgm:t>
        <a:bodyPr/>
        <a:lstStyle/>
        <a:p>
          <a:endParaRPr lang="es-HN" sz="1200">
            <a:solidFill>
              <a:sysClr val="windowText" lastClr="000000"/>
            </a:solidFill>
            <a:latin typeface="Arial Narrow" panose="020B0606020202030204" pitchFamily="34" charset="0"/>
          </a:endParaRPr>
        </a:p>
      </dgm:t>
    </dgm:pt>
    <dgm:pt modelId="{29119755-914F-4818-9A70-4065EF9BF40E}" type="sibTrans" cxnId="{B306DF62-01A5-421F-8605-D5FAA703529C}">
      <dgm:prSet/>
      <dgm:spPr/>
      <dgm:t>
        <a:bodyPr/>
        <a:lstStyle/>
        <a:p>
          <a:endParaRPr lang="es-HN" sz="1200">
            <a:solidFill>
              <a:sysClr val="windowText" lastClr="000000"/>
            </a:solidFill>
            <a:latin typeface="Arial Narrow" panose="020B0606020202030204" pitchFamily="34" charset="0"/>
          </a:endParaRPr>
        </a:p>
      </dgm:t>
    </dgm:pt>
    <dgm:pt modelId="{0877831F-49DE-4FBA-80EA-1C768F893D18}">
      <dgm:prSet phldrT="[Texto]" custT="1"/>
      <dgm:spPr/>
      <dgm:t>
        <a:bodyPr/>
        <a:lstStyle/>
        <a:p>
          <a:r>
            <a:rPr lang="es-HN" sz="1200">
              <a:latin typeface="Arial Narrow" panose="020B0606020202030204" pitchFamily="34" charset="0"/>
            </a:rPr>
            <a:t>Encuesta</a:t>
          </a:r>
        </a:p>
      </dgm:t>
    </dgm:pt>
    <dgm:pt modelId="{6825DFE4-BD2E-4BB0-B548-54CAE8A6B8B8}" type="parTrans" cxnId="{1D745AE4-D76B-4023-87AE-281A06311DF7}">
      <dgm:prSet/>
      <dgm:spPr/>
      <dgm:t>
        <a:bodyPr/>
        <a:lstStyle/>
        <a:p>
          <a:endParaRPr lang="es-HN" sz="1200">
            <a:solidFill>
              <a:sysClr val="windowText" lastClr="000000"/>
            </a:solidFill>
            <a:latin typeface="Arial Narrow" panose="020B0606020202030204" pitchFamily="34" charset="0"/>
          </a:endParaRPr>
        </a:p>
      </dgm:t>
    </dgm:pt>
    <dgm:pt modelId="{440513E8-5865-4BC2-9820-FB1D93FB0E0E}" type="sibTrans" cxnId="{1D745AE4-D76B-4023-87AE-281A06311DF7}">
      <dgm:prSet/>
      <dgm:spPr/>
      <dgm:t>
        <a:bodyPr/>
        <a:lstStyle/>
        <a:p>
          <a:endParaRPr lang="es-HN" sz="1200">
            <a:solidFill>
              <a:sysClr val="windowText" lastClr="000000"/>
            </a:solidFill>
            <a:latin typeface="Arial Narrow" panose="020B0606020202030204" pitchFamily="34" charset="0"/>
          </a:endParaRPr>
        </a:p>
      </dgm:t>
    </dgm:pt>
    <dgm:pt modelId="{F34822C3-FAA5-4F9E-96F6-104D4DF0411D}">
      <dgm:prSet phldrT="[Texto]" custT="1"/>
      <dgm:spPr/>
      <dgm:t>
        <a:bodyPr/>
        <a:lstStyle/>
        <a:p>
          <a:r>
            <a:rPr lang="es-HN" sz="1200">
              <a:latin typeface="Arial Narrow" panose="020B0606020202030204" pitchFamily="34" charset="0"/>
            </a:rPr>
            <a:t>Muestreo</a:t>
          </a:r>
        </a:p>
      </dgm:t>
    </dgm:pt>
    <dgm:pt modelId="{18940E82-9651-4E6D-A46C-212FB7D64B42}" type="parTrans" cxnId="{6463027F-4D14-415C-A39B-8E0D438A1859}">
      <dgm:prSet/>
      <dgm:spPr/>
      <dgm:t>
        <a:bodyPr/>
        <a:lstStyle/>
        <a:p>
          <a:endParaRPr lang="es-HN" sz="1200">
            <a:solidFill>
              <a:sysClr val="windowText" lastClr="000000"/>
            </a:solidFill>
            <a:latin typeface="Arial Narrow" panose="020B0606020202030204" pitchFamily="34" charset="0"/>
          </a:endParaRPr>
        </a:p>
      </dgm:t>
    </dgm:pt>
    <dgm:pt modelId="{A07B44AD-88CA-4DBE-8A92-8E16B5C8C130}" type="sibTrans" cxnId="{6463027F-4D14-415C-A39B-8E0D438A1859}">
      <dgm:prSet/>
      <dgm:spPr/>
      <dgm:t>
        <a:bodyPr/>
        <a:lstStyle/>
        <a:p>
          <a:endParaRPr lang="es-HN" sz="1200">
            <a:solidFill>
              <a:sysClr val="windowText" lastClr="000000"/>
            </a:solidFill>
            <a:latin typeface="Arial Narrow" panose="020B0606020202030204" pitchFamily="34" charset="0"/>
          </a:endParaRPr>
        </a:p>
      </dgm:t>
    </dgm:pt>
    <dgm:pt modelId="{77177087-93CB-4A9D-93F7-15371AA1C494}">
      <dgm:prSet phldrT="[Texto]" custT="1"/>
      <dgm:spPr/>
      <dgm:t>
        <a:bodyPr/>
        <a:lstStyle/>
        <a:p>
          <a:r>
            <a:rPr lang="es-HN" sz="1200">
              <a:latin typeface="Arial Narrow" panose="020B0606020202030204" pitchFamily="34" charset="0"/>
            </a:rPr>
            <a:t>Entrevista</a:t>
          </a:r>
        </a:p>
      </dgm:t>
    </dgm:pt>
    <dgm:pt modelId="{94D66193-40E2-4225-BC23-FFF167C3B6FB}" type="parTrans" cxnId="{FBD3A139-6825-4A2D-90D4-2972ABA55450}">
      <dgm:prSet/>
      <dgm:spPr/>
      <dgm:t>
        <a:bodyPr/>
        <a:lstStyle/>
        <a:p>
          <a:endParaRPr lang="es-HN" sz="1200">
            <a:solidFill>
              <a:sysClr val="windowText" lastClr="000000"/>
            </a:solidFill>
            <a:latin typeface="Arial Narrow" panose="020B0606020202030204" pitchFamily="34" charset="0"/>
          </a:endParaRPr>
        </a:p>
      </dgm:t>
    </dgm:pt>
    <dgm:pt modelId="{34888DD9-39B7-4D9C-8FEC-7EE7680115B0}" type="sibTrans" cxnId="{FBD3A139-6825-4A2D-90D4-2972ABA55450}">
      <dgm:prSet/>
      <dgm:spPr/>
      <dgm:t>
        <a:bodyPr/>
        <a:lstStyle/>
        <a:p>
          <a:endParaRPr lang="es-HN" sz="1200">
            <a:solidFill>
              <a:sysClr val="windowText" lastClr="000000"/>
            </a:solidFill>
            <a:latin typeface="Arial Narrow" panose="020B0606020202030204" pitchFamily="34" charset="0"/>
          </a:endParaRPr>
        </a:p>
      </dgm:t>
    </dgm:pt>
    <dgm:pt modelId="{F3673ECD-CC29-41DE-94D3-A01119F76814}">
      <dgm:prSet phldrT="[Texto]" custT="1"/>
      <dgm:spPr/>
      <dgm:t>
        <a:bodyPr/>
        <a:lstStyle/>
        <a:p>
          <a:r>
            <a:rPr lang="es-HN" sz="1200">
              <a:latin typeface="Arial Narrow" panose="020B0606020202030204" pitchFamily="34" charset="0"/>
            </a:rPr>
            <a:t>Probabilistico</a:t>
          </a:r>
        </a:p>
      </dgm:t>
    </dgm:pt>
    <dgm:pt modelId="{6B7CA59E-41CF-45C0-BF5F-5F166A05BD4C}" type="parTrans" cxnId="{BA5C31DD-E036-46B9-812D-AAEA65B502C4}">
      <dgm:prSet/>
      <dgm:spPr/>
      <dgm:t>
        <a:bodyPr/>
        <a:lstStyle/>
        <a:p>
          <a:endParaRPr lang="es-HN" sz="1200">
            <a:solidFill>
              <a:sysClr val="windowText" lastClr="000000"/>
            </a:solidFill>
            <a:latin typeface="Arial Narrow" panose="020B0606020202030204" pitchFamily="34" charset="0"/>
          </a:endParaRPr>
        </a:p>
      </dgm:t>
    </dgm:pt>
    <dgm:pt modelId="{6C621BBE-2CBF-420E-A54D-07973FB24CC0}" type="sibTrans" cxnId="{BA5C31DD-E036-46B9-812D-AAEA65B502C4}">
      <dgm:prSet/>
      <dgm:spPr/>
      <dgm:t>
        <a:bodyPr/>
        <a:lstStyle/>
        <a:p>
          <a:endParaRPr lang="es-HN" sz="1200">
            <a:solidFill>
              <a:sysClr val="windowText" lastClr="000000"/>
            </a:solidFill>
            <a:latin typeface="Arial Narrow" panose="020B0606020202030204" pitchFamily="34" charset="0"/>
          </a:endParaRPr>
        </a:p>
      </dgm:t>
    </dgm:pt>
    <dgm:pt modelId="{387DE7A4-9AE5-4F32-886A-2502CBB04C39}">
      <dgm:prSet phldrT="[Texto]" custT="1"/>
      <dgm:spPr/>
      <dgm:t>
        <a:bodyPr/>
        <a:lstStyle/>
        <a:p>
          <a:r>
            <a:rPr lang="es-HN" sz="1100">
              <a:latin typeface="Arial Narrow" panose="020B0606020202030204" pitchFamily="34" charset="0"/>
            </a:rPr>
            <a:t>Método</a:t>
          </a:r>
        </a:p>
      </dgm:t>
    </dgm:pt>
    <dgm:pt modelId="{4784CC23-1329-4613-9C78-D2D46104E643}" type="parTrans" cxnId="{4D5DBF1B-3155-4DE8-A81C-C905F1CDF0DE}">
      <dgm:prSet/>
      <dgm:spPr/>
      <dgm:t>
        <a:bodyPr/>
        <a:lstStyle/>
        <a:p>
          <a:endParaRPr lang="es-HN" sz="1200">
            <a:solidFill>
              <a:sysClr val="windowText" lastClr="000000"/>
            </a:solidFill>
            <a:latin typeface="Arial Narrow" panose="020B0606020202030204" pitchFamily="34" charset="0"/>
          </a:endParaRPr>
        </a:p>
      </dgm:t>
    </dgm:pt>
    <dgm:pt modelId="{64D305FA-963D-49D9-8FB7-D5C611DF1423}" type="sibTrans" cxnId="{4D5DBF1B-3155-4DE8-A81C-C905F1CDF0DE}">
      <dgm:prSet/>
      <dgm:spPr/>
      <dgm:t>
        <a:bodyPr/>
        <a:lstStyle/>
        <a:p>
          <a:endParaRPr lang="es-HN" sz="1200">
            <a:solidFill>
              <a:sysClr val="windowText" lastClr="000000"/>
            </a:solidFill>
            <a:latin typeface="Arial Narrow" panose="020B0606020202030204" pitchFamily="34" charset="0"/>
          </a:endParaRPr>
        </a:p>
      </dgm:t>
    </dgm:pt>
    <dgm:pt modelId="{0E5E7DCD-63FE-4D58-8B4B-1DAF620F5815}">
      <dgm:prSet phldrT="[Texto]" custT="1"/>
      <dgm:spPr/>
      <dgm:t>
        <a:bodyPr/>
        <a:lstStyle/>
        <a:p>
          <a:r>
            <a:rPr lang="es-HN" sz="1200">
              <a:latin typeface="Arial Narrow" panose="020B0606020202030204" pitchFamily="34" charset="0"/>
            </a:rPr>
            <a:t>Fuentes</a:t>
          </a:r>
        </a:p>
      </dgm:t>
    </dgm:pt>
    <dgm:pt modelId="{46C3896F-D066-4BF1-9293-7B00D3486A84}" type="parTrans" cxnId="{3E45C940-1C3A-4B7D-84CC-09A7EED7803E}">
      <dgm:prSet/>
      <dgm:spPr/>
      <dgm:t>
        <a:bodyPr/>
        <a:lstStyle/>
        <a:p>
          <a:endParaRPr lang="es-HN">
            <a:solidFill>
              <a:sysClr val="windowText" lastClr="000000"/>
            </a:solidFill>
          </a:endParaRPr>
        </a:p>
      </dgm:t>
    </dgm:pt>
    <dgm:pt modelId="{A3E0E500-4204-48C9-8751-2405AC54925B}" type="sibTrans" cxnId="{3E45C940-1C3A-4B7D-84CC-09A7EED7803E}">
      <dgm:prSet/>
      <dgm:spPr/>
      <dgm:t>
        <a:bodyPr/>
        <a:lstStyle/>
        <a:p>
          <a:endParaRPr lang="es-HN">
            <a:solidFill>
              <a:sysClr val="windowText" lastClr="000000"/>
            </a:solidFill>
          </a:endParaRPr>
        </a:p>
      </dgm:t>
    </dgm:pt>
    <dgm:pt modelId="{AAA747C5-E47E-4E8E-9546-FEE9C23D6AAB}">
      <dgm:prSet phldrT="[Texto]" custT="1"/>
      <dgm:spPr/>
      <dgm:t>
        <a:bodyPr/>
        <a:lstStyle/>
        <a:p>
          <a:r>
            <a:rPr lang="es-HN" sz="1200">
              <a:latin typeface="Arial Narrow" panose="020B0606020202030204" pitchFamily="34" charset="0"/>
            </a:rPr>
            <a:t>Deductivo</a:t>
          </a:r>
        </a:p>
      </dgm:t>
    </dgm:pt>
    <dgm:pt modelId="{BBB5A583-B2F0-49B3-B0E7-1DED1B3D4F05}" type="parTrans" cxnId="{D85E730C-4FC3-470C-AD26-60F69B0CC2B6}">
      <dgm:prSet/>
      <dgm:spPr/>
      <dgm:t>
        <a:bodyPr/>
        <a:lstStyle/>
        <a:p>
          <a:endParaRPr lang="es-HN">
            <a:solidFill>
              <a:sysClr val="windowText" lastClr="000000"/>
            </a:solidFill>
          </a:endParaRPr>
        </a:p>
      </dgm:t>
    </dgm:pt>
    <dgm:pt modelId="{731E5735-2001-454B-9416-9B4F9F0B709B}" type="sibTrans" cxnId="{D85E730C-4FC3-470C-AD26-60F69B0CC2B6}">
      <dgm:prSet/>
      <dgm:spPr/>
      <dgm:t>
        <a:bodyPr/>
        <a:lstStyle/>
        <a:p>
          <a:endParaRPr lang="es-HN">
            <a:solidFill>
              <a:sysClr val="windowText" lastClr="000000"/>
            </a:solidFill>
          </a:endParaRPr>
        </a:p>
      </dgm:t>
    </dgm:pt>
    <dgm:pt modelId="{E6CA32E3-D6E2-45A7-9F86-C773BF6C28F7}">
      <dgm:prSet phldrT="[Texto]" custT="1"/>
      <dgm:spPr/>
      <dgm:t>
        <a:bodyPr/>
        <a:lstStyle/>
        <a:p>
          <a:r>
            <a:rPr lang="es-HN" sz="1100">
              <a:latin typeface="Arial Narrow" panose="020B0606020202030204" pitchFamily="34" charset="0"/>
            </a:rPr>
            <a:t>Primarias</a:t>
          </a:r>
        </a:p>
      </dgm:t>
    </dgm:pt>
    <dgm:pt modelId="{53E94539-AF74-4BBF-AB8E-27699D17DB21}" type="parTrans" cxnId="{767357E6-68A6-485E-B887-665CB6ED3881}">
      <dgm:prSet/>
      <dgm:spPr/>
      <dgm:t>
        <a:bodyPr/>
        <a:lstStyle/>
        <a:p>
          <a:endParaRPr lang="es-HN">
            <a:solidFill>
              <a:sysClr val="windowText" lastClr="000000"/>
            </a:solidFill>
          </a:endParaRPr>
        </a:p>
      </dgm:t>
    </dgm:pt>
    <dgm:pt modelId="{7E3754AA-1E42-4DB6-AB16-7038E4FCC34F}" type="sibTrans" cxnId="{767357E6-68A6-485E-B887-665CB6ED3881}">
      <dgm:prSet/>
      <dgm:spPr/>
      <dgm:t>
        <a:bodyPr/>
        <a:lstStyle/>
        <a:p>
          <a:endParaRPr lang="es-HN">
            <a:solidFill>
              <a:sysClr val="windowText" lastClr="000000"/>
            </a:solidFill>
          </a:endParaRPr>
        </a:p>
      </dgm:t>
    </dgm:pt>
    <dgm:pt modelId="{4FECC4AF-30C0-4C3E-80FA-0744044E07E4}">
      <dgm:prSet phldrT="[Texto]" custT="1"/>
      <dgm:spPr/>
      <dgm:t>
        <a:bodyPr/>
        <a:lstStyle/>
        <a:p>
          <a:r>
            <a:rPr lang="es-HN" sz="1100">
              <a:latin typeface="Arial Narrow" panose="020B0606020202030204" pitchFamily="34" charset="0"/>
            </a:rPr>
            <a:t>Secundarias</a:t>
          </a:r>
        </a:p>
      </dgm:t>
    </dgm:pt>
    <dgm:pt modelId="{47E1BDAA-62E9-4397-98BA-505E2FD31366}" type="parTrans" cxnId="{361A7C9C-05C4-4EA5-A913-9BE8B4BA9DA3}">
      <dgm:prSet/>
      <dgm:spPr/>
      <dgm:t>
        <a:bodyPr/>
        <a:lstStyle/>
        <a:p>
          <a:endParaRPr lang="es-HN">
            <a:solidFill>
              <a:sysClr val="windowText" lastClr="000000"/>
            </a:solidFill>
          </a:endParaRPr>
        </a:p>
      </dgm:t>
    </dgm:pt>
    <dgm:pt modelId="{4A301D13-185F-4948-A63C-DA8C0BA3262C}" type="sibTrans" cxnId="{361A7C9C-05C4-4EA5-A913-9BE8B4BA9DA3}">
      <dgm:prSet/>
      <dgm:spPr/>
      <dgm:t>
        <a:bodyPr/>
        <a:lstStyle/>
        <a:p>
          <a:endParaRPr lang="es-HN">
            <a:solidFill>
              <a:sysClr val="windowText" lastClr="000000"/>
            </a:solidFill>
          </a:endParaRPr>
        </a:p>
      </dgm:t>
    </dgm:pt>
    <dgm:pt modelId="{26CD6B75-1C3B-4743-BC68-E434867B18A5}" type="pres">
      <dgm:prSet presAssocID="{AE146EC3-3451-44CC-8B5F-F2226DDEAEB1}" presName="rootnode" presStyleCnt="0">
        <dgm:presLayoutVars>
          <dgm:chMax/>
          <dgm:chPref/>
          <dgm:dir/>
          <dgm:animLvl val="lvl"/>
        </dgm:presLayoutVars>
      </dgm:prSet>
      <dgm:spPr/>
    </dgm:pt>
    <dgm:pt modelId="{E8E28573-832A-4F56-A82E-503F69C24419}" type="pres">
      <dgm:prSet presAssocID="{1B41E0FE-A388-4E1E-A554-C42D688D4B27}" presName="composite" presStyleCnt="0"/>
      <dgm:spPr/>
    </dgm:pt>
    <dgm:pt modelId="{149ABDF6-EE75-4B3C-B9A4-BB1CECD2A348}" type="pres">
      <dgm:prSet presAssocID="{1B41E0FE-A388-4E1E-A554-C42D688D4B27}" presName="bentUpArrow1" presStyleLbl="alignImgPlace1" presStyleIdx="0" presStyleCnt="5"/>
      <dgm:spPr/>
    </dgm:pt>
    <dgm:pt modelId="{24A8DB1F-0F13-4EAD-942B-D9B3C15DA0E3}" type="pres">
      <dgm:prSet presAssocID="{1B41E0FE-A388-4E1E-A554-C42D688D4B27}" presName="ParentText" presStyleLbl="node1" presStyleIdx="0" presStyleCnt="6">
        <dgm:presLayoutVars>
          <dgm:chMax val="1"/>
          <dgm:chPref val="1"/>
          <dgm:bulletEnabled val="1"/>
        </dgm:presLayoutVars>
      </dgm:prSet>
      <dgm:spPr/>
    </dgm:pt>
    <dgm:pt modelId="{BACC91FE-214D-4A77-939B-506A1F4E3BE1}" type="pres">
      <dgm:prSet presAssocID="{1B41E0FE-A388-4E1E-A554-C42D688D4B27}" presName="ChildText" presStyleLbl="revTx" presStyleIdx="0" presStyleCnt="6" custScaleX="210488" custLinFactNeighborX="63396" custLinFactNeighborY="-4939">
        <dgm:presLayoutVars>
          <dgm:chMax val="0"/>
          <dgm:chPref val="0"/>
          <dgm:bulletEnabled val="1"/>
        </dgm:presLayoutVars>
      </dgm:prSet>
      <dgm:spPr/>
    </dgm:pt>
    <dgm:pt modelId="{FE21EF11-E3E2-44C5-A916-B5570283D420}" type="pres">
      <dgm:prSet presAssocID="{DB723269-BEAC-4C1F-B5C0-96780F5A1EC7}" presName="sibTrans" presStyleCnt="0"/>
      <dgm:spPr/>
    </dgm:pt>
    <dgm:pt modelId="{E369015D-7ADC-48B1-8E85-7931BFE570DB}" type="pres">
      <dgm:prSet presAssocID="{976CD069-2426-406D-BE9D-C7ECA31D3E29}" presName="composite" presStyleCnt="0"/>
      <dgm:spPr/>
    </dgm:pt>
    <dgm:pt modelId="{55827F63-624C-4308-8126-B96E34B17EEB}" type="pres">
      <dgm:prSet presAssocID="{976CD069-2426-406D-BE9D-C7ECA31D3E29}" presName="bentUpArrow1" presStyleLbl="alignImgPlace1" presStyleIdx="1" presStyleCnt="5"/>
      <dgm:spPr/>
    </dgm:pt>
    <dgm:pt modelId="{FB914416-1595-47C4-AF43-078750C6B514}" type="pres">
      <dgm:prSet presAssocID="{976CD069-2426-406D-BE9D-C7ECA31D3E29}" presName="ParentText" presStyleLbl="node1" presStyleIdx="1" presStyleCnt="6">
        <dgm:presLayoutVars>
          <dgm:chMax val="1"/>
          <dgm:chPref val="1"/>
          <dgm:bulletEnabled val="1"/>
        </dgm:presLayoutVars>
      </dgm:prSet>
      <dgm:spPr/>
    </dgm:pt>
    <dgm:pt modelId="{D2046971-F252-4A60-9E1D-C3ADB69DFCEF}" type="pres">
      <dgm:prSet presAssocID="{976CD069-2426-406D-BE9D-C7ECA31D3E29}" presName="ChildText" presStyleLbl="revTx" presStyleIdx="1" presStyleCnt="6" custScaleX="339407" custLinFactX="23156" custLinFactNeighborX="100000" custLinFactNeighborY="-4043">
        <dgm:presLayoutVars>
          <dgm:chMax val="0"/>
          <dgm:chPref val="0"/>
          <dgm:bulletEnabled val="1"/>
        </dgm:presLayoutVars>
      </dgm:prSet>
      <dgm:spPr/>
    </dgm:pt>
    <dgm:pt modelId="{9032FD98-A756-4979-9A39-C84AB5C90A65}" type="pres">
      <dgm:prSet presAssocID="{F969253C-9F10-48B3-9B8F-5A3AE00A1BB5}" presName="sibTrans" presStyleCnt="0"/>
      <dgm:spPr/>
    </dgm:pt>
    <dgm:pt modelId="{E571EBE4-5CFB-4BAD-9F94-A1B03F4C8510}" type="pres">
      <dgm:prSet presAssocID="{B003CD0F-AC0C-4CE9-92AF-328EB54FDBA7}" presName="composite" presStyleCnt="0"/>
      <dgm:spPr/>
    </dgm:pt>
    <dgm:pt modelId="{7827D7CD-CD37-4D1D-AB2D-2413D1122F89}" type="pres">
      <dgm:prSet presAssocID="{B003CD0F-AC0C-4CE9-92AF-328EB54FDBA7}" presName="bentUpArrow1" presStyleLbl="alignImgPlace1" presStyleIdx="2" presStyleCnt="5"/>
      <dgm:spPr/>
    </dgm:pt>
    <dgm:pt modelId="{1FBC094E-8021-4F0A-B58A-FFA97FC1E911}" type="pres">
      <dgm:prSet presAssocID="{B003CD0F-AC0C-4CE9-92AF-328EB54FDBA7}" presName="ParentText" presStyleLbl="node1" presStyleIdx="2" presStyleCnt="6">
        <dgm:presLayoutVars>
          <dgm:chMax val="1"/>
          <dgm:chPref val="1"/>
          <dgm:bulletEnabled val="1"/>
        </dgm:presLayoutVars>
      </dgm:prSet>
      <dgm:spPr/>
    </dgm:pt>
    <dgm:pt modelId="{2E926C87-BD51-4F97-A44D-88AB92105152}" type="pres">
      <dgm:prSet presAssocID="{B003CD0F-AC0C-4CE9-92AF-328EB54FDBA7}" presName="ChildText" presStyleLbl="revTx" presStyleIdx="2" presStyleCnt="6" custScaleX="250372" custLinFactNeighborX="81979" custLinFactNeighborY="-1573">
        <dgm:presLayoutVars>
          <dgm:chMax val="0"/>
          <dgm:chPref val="0"/>
          <dgm:bulletEnabled val="1"/>
        </dgm:presLayoutVars>
      </dgm:prSet>
      <dgm:spPr/>
    </dgm:pt>
    <dgm:pt modelId="{2E05E014-F089-4696-BC8C-B37133ABC606}" type="pres">
      <dgm:prSet presAssocID="{29119755-914F-4818-9A70-4065EF9BF40E}" presName="sibTrans" presStyleCnt="0"/>
      <dgm:spPr/>
    </dgm:pt>
    <dgm:pt modelId="{21003103-3330-4C03-A404-84CEA581B1C7}" type="pres">
      <dgm:prSet presAssocID="{F34822C3-FAA5-4F9E-96F6-104D4DF0411D}" presName="composite" presStyleCnt="0"/>
      <dgm:spPr/>
    </dgm:pt>
    <dgm:pt modelId="{E8CD1BF4-F8E0-4B3D-B10B-4E3BCC599584}" type="pres">
      <dgm:prSet presAssocID="{F34822C3-FAA5-4F9E-96F6-104D4DF0411D}" presName="bentUpArrow1" presStyleLbl="alignImgPlace1" presStyleIdx="3" presStyleCnt="5"/>
      <dgm:spPr/>
    </dgm:pt>
    <dgm:pt modelId="{A353BF5F-18CA-4E19-AB8A-3EE0C0139DAC}" type="pres">
      <dgm:prSet presAssocID="{F34822C3-FAA5-4F9E-96F6-104D4DF0411D}" presName="ParentText" presStyleLbl="node1" presStyleIdx="3" presStyleCnt="6">
        <dgm:presLayoutVars>
          <dgm:chMax val="1"/>
          <dgm:chPref val="1"/>
          <dgm:bulletEnabled val="1"/>
        </dgm:presLayoutVars>
      </dgm:prSet>
      <dgm:spPr/>
    </dgm:pt>
    <dgm:pt modelId="{9023A9F6-1660-4D0D-9089-0929EDC5E380}" type="pres">
      <dgm:prSet presAssocID="{F34822C3-FAA5-4F9E-96F6-104D4DF0411D}" presName="ChildText" presStyleLbl="revTx" presStyleIdx="3" presStyleCnt="6" custScaleX="262036" custLinFactNeighborX="89456" custLinFactNeighborY="-2470">
        <dgm:presLayoutVars>
          <dgm:chMax val="0"/>
          <dgm:chPref val="0"/>
          <dgm:bulletEnabled val="1"/>
        </dgm:presLayoutVars>
      </dgm:prSet>
      <dgm:spPr/>
    </dgm:pt>
    <dgm:pt modelId="{CF8A8A95-5F34-4297-A5F1-2090FCA62D33}" type="pres">
      <dgm:prSet presAssocID="{A07B44AD-88CA-4DBE-8A92-8E16B5C8C130}" presName="sibTrans" presStyleCnt="0"/>
      <dgm:spPr/>
    </dgm:pt>
    <dgm:pt modelId="{FE02F288-7428-4053-9771-DBFB13FF1F15}" type="pres">
      <dgm:prSet presAssocID="{387DE7A4-9AE5-4F32-886A-2502CBB04C39}" presName="composite" presStyleCnt="0"/>
      <dgm:spPr/>
    </dgm:pt>
    <dgm:pt modelId="{3F3085B0-86CD-4C9B-9DCB-3A03DE561409}" type="pres">
      <dgm:prSet presAssocID="{387DE7A4-9AE5-4F32-886A-2502CBB04C39}" presName="bentUpArrow1" presStyleLbl="alignImgPlace1" presStyleIdx="4" presStyleCnt="5"/>
      <dgm:spPr/>
    </dgm:pt>
    <dgm:pt modelId="{EBCA2E8E-3899-4DF3-BBDA-7004AA84DCC4}" type="pres">
      <dgm:prSet presAssocID="{387DE7A4-9AE5-4F32-886A-2502CBB04C39}" presName="ParentText" presStyleLbl="node1" presStyleIdx="4" presStyleCnt="6">
        <dgm:presLayoutVars>
          <dgm:chMax val="1"/>
          <dgm:chPref val="1"/>
          <dgm:bulletEnabled val="1"/>
        </dgm:presLayoutVars>
      </dgm:prSet>
      <dgm:spPr/>
    </dgm:pt>
    <dgm:pt modelId="{3F2009AA-54F9-4FC4-A8AD-60E81233DD38}" type="pres">
      <dgm:prSet presAssocID="{387DE7A4-9AE5-4F32-886A-2502CBB04C39}" presName="ChildText" presStyleLbl="revTx" presStyleIdx="4" presStyleCnt="6" custScaleX="220638" custLinFactNeighborX="71081" custLinFactNeighborY="-4939">
        <dgm:presLayoutVars>
          <dgm:chMax val="0"/>
          <dgm:chPref val="0"/>
          <dgm:bulletEnabled val="1"/>
        </dgm:presLayoutVars>
      </dgm:prSet>
      <dgm:spPr/>
    </dgm:pt>
    <dgm:pt modelId="{A020B28B-75A4-476A-9D47-B8395D71EBB6}" type="pres">
      <dgm:prSet presAssocID="{64D305FA-963D-49D9-8FB7-D5C611DF1423}" presName="sibTrans" presStyleCnt="0"/>
      <dgm:spPr/>
    </dgm:pt>
    <dgm:pt modelId="{F2BF5580-CCA7-40FF-B7B6-CFED2C8D7EA6}" type="pres">
      <dgm:prSet presAssocID="{0E5E7DCD-63FE-4D58-8B4B-1DAF620F5815}" presName="composite" presStyleCnt="0"/>
      <dgm:spPr/>
    </dgm:pt>
    <dgm:pt modelId="{838C66CC-3420-4DFE-99C6-EFDF8659B319}" type="pres">
      <dgm:prSet presAssocID="{0E5E7DCD-63FE-4D58-8B4B-1DAF620F5815}" presName="ParentText" presStyleLbl="node1" presStyleIdx="5" presStyleCnt="6">
        <dgm:presLayoutVars>
          <dgm:chMax val="1"/>
          <dgm:chPref val="1"/>
          <dgm:bulletEnabled val="1"/>
        </dgm:presLayoutVars>
      </dgm:prSet>
      <dgm:spPr/>
    </dgm:pt>
    <dgm:pt modelId="{04196971-3E8E-4112-9228-0E276773F10F}" type="pres">
      <dgm:prSet presAssocID="{0E5E7DCD-63FE-4D58-8B4B-1DAF620F5815}" presName="FinalChildText" presStyleLbl="revTx" presStyleIdx="5" presStyleCnt="6" custScaleX="191169" custLinFactNeighborX="93751" custLinFactNeighborY="-9056">
        <dgm:presLayoutVars>
          <dgm:chMax val="0"/>
          <dgm:chPref val="0"/>
          <dgm:bulletEnabled val="1"/>
        </dgm:presLayoutVars>
      </dgm:prSet>
      <dgm:spPr/>
    </dgm:pt>
  </dgm:ptLst>
  <dgm:cxnLst>
    <dgm:cxn modelId="{A9D6B601-A167-48B1-B945-622FC4378F3A}" type="presOf" srcId="{0877831F-49DE-4FBA-80EA-1C768F893D18}" destId="{2E926C87-BD51-4F97-A44D-88AB92105152}" srcOrd="0" destOrd="0" presId="urn:microsoft.com/office/officeart/2005/8/layout/StepDownProcess"/>
    <dgm:cxn modelId="{AD0F1C02-6740-423D-B64E-E66885E1608F}" type="presOf" srcId="{B003CD0F-AC0C-4CE9-92AF-328EB54FDBA7}" destId="{1FBC094E-8021-4F0A-B58A-FFA97FC1E911}" srcOrd="0" destOrd="0" presId="urn:microsoft.com/office/officeart/2005/8/layout/StepDownProcess"/>
    <dgm:cxn modelId="{D85E730C-4FC3-470C-AD26-60F69B0CC2B6}" srcId="{387DE7A4-9AE5-4F32-886A-2502CBB04C39}" destId="{AAA747C5-E47E-4E8E-9546-FEE9C23D6AAB}" srcOrd="0" destOrd="0" parTransId="{BBB5A583-B2F0-49B3-B0E7-1DED1B3D4F05}" sibTransId="{731E5735-2001-454B-9416-9B4F9F0B709B}"/>
    <dgm:cxn modelId="{DFEFE00F-8DC4-4B29-A38C-F8AC865C173B}" type="presOf" srcId="{F34822C3-FAA5-4F9E-96F6-104D4DF0411D}" destId="{A353BF5F-18CA-4E19-AB8A-3EE0C0139DAC}" srcOrd="0" destOrd="0" presId="urn:microsoft.com/office/officeart/2005/8/layout/StepDownProcess"/>
    <dgm:cxn modelId="{4D5DBF1B-3155-4DE8-A81C-C905F1CDF0DE}" srcId="{AE146EC3-3451-44CC-8B5F-F2226DDEAEB1}" destId="{387DE7A4-9AE5-4F32-886A-2502CBB04C39}" srcOrd="4" destOrd="0" parTransId="{4784CC23-1329-4613-9C78-D2D46104E643}" sibTransId="{64D305FA-963D-49D9-8FB7-D5C611DF1423}"/>
    <dgm:cxn modelId="{DC380E20-6FB9-4760-A8F7-1F4D091FC5C1}" type="presOf" srcId="{81A6716A-796C-4915-872C-026521E4A572}" destId="{BACC91FE-214D-4A77-939B-506A1F4E3BE1}" srcOrd="0" destOrd="0" presId="urn:microsoft.com/office/officeart/2005/8/layout/StepDownProcess"/>
    <dgm:cxn modelId="{20E37B34-46D4-4D4B-8D74-9ED694DA1587}" type="presOf" srcId="{0E5E7DCD-63FE-4D58-8B4B-1DAF620F5815}" destId="{838C66CC-3420-4DFE-99C6-EFDF8659B319}" srcOrd="0" destOrd="0" presId="urn:microsoft.com/office/officeart/2005/8/layout/StepDownProcess"/>
    <dgm:cxn modelId="{FBD3A139-6825-4A2D-90D4-2972ABA55450}" srcId="{B003CD0F-AC0C-4CE9-92AF-328EB54FDBA7}" destId="{77177087-93CB-4A9D-93F7-15371AA1C494}" srcOrd="1" destOrd="0" parTransId="{94D66193-40E2-4225-BC23-FFF167C3B6FB}" sibTransId="{34888DD9-39B7-4D9C-8FEC-7EE7680115B0}"/>
    <dgm:cxn modelId="{35D7173B-9332-4EA0-96C1-D5F18D319CA2}" type="presOf" srcId="{016BF281-1FCD-4A70-953A-30D7BC9A97E0}" destId="{D2046971-F252-4A60-9E1D-C3ADB69DFCEF}" srcOrd="0" destOrd="0" presId="urn:microsoft.com/office/officeart/2005/8/layout/StepDownProcess"/>
    <dgm:cxn modelId="{3E45C940-1C3A-4B7D-84CC-09A7EED7803E}" srcId="{AE146EC3-3451-44CC-8B5F-F2226DDEAEB1}" destId="{0E5E7DCD-63FE-4D58-8B4B-1DAF620F5815}" srcOrd="5" destOrd="0" parTransId="{46C3896F-D066-4BF1-9293-7B00D3486A84}" sibTransId="{A3E0E500-4204-48C9-8751-2405AC54925B}"/>
    <dgm:cxn modelId="{EA4FDF40-7BF0-4FE4-AB84-6117C11852D0}" type="presOf" srcId="{387DE7A4-9AE5-4F32-886A-2502CBB04C39}" destId="{EBCA2E8E-3899-4DF3-BBDA-7004AA84DCC4}" srcOrd="0" destOrd="0" presId="urn:microsoft.com/office/officeart/2005/8/layout/StepDownProcess"/>
    <dgm:cxn modelId="{B306DF62-01A5-421F-8605-D5FAA703529C}" srcId="{AE146EC3-3451-44CC-8B5F-F2226DDEAEB1}" destId="{B003CD0F-AC0C-4CE9-92AF-328EB54FDBA7}" srcOrd="2" destOrd="0" parTransId="{B89E4B15-6BC3-47E3-98E7-67953E71F641}" sibTransId="{29119755-914F-4818-9A70-4065EF9BF40E}"/>
    <dgm:cxn modelId="{6AF40246-D1CD-43D5-9246-2DDB64F76003}" srcId="{1B41E0FE-A388-4E1E-A554-C42D688D4B27}" destId="{81A6716A-796C-4915-872C-026521E4A572}" srcOrd="0" destOrd="0" parTransId="{676D1E1C-7BE5-4375-96A9-EA896EFAAB5E}" sibTransId="{1E607B64-38E2-4DEA-BB86-F36F002C152A}"/>
    <dgm:cxn modelId="{D1689148-ECB6-4CCC-A492-58F2DC0580BD}" type="presOf" srcId="{976CD069-2426-406D-BE9D-C7ECA31D3E29}" destId="{FB914416-1595-47C4-AF43-078750C6B514}" srcOrd="0" destOrd="0" presId="urn:microsoft.com/office/officeart/2005/8/layout/StepDownProcess"/>
    <dgm:cxn modelId="{29BD7F59-3CFD-4994-BA15-796982F2DE02}" type="presOf" srcId="{E6CA32E3-D6E2-45A7-9F86-C773BF6C28F7}" destId="{04196971-3E8E-4112-9228-0E276773F10F}" srcOrd="0" destOrd="0" presId="urn:microsoft.com/office/officeart/2005/8/layout/StepDownProcess"/>
    <dgm:cxn modelId="{6C23527E-D062-4890-BF0E-5E8EEDFFA77A}" type="presOf" srcId="{4FECC4AF-30C0-4C3E-80FA-0744044E07E4}" destId="{04196971-3E8E-4112-9228-0E276773F10F}" srcOrd="0" destOrd="1" presId="urn:microsoft.com/office/officeart/2005/8/layout/StepDownProcess"/>
    <dgm:cxn modelId="{6463027F-4D14-415C-A39B-8E0D438A1859}" srcId="{AE146EC3-3451-44CC-8B5F-F2226DDEAEB1}" destId="{F34822C3-FAA5-4F9E-96F6-104D4DF0411D}" srcOrd="3" destOrd="0" parTransId="{18940E82-9651-4E6D-A46C-212FB7D64B42}" sibTransId="{A07B44AD-88CA-4DBE-8A92-8E16B5C8C130}"/>
    <dgm:cxn modelId="{DB0F807F-E472-4BB1-B6FB-BB408080F5CE}" srcId="{AE146EC3-3451-44CC-8B5F-F2226DDEAEB1}" destId="{976CD069-2426-406D-BE9D-C7ECA31D3E29}" srcOrd="1" destOrd="0" parTransId="{BDCD6DCB-66A4-4EB0-9894-C7FA39C7500C}" sibTransId="{F969253C-9F10-48B3-9B8F-5A3AE00A1BB5}"/>
    <dgm:cxn modelId="{9000F681-1A8F-4D15-9D8B-21A102ACB18F}" srcId="{AE146EC3-3451-44CC-8B5F-F2226DDEAEB1}" destId="{1B41E0FE-A388-4E1E-A554-C42D688D4B27}" srcOrd="0" destOrd="0" parTransId="{49D4C41E-189A-45F9-8AB2-77ED3CFB5D59}" sibTransId="{DB723269-BEAC-4C1F-B5C0-96780F5A1EC7}"/>
    <dgm:cxn modelId="{8B267F83-291F-4DC2-9B9E-4BFD6C171530}" srcId="{976CD069-2426-406D-BE9D-C7ECA31D3E29}" destId="{016BF281-1FCD-4A70-953A-30D7BC9A97E0}" srcOrd="0" destOrd="0" parTransId="{60FC8531-17E7-434A-9F4C-1353AA283D7B}" sibTransId="{CE91EA19-583C-44A9-B1A9-A9C9C294E779}"/>
    <dgm:cxn modelId="{361A7C9C-05C4-4EA5-A913-9BE8B4BA9DA3}" srcId="{0E5E7DCD-63FE-4D58-8B4B-1DAF620F5815}" destId="{4FECC4AF-30C0-4C3E-80FA-0744044E07E4}" srcOrd="1" destOrd="0" parTransId="{47E1BDAA-62E9-4397-98BA-505E2FD31366}" sibTransId="{4A301D13-185F-4948-A63C-DA8C0BA3262C}"/>
    <dgm:cxn modelId="{455D4D9D-2DE0-4683-9266-EFE735FDBBF0}" type="presOf" srcId="{AE146EC3-3451-44CC-8B5F-F2226DDEAEB1}" destId="{26CD6B75-1C3B-4743-BC68-E434867B18A5}" srcOrd="0" destOrd="0" presId="urn:microsoft.com/office/officeart/2005/8/layout/StepDownProcess"/>
    <dgm:cxn modelId="{E38891B1-E37E-4982-985C-8A04CAAB1944}" type="presOf" srcId="{77177087-93CB-4A9D-93F7-15371AA1C494}" destId="{2E926C87-BD51-4F97-A44D-88AB92105152}" srcOrd="0" destOrd="1" presId="urn:microsoft.com/office/officeart/2005/8/layout/StepDownProcess"/>
    <dgm:cxn modelId="{31171DB7-500B-48FD-ADFE-4593CEF9BCBC}" type="presOf" srcId="{AAA747C5-E47E-4E8E-9546-FEE9C23D6AAB}" destId="{3F2009AA-54F9-4FC4-A8AD-60E81233DD38}" srcOrd="0" destOrd="0" presId="urn:microsoft.com/office/officeart/2005/8/layout/StepDownProcess"/>
    <dgm:cxn modelId="{DDC9D5CD-DF29-4A75-B9BB-27FB15C925E4}" type="presOf" srcId="{F3673ECD-CC29-41DE-94D3-A01119F76814}" destId="{9023A9F6-1660-4D0D-9089-0929EDC5E380}" srcOrd="0" destOrd="0" presId="urn:microsoft.com/office/officeart/2005/8/layout/StepDownProcess"/>
    <dgm:cxn modelId="{0CEFD6CD-24A1-45AC-BF9E-5EB36C0F73F6}" type="presOf" srcId="{1B41E0FE-A388-4E1E-A554-C42D688D4B27}" destId="{24A8DB1F-0F13-4EAD-942B-D9B3C15DA0E3}" srcOrd="0" destOrd="0" presId="urn:microsoft.com/office/officeart/2005/8/layout/StepDownProcess"/>
    <dgm:cxn modelId="{BA5C31DD-E036-46B9-812D-AAEA65B502C4}" srcId="{F34822C3-FAA5-4F9E-96F6-104D4DF0411D}" destId="{F3673ECD-CC29-41DE-94D3-A01119F76814}" srcOrd="0" destOrd="0" parTransId="{6B7CA59E-41CF-45C0-BF5F-5F166A05BD4C}" sibTransId="{6C621BBE-2CBF-420E-A54D-07973FB24CC0}"/>
    <dgm:cxn modelId="{1D745AE4-D76B-4023-87AE-281A06311DF7}" srcId="{B003CD0F-AC0C-4CE9-92AF-328EB54FDBA7}" destId="{0877831F-49DE-4FBA-80EA-1C768F893D18}" srcOrd="0" destOrd="0" parTransId="{6825DFE4-BD2E-4BB0-B548-54CAE8A6B8B8}" sibTransId="{440513E8-5865-4BC2-9820-FB1D93FB0E0E}"/>
    <dgm:cxn modelId="{767357E6-68A6-485E-B887-665CB6ED3881}" srcId="{0E5E7DCD-63FE-4D58-8B4B-1DAF620F5815}" destId="{E6CA32E3-D6E2-45A7-9F86-C773BF6C28F7}" srcOrd="0" destOrd="0" parTransId="{53E94539-AF74-4BBF-AB8E-27699D17DB21}" sibTransId="{7E3754AA-1E42-4DB6-AB16-7038E4FCC34F}"/>
    <dgm:cxn modelId="{06F3D0BE-2F73-4094-80F9-B5201CC08315}" type="presParOf" srcId="{26CD6B75-1C3B-4743-BC68-E434867B18A5}" destId="{E8E28573-832A-4F56-A82E-503F69C24419}" srcOrd="0" destOrd="0" presId="urn:microsoft.com/office/officeart/2005/8/layout/StepDownProcess"/>
    <dgm:cxn modelId="{0991829A-6261-4694-957C-7967DC0D4240}" type="presParOf" srcId="{E8E28573-832A-4F56-A82E-503F69C24419}" destId="{149ABDF6-EE75-4B3C-B9A4-BB1CECD2A348}" srcOrd="0" destOrd="0" presId="urn:microsoft.com/office/officeart/2005/8/layout/StepDownProcess"/>
    <dgm:cxn modelId="{B27AE22A-E2EE-484D-A85C-58EC898E912F}" type="presParOf" srcId="{E8E28573-832A-4F56-A82E-503F69C24419}" destId="{24A8DB1F-0F13-4EAD-942B-D9B3C15DA0E3}" srcOrd="1" destOrd="0" presId="urn:microsoft.com/office/officeart/2005/8/layout/StepDownProcess"/>
    <dgm:cxn modelId="{413EA743-60D0-4298-99BB-099679A790A7}" type="presParOf" srcId="{E8E28573-832A-4F56-A82E-503F69C24419}" destId="{BACC91FE-214D-4A77-939B-506A1F4E3BE1}" srcOrd="2" destOrd="0" presId="urn:microsoft.com/office/officeart/2005/8/layout/StepDownProcess"/>
    <dgm:cxn modelId="{DA71BB17-848B-4345-8AD8-1213CD200A38}" type="presParOf" srcId="{26CD6B75-1C3B-4743-BC68-E434867B18A5}" destId="{FE21EF11-E3E2-44C5-A916-B5570283D420}" srcOrd="1" destOrd="0" presId="urn:microsoft.com/office/officeart/2005/8/layout/StepDownProcess"/>
    <dgm:cxn modelId="{F46D78AF-96F5-4614-B979-EB861AB28B38}" type="presParOf" srcId="{26CD6B75-1C3B-4743-BC68-E434867B18A5}" destId="{E369015D-7ADC-48B1-8E85-7931BFE570DB}" srcOrd="2" destOrd="0" presId="urn:microsoft.com/office/officeart/2005/8/layout/StepDownProcess"/>
    <dgm:cxn modelId="{411D0D2E-AA37-4958-95A5-CE8B04882021}" type="presParOf" srcId="{E369015D-7ADC-48B1-8E85-7931BFE570DB}" destId="{55827F63-624C-4308-8126-B96E34B17EEB}" srcOrd="0" destOrd="0" presId="urn:microsoft.com/office/officeart/2005/8/layout/StepDownProcess"/>
    <dgm:cxn modelId="{0990B29C-8BB3-4CB4-825E-F283694C3F30}" type="presParOf" srcId="{E369015D-7ADC-48B1-8E85-7931BFE570DB}" destId="{FB914416-1595-47C4-AF43-078750C6B514}" srcOrd="1" destOrd="0" presId="urn:microsoft.com/office/officeart/2005/8/layout/StepDownProcess"/>
    <dgm:cxn modelId="{AAE08FAA-FDB1-470E-87B0-B02DA2E7B8F0}" type="presParOf" srcId="{E369015D-7ADC-48B1-8E85-7931BFE570DB}" destId="{D2046971-F252-4A60-9E1D-C3ADB69DFCEF}" srcOrd="2" destOrd="0" presId="urn:microsoft.com/office/officeart/2005/8/layout/StepDownProcess"/>
    <dgm:cxn modelId="{EA0DA96D-2C17-4BA4-8893-2C010FFE66C2}" type="presParOf" srcId="{26CD6B75-1C3B-4743-BC68-E434867B18A5}" destId="{9032FD98-A756-4979-9A39-C84AB5C90A65}" srcOrd="3" destOrd="0" presId="urn:microsoft.com/office/officeart/2005/8/layout/StepDownProcess"/>
    <dgm:cxn modelId="{B42954FD-A32A-4948-9AA2-CF74AB383517}" type="presParOf" srcId="{26CD6B75-1C3B-4743-BC68-E434867B18A5}" destId="{E571EBE4-5CFB-4BAD-9F94-A1B03F4C8510}" srcOrd="4" destOrd="0" presId="urn:microsoft.com/office/officeart/2005/8/layout/StepDownProcess"/>
    <dgm:cxn modelId="{FB4FE058-0A2C-40C6-B7D0-49B2FD8A7B9B}" type="presParOf" srcId="{E571EBE4-5CFB-4BAD-9F94-A1B03F4C8510}" destId="{7827D7CD-CD37-4D1D-AB2D-2413D1122F89}" srcOrd="0" destOrd="0" presId="urn:microsoft.com/office/officeart/2005/8/layout/StepDownProcess"/>
    <dgm:cxn modelId="{B436F23B-BCE6-4020-BE57-C36270AD9BAC}" type="presParOf" srcId="{E571EBE4-5CFB-4BAD-9F94-A1B03F4C8510}" destId="{1FBC094E-8021-4F0A-B58A-FFA97FC1E911}" srcOrd="1" destOrd="0" presId="urn:microsoft.com/office/officeart/2005/8/layout/StepDownProcess"/>
    <dgm:cxn modelId="{C9B52F88-2A1B-4BB4-A853-8379F88A60A0}" type="presParOf" srcId="{E571EBE4-5CFB-4BAD-9F94-A1B03F4C8510}" destId="{2E926C87-BD51-4F97-A44D-88AB92105152}" srcOrd="2" destOrd="0" presId="urn:microsoft.com/office/officeart/2005/8/layout/StepDownProcess"/>
    <dgm:cxn modelId="{89D21A7D-CB19-4712-9A7D-396CB57C8A59}" type="presParOf" srcId="{26CD6B75-1C3B-4743-BC68-E434867B18A5}" destId="{2E05E014-F089-4696-BC8C-B37133ABC606}" srcOrd="5" destOrd="0" presId="urn:microsoft.com/office/officeart/2005/8/layout/StepDownProcess"/>
    <dgm:cxn modelId="{2886B4EF-3829-4437-886F-8CACD5A52E81}" type="presParOf" srcId="{26CD6B75-1C3B-4743-BC68-E434867B18A5}" destId="{21003103-3330-4C03-A404-84CEA581B1C7}" srcOrd="6" destOrd="0" presId="urn:microsoft.com/office/officeart/2005/8/layout/StepDownProcess"/>
    <dgm:cxn modelId="{0A65E692-FAB9-4DAE-A881-106DFD9E820E}" type="presParOf" srcId="{21003103-3330-4C03-A404-84CEA581B1C7}" destId="{E8CD1BF4-F8E0-4B3D-B10B-4E3BCC599584}" srcOrd="0" destOrd="0" presId="urn:microsoft.com/office/officeart/2005/8/layout/StepDownProcess"/>
    <dgm:cxn modelId="{5737B268-50DA-47B7-8C2C-D722301C79A8}" type="presParOf" srcId="{21003103-3330-4C03-A404-84CEA581B1C7}" destId="{A353BF5F-18CA-4E19-AB8A-3EE0C0139DAC}" srcOrd="1" destOrd="0" presId="urn:microsoft.com/office/officeart/2005/8/layout/StepDownProcess"/>
    <dgm:cxn modelId="{3284F3F4-B458-4932-A946-3CB1BF9F6AC5}" type="presParOf" srcId="{21003103-3330-4C03-A404-84CEA581B1C7}" destId="{9023A9F6-1660-4D0D-9089-0929EDC5E380}" srcOrd="2" destOrd="0" presId="urn:microsoft.com/office/officeart/2005/8/layout/StepDownProcess"/>
    <dgm:cxn modelId="{ABFC4DAC-4BC9-426E-A228-AEE929532AC4}" type="presParOf" srcId="{26CD6B75-1C3B-4743-BC68-E434867B18A5}" destId="{CF8A8A95-5F34-4297-A5F1-2090FCA62D33}" srcOrd="7" destOrd="0" presId="urn:microsoft.com/office/officeart/2005/8/layout/StepDownProcess"/>
    <dgm:cxn modelId="{7EA52341-6DAC-41F3-ADCF-1E324388883D}" type="presParOf" srcId="{26CD6B75-1C3B-4743-BC68-E434867B18A5}" destId="{FE02F288-7428-4053-9771-DBFB13FF1F15}" srcOrd="8" destOrd="0" presId="urn:microsoft.com/office/officeart/2005/8/layout/StepDownProcess"/>
    <dgm:cxn modelId="{E766DFDD-284C-4CCB-92B1-6EAAE1A2EA95}" type="presParOf" srcId="{FE02F288-7428-4053-9771-DBFB13FF1F15}" destId="{3F3085B0-86CD-4C9B-9DCB-3A03DE561409}" srcOrd="0" destOrd="0" presId="urn:microsoft.com/office/officeart/2005/8/layout/StepDownProcess"/>
    <dgm:cxn modelId="{52F1F533-30B9-4FF9-A840-5476CD6CB167}" type="presParOf" srcId="{FE02F288-7428-4053-9771-DBFB13FF1F15}" destId="{EBCA2E8E-3899-4DF3-BBDA-7004AA84DCC4}" srcOrd="1" destOrd="0" presId="urn:microsoft.com/office/officeart/2005/8/layout/StepDownProcess"/>
    <dgm:cxn modelId="{0AB7E2FB-1755-4210-BD2F-84CE519A3890}" type="presParOf" srcId="{FE02F288-7428-4053-9771-DBFB13FF1F15}" destId="{3F2009AA-54F9-4FC4-A8AD-60E81233DD38}" srcOrd="2" destOrd="0" presId="urn:microsoft.com/office/officeart/2005/8/layout/StepDownProcess"/>
    <dgm:cxn modelId="{E37895C1-D0F7-4C6B-B681-BEE5E366FAA8}" type="presParOf" srcId="{26CD6B75-1C3B-4743-BC68-E434867B18A5}" destId="{A020B28B-75A4-476A-9D47-B8395D71EBB6}" srcOrd="9" destOrd="0" presId="urn:microsoft.com/office/officeart/2005/8/layout/StepDownProcess"/>
    <dgm:cxn modelId="{C75D9A6C-C7BA-47A5-8EF6-AF8A8C7D0EE2}" type="presParOf" srcId="{26CD6B75-1C3B-4743-BC68-E434867B18A5}" destId="{F2BF5580-CCA7-40FF-B7B6-CFED2C8D7EA6}" srcOrd="10" destOrd="0" presId="urn:microsoft.com/office/officeart/2005/8/layout/StepDownProcess"/>
    <dgm:cxn modelId="{34C08B8A-31A6-492A-B097-86B1A05C995B}" type="presParOf" srcId="{F2BF5580-CCA7-40FF-B7B6-CFED2C8D7EA6}" destId="{838C66CC-3420-4DFE-99C6-EFDF8659B319}" srcOrd="0" destOrd="0" presId="urn:microsoft.com/office/officeart/2005/8/layout/StepDownProcess"/>
    <dgm:cxn modelId="{E595B57E-CBD6-423E-B49A-DA57CEC8FA77}" type="presParOf" srcId="{F2BF5580-CCA7-40FF-B7B6-CFED2C8D7EA6}" destId="{04196971-3E8E-4112-9228-0E276773F10F}" srcOrd="1" destOrd="0" presId="urn:microsoft.com/office/officeart/2005/8/layout/StepDownProcess"/>
  </dgm:cxnLst>
  <dgm:bg>
    <a:solidFill>
      <a:schemeClr val="bg1">
        <a:lumMod val="95000"/>
      </a:schemeClr>
    </a:solidFill>
  </dgm:bg>
  <dgm:whole>
    <a:ln>
      <a:solidFill>
        <a:schemeClr val="accent1"/>
      </a:solidFill>
    </a:ln>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4E72891-D0A2-4422-9ACB-9B7E9C126606}" type="doc">
      <dgm:prSet loTypeId="urn:microsoft.com/office/officeart/2005/8/layout/orgChart1" loCatId="hierarchy" qsTypeId="urn:microsoft.com/office/officeart/2005/8/quickstyle/simple2" qsCatId="simple" csTypeId="urn:microsoft.com/office/officeart/2005/8/colors/colorful2" csCatId="colorful" phldr="1"/>
      <dgm:spPr/>
      <dgm:t>
        <a:bodyPr/>
        <a:lstStyle/>
        <a:p>
          <a:endParaRPr lang="es-HN"/>
        </a:p>
      </dgm:t>
    </dgm:pt>
    <dgm:pt modelId="{7FB8BA9A-CD6F-4149-B603-0C7FD9866C7E}">
      <dgm:prSet phldrT="[Texto]" custT="1"/>
      <dgm:spPr>
        <a:solidFill>
          <a:schemeClr val="tx1"/>
        </a:solidFill>
      </dgm:spPr>
      <dgm:t>
        <a:bodyPr/>
        <a:lstStyle/>
        <a:p>
          <a:r>
            <a:rPr lang="es-HN" sz="1000">
              <a:latin typeface="Arial Narrow" panose="020B0606020202030204" pitchFamily="34" charset="0"/>
            </a:rPr>
            <a:t>GERENTE COMERCIAL</a:t>
          </a:r>
        </a:p>
      </dgm:t>
    </dgm:pt>
    <dgm:pt modelId="{9C46FF0F-0200-405D-BD27-D806BD719B84}" type="parTrans" cxnId="{CA2A45F8-B439-48FC-9488-A719C6989583}">
      <dgm:prSet/>
      <dgm:spPr/>
      <dgm:t>
        <a:bodyPr/>
        <a:lstStyle/>
        <a:p>
          <a:endParaRPr lang="es-HN" sz="1000">
            <a:latin typeface="Arial Narrow" panose="020B0606020202030204" pitchFamily="34" charset="0"/>
          </a:endParaRPr>
        </a:p>
      </dgm:t>
    </dgm:pt>
    <dgm:pt modelId="{5D3AE21F-1EB7-4B26-BB52-A469142D4C6D}" type="sibTrans" cxnId="{CA2A45F8-B439-48FC-9488-A719C6989583}">
      <dgm:prSet/>
      <dgm:spPr/>
      <dgm:t>
        <a:bodyPr/>
        <a:lstStyle/>
        <a:p>
          <a:endParaRPr lang="es-HN" sz="1000">
            <a:latin typeface="Arial Narrow" panose="020B0606020202030204" pitchFamily="34" charset="0"/>
          </a:endParaRPr>
        </a:p>
      </dgm:t>
    </dgm:pt>
    <dgm:pt modelId="{E02E7D87-9F03-4F6B-A3EA-8AAE6DAB5920}" type="asst">
      <dgm:prSet phldrT="[Texto]" custT="1"/>
      <dgm:spPr/>
      <dgm:t>
        <a:bodyPr/>
        <a:lstStyle/>
        <a:p>
          <a:r>
            <a:rPr lang="es-HN" sz="1000">
              <a:latin typeface="Arial Narrow" panose="020B0606020202030204" pitchFamily="34" charset="0"/>
            </a:rPr>
            <a:t>JEFE DE FILIAL</a:t>
          </a:r>
        </a:p>
      </dgm:t>
    </dgm:pt>
    <dgm:pt modelId="{FC916E47-D414-49F6-9EDD-4EA43B3BDE14}" type="parTrans" cxnId="{60464C12-B9AD-494A-AA2F-D1333594A7C1}">
      <dgm:prSet/>
      <dgm:spPr/>
      <dgm:t>
        <a:bodyPr/>
        <a:lstStyle/>
        <a:p>
          <a:endParaRPr lang="es-HN" sz="1000">
            <a:latin typeface="Arial Narrow" panose="020B0606020202030204" pitchFamily="34" charset="0"/>
          </a:endParaRPr>
        </a:p>
      </dgm:t>
    </dgm:pt>
    <dgm:pt modelId="{4F96877F-C77C-4210-90FC-0D65814B57BD}" type="sibTrans" cxnId="{60464C12-B9AD-494A-AA2F-D1333594A7C1}">
      <dgm:prSet/>
      <dgm:spPr/>
      <dgm:t>
        <a:bodyPr/>
        <a:lstStyle/>
        <a:p>
          <a:endParaRPr lang="es-HN" sz="1000">
            <a:latin typeface="Arial Narrow" panose="020B0606020202030204" pitchFamily="34" charset="0"/>
          </a:endParaRPr>
        </a:p>
      </dgm:t>
    </dgm:pt>
    <dgm:pt modelId="{A533A75A-D9C1-4198-9C4B-E7CDC090379D}">
      <dgm:prSet phldrT="[Texto]" custT="1"/>
      <dgm:spPr/>
      <dgm:t>
        <a:bodyPr/>
        <a:lstStyle/>
        <a:p>
          <a:r>
            <a:rPr lang="es-HN" sz="1000">
              <a:latin typeface="Arial Narrow" panose="020B0606020202030204" pitchFamily="34" charset="0"/>
            </a:rPr>
            <a:t>OFICIALES DE NEGOCIOS</a:t>
          </a:r>
        </a:p>
      </dgm:t>
    </dgm:pt>
    <dgm:pt modelId="{A491AE5B-92E2-4A98-9A09-3363D2E27730}" type="parTrans" cxnId="{D549D5B8-FE33-4A8E-BB48-3C6CA362C107}">
      <dgm:prSet/>
      <dgm:spPr/>
      <dgm:t>
        <a:bodyPr/>
        <a:lstStyle/>
        <a:p>
          <a:endParaRPr lang="es-HN" sz="1000">
            <a:latin typeface="Arial Narrow" panose="020B0606020202030204" pitchFamily="34" charset="0"/>
          </a:endParaRPr>
        </a:p>
      </dgm:t>
    </dgm:pt>
    <dgm:pt modelId="{07F09EFF-C189-4B08-8947-38295CC61092}" type="sibTrans" cxnId="{D549D5B8-FE33-4A8E-BB48-3C6CA362C107}">
      <dgm:prSet/>
      <dgm:spPr/>
      <dgm:t>
        <a:bodyPr/>
        <a:lstStyle/>
        <a:p>
          <a:endParaRPr lang="es-HN" sz="1000">
            <a:latin typeface="Arial Narrow" panose="020B0606020202030204" pitchFamily="34" charset="0"/>
          </a:endParaRPr>
        </a:p>
      </dgm:t>
    </dgm:pt>
    <dgm:pt modelId="{4A82A0E8-ECAE-456B-A6BB-F0B45C4591FE}">
      <dgm:prSet phldrT="[Texto]" custT="1"/>
      <dgm:spPr/>
      <dgm:t>
        <a:bodyPr/>
        <a:lstStyle/>
        <a:p>
          <a:r>
            <a:rPr lang="es-HN" sz="1000">
              <a:latin typeface="Arial Narrow" panose="020B0606020202030204" pitchFamily="34" charset="0"/>
            </a:rPr>
            <a:t>AUXILIARES DE CAJA</a:t>
          </a:r>
        </a:p>
      </dgm:t>
    </dgm:pt>
    <dgm:pt modelId="{40DD5DCF-DDB3-49AE-88E4-2E1A1D0478BC}" type="parTrans" cxnId="{C83CF473-AD6D-433D-A405-E7611F2C2DD9}">
      <dgm:prSet/>
      <dgm:spPr/>
      <dgm:t>
        <a:bodyPr/>
        <a:lstStyle/>
        <a:p>
          <a:endParaRPr lang="es-HN" sz="1000">
            <a:latin typeface="Arial Narrow" panose="020B0606020202030204" pitchFamily="34" charset="0"/>
          </a:endParaRPr>
        </a:p>
      </dgm:t>
    </dgm:pt>
    <dgm:pt modelId="{2848474B-54B2-41C4-ADC9-A50FE0C61F88}" type="sibTrans" cxnId="{C83CF473-AD6D-433D-A405-E7611F2C2DD9}">
      <dgm:prSet/>
      <dgm:spPr/>
      <dgm:t>
        <a:bodyPr/>
        <a:lstStyle/>
        <a:p>
          <a:endParaRPr lang="es-HN" sz="1000">
            <a:latin typeface="Arial Narrow" panose="020B0606020202030204" pitchFamily="34" charset="0"/>
          </a:endParaRPr>
        </a:p>
      </dgm:t>
    </dgm:pt>
    <dgm:pt modelId="{5A14F5EE-E6AD-4C58-A9F1-89989B634EEB}">
      <dgm:prSet phldrT="[Texto]" custT="1"/>
      <dgm:spPr/>
      <dgm:t>
        <a:bodyPr/>
        <a:lstStyle/>
        <a:p>
          <a:r>
            <a:rPr lang="es-HN" sz="1000">
              <a:latin typeface="Arial Narrow" panose="020B0606020202030204" pitchFamily="34" charset="0"/>
            </a:rPr>
            <a:t>ASESOR VIRTUAL</a:t>
          </a:r>
        </a:p>
      </dgm:t>
    </dgm:pt>
    <dgm:pt modelId="{4C459401-8091-4225-83D2-FC7C690D7244}" type="parTrans" cxnId="{33AEB947-9476-4B05-9D87-EECA0253A3EA}">
      <dgm:prSet/>
      <dgm:spPr/>
      <dgm:t>
        <a:bodyPr/>
        <a:lstStyle/>
        <a:p>
          <a:endParaRPr lang="es-HN" sz="1000">
            <a:latin typeface="Arial Narrow" panose="020B0606020202030204" pitchFamily="34" charset="0"/>
          </a:endParaRPr>
        </a:p>
      </dgm:t>
    </dgm:pt>
    <dgm:pt modelId="{04176178-0881-4D43-9D7D-A912E635746C}" type="sibTrans" cxnId="{33AEB947-9476-4B05-9D87-EECA0253A3EA}">
      <dgm:prSet/>
      <dgm:spPr/>
      <dgm:t>
        <a:bodyPr/>
        <a:lstStyle/>
        <a:p>
          <a:endParaRPr lang="es-HN" sz="1000">
            <a:latin typeface="Arial Narrow" panose="020B0606020202030204" pitchFamily="34" charset="0"/>
          </a:endParaRPr>
        </a:p>
      </dgm:t>
    </dgm:pt>
    <dgm:pt modelId="{814E99E5-8A67-498C-8CB2-AD323641F339}" type="asst">
      <dgm:prSet phldrT="[Texto]" custT="1"/>
      <dgm:spPr/>
      <dgm:t>
        <a:bodyPr/>
        <a:lstStyle/>
        <a:p>
          <a:r>
            <a:rPr lang="es-HN" sz="1000">
              <a:latin typeface="Arial Narrow" panose="020B0606020202030204" pitchFamily="34" charset="0"/>
            </a:rPr>
            <a:t>COORDINADOR ADMINISTRATIVO</a:t>
          </a:r>
        </a:p>
      </dgm:t>
    </dgm:pt>
    <dgm:pt modelId="{ED06A846-E192-412A-AC67-D12FA4BAC3B6}" type="parTrans" cxnId="{A50068C8-5E5C-4875-ADAD-9FDAA5E90513}">
      <dgm:prSet/>
      <dgm:spPr/>
      <dgm:t>
        <a:bodyPr/>
        <a:lstStyle/>
        <a:p>
          <a:endParaRPr lang="es-HN" sz="1000">
            <a:latin typeface="Arial Narrow" panose="020B0606020202030204" pitchFamily="34" charset="0"/>
          </a:endParaRPr>
        </a:p>
      </dgm:t>
    </dgm:pt>
    <dgm:pt modelId="{8658458D-632F-4E15-94D0-A65F50B05974}" type="sibTrans" cxnId="{A50068C8-5E5C-4875-ADAD-9FDAA5E90513}">
      <dgm:prSet/>
      <dgm:spPr/>
      <dgm:t>
        <a:bodyPr/>
        <a:lstStyle/>
        <a:p>
          <a:endParaRPr lang="es-HN" sz="1000">
            <a:latin typeface="Arial Narrow" panose="020B0606020202030204" pitchFamily="34" charset="0"/>
          </a:endParaRPr>
        </a:p>
      </dgm:t>
    </dgm:pt>
    <dgm:pt modelId="{6514A6FF-D5C4-49C0-847D-E3F85EEEBA7F}">
      <dgm:prSet phldrT="[Texto]" custT="1"/>
      <dgm:spPr>
        <a:solidFill>
          <a:schemeClr val="tx1">
            <a:lumMod val="65000"/>
            <a:lumOff val="35000"/>
          </a:schemeClr>
        </a:solidFill>
      </dgm:spPr>
      <dgm:t>
        <a:bodyPr/>
        <a:lstStyle/>
        <a:p>
          <a:r>
            <a:rPr lang="es-HN" sz="1000">
              <a:latin typeface="Arial Narrow" panose="020B0606020202030204" pitchFamily="34" charset="0"/>
            </a:rPr>
            <a:t>SERVICIOS</a:t>
          </a:r>
        </a:p>
      </dgm:t>
    </dgm:pt>
    <dgm:pt modelId="{02C3F715-94F2-4006-AE3F-AB53B5CEF5A1}" type="parTrans" cxnId="{82CF63A7-B9CC-4474-971F-D6C76ACEC933}">
      <dgm:prSet/>
      <dgm:spPr/>
      <dgm:t>
        <a:bodyPr/>
        <a:lstStyle/>
        <a:p>
          <a:endParaRPr lang="es-HN" sz="1000">
            <a:latin typeface="Arial Narrow" panose="020B0606020202030204" pitchFamily="34" charset="0"/>
          </a:endParaRPr>
        </a:p>
      </dgm:t>
    </dgm:pt>
    <dgm:pt modelId="{16D11371-2237-4360-85E2-106142970BF5}" type="sibTrans" cxnId="{82CF63A7-B9CC-4474-971F-D6C76ACEC933}">
      <dgm:prSet/>
      <dgm:spPr/>
      <dgm:t>
        <a:bodyPr/>
        <a:lstStyle/>
        <a:p>
          <a:endParaRPr lang="es-HN" sz="1000">
            <a:latin typeface="Arial Narrow" panose="020B0606020202030204" pitchFamily="34" charset="0"/>
          </a:endParaRPr>
        </a:p>
      </dgm:t>
    </dgm:pt>
    <dgm:pt modelId="{5D64F141-A625-472E-9F1D-6BE942F9E184}">
      <dgm:prSet phldrT="[Texto]" custT="1"/>
      <dgm:spPr>
        <a:solidFill>
          <a:schemeClr val="tx1">
            <a:lumMod val="65000"/>
            <a:lumOff val="35000"/>
          </a:schemeClr>
        </a:solidFill>
      </dgm:spPr>
      <dgm:t>
        <a:bodyPr/>
        <a:lstStyle/>
        <a:p>
          <a:r>
            <a:rPr lang="es-HN" sz="1000">
              <a:latin typeface="Arial Narrow" panose="020B0606020202030204" pitchFamily="34" charset="0"/>
            </a:rPr>
            <a:t>SERVICIOS</a:t>
          </a:r>
        </a:p>
      </dgm:t>
    </dgm:pt>
    <dgm:pt modelId="{1E312AFA-D1B7-4421-95EC-73FF97F45117}" type="parTrans" cxnId="{3E4275A5-8C38-4399-BA92-6621BFD0A0E2}">
      <dgm:prSet/>
      <dgm:spPr/>
      <dgm:t>
        <a:bodyPr/>
        <a:lstStyle/>
        <a:p>
          <a:endParaRPr lang="es-HN" sz="1000">
            <a:latin typeface="Arial Narrow" panose="020B0606020202030204" pitchFamily="34" charset="0"/>
          </a:endParaRPr>
        </a:p>
      </dgm:t>
    </dgm:pt>
    <dgm:pt modelId="{3DEE42FA-4B54-4F21-9C3B-6B61C854EA3B}" type="sibTrans" cxnId="{3E4275A5-8C38-4399-BA92-6621BFD0A0E2}">
      <dgm:prSet/>
      <dgm:spPr/>
      <dgm:t>
        <a:bodyPr/>
        <a:lstStyle/>
        <a:p>
          <a:endParaRPr lang="es-HN" sz="1000">
            <a:latin typeface="Arial Narrow" panose="020B0606020202030204" pitchFamily="34" charset="0"/>
          </a:endParaRPr>
        </a:p>
      </dgm:t>
    </dgm:pt>
    <dgm:pt modelId="{79580A6D-F2E3-40F8-A1E5-99FE9E8AC2AE}">
      <dgm:prSet phldrT="[Texto]" custT="1"/>
      <dgm:spPr>
        <a:solidFill>
          <a:schemeClr val="tx1">
            <a:lumMod val="65000"/>
            <a:lumOff val="35000"/>
          </a:schemeClr>
        </a:solidFill>
      </dgm:spPr>
      <dgm:t>
        <a:bodyPr/>
        <a:lstStyle/>
        <a:p>
          <a:r>
            <a:rPr lang="es-HN" sz="1000">
              <a:latin typeface="Arial Narrow" panose="020B0606020202030204" pitchFamily="34" charset="0"/>
            </a:rPr>
            <a:t>SERVICIOS</a:t>
          </a:r>
        </a:p>
      </dgm:t>
    </dgm:pt>
    <dgm:pt modelId="{2EECFF28-D790-46AE-9AD9-830425729AE3}" type="parTrans" cxnId="{C63F46D1-69EC-4C91-97CA-B54D06347FD5}">
      <dgm:prSet/>
      <dgm:spPr/>
      <dgm:t>
        <a:bodyPr/>
        <a:lstStyle/>
        <a:p>
          <a:endParaRPr lang="es-HN" sz="1000">
            <a:latin typeface="Arial Narrow" panose="020B0606020202030204" pitchFamily="34" charset="0"/>
          </a:endParaRPr>
        </a:p>
      </dgm:t>
    </dgm:pt>
    <dgm:pt modelId="{C9B67674-6CAC-4696-9FB1-1675E8EF684E}" type="sibTrans" cxnId="{C63F46D1-69EC-4C91-97CA-B54D06347FD5}">
      <dgm:prSet/>
      <dgm:spPr/>
      <dgm:t>
        <a:bodyPr/>
        <a:lstStyle/>
        <a:p>
          <a:endParaRPr lang="es-HN" sz="1000">
            <a:latin typeface="Arial Narrow" panose="020B0606020202030204" pitchFamily="34" charset="0"/>
          </a:endParaRPr>
        </a:p>
      </dgm:t>
    </dgm:pt>
    <dgm:pt modelId="{A81E953D-48ED-4098-B472-514630713EFD}">
      <dgm:prSet phldrT="[Texto]" custT="1"/>
      <dgm:spPr>
        <a:solidFill>
          <a:schemeClr val="tx1">
            <a:lumMod val="65000"/>
            <a:lumOff val="35000"/>
          </a:schemeClr>
        </a:solidFill>
      </dgm:spPr>
      <dgm:t>
        <a:bodyPr/>
        <a:lstStyle/>
        <a:p>
          <a:r>
            <a:rPr lang="es-HN" sz="1000">
              <a:latin typeface="Arial Narrow" panose="020B0606020202030204" pitchFamily="34" charset="0"/>
            </a:rPr>
            <a:t>PRESTAMOS</a:t>
          </a:r>
        </a:p>
      </dgm:t>
    </dgm:pt>
    <dgm:pt modelId="{A6F99D9B-856C-4A68-902E-8F85F56BED6A}" type="parTrans" cxnId="{64058F64-6C1F-440B-8224-EA6D4E041ED4}">
      <dgm:prSet/>
      <dgm:spPr/>
      <dgm:t>
        <a:bodyPr/>
        <a:lstStyle/>
        <a:p>
          <a:endParaRPr lang="es-HN" sz="1000">
            <a:latin typeface="Arial Narrow" panose="020B0606020202030204" pitchFamily="34" charset="0"/>
          </a:endParaRPr>
        </a:p>
      </dgm:t>
    </dgm:pt>
    <dgm:pt modelId="{C9910A24-2E3A-461D-A7AD-6C042237EC30}" type="sibTrans" cxnId="{64058F64-6C1F-440B-8224-EA6D4E041ED4}">
      <dgm:prSet/>
      <dgm:spPr/>
      <dgm:t>
        <a:bodyPr/>
        <a:lstStyle/>
        <a:p>
          <a:endParaRPr lang="es-HN" sz="1000">
            <a:latin typeface="Arial Narrow" panose="020B0606020202030204" pitchFamily="34" charset="0"/>
          </a:endParaRPr>
        </a:p>
      </dgm:t>
    </dgm:pt>
    <dgm:pt modelId="{A82BD3A9-3933-429F-94D7-5B378D6642BB}">
      <dgm:prSet phldrT="[Texto]" custT="1"/>
      <dgm:spPr>
        <a:solidFill>
          <a:schemeClr val="tx1">
            <a:lumMod val="65000"/>
            <a:lumOff val="35000"/>
          </a:schemeClr>
        </a:solidFill>
      </dgm:spPr>
      <dgm:t>
        <a:bodyPr/>
        <a:lstStyle/>
        <a:p>
          <a:r>
            <a:rPr lang="es-HN" sz="1000">
              <a:latin typeface="Arial Narrow" panose="020B0606020202030204" pitchFamily="34" charset="0"/>
            </a:rPr>
            <a:t>CAPTACIONES</a:t>
          </a:r>
        </a:p>
      </dgm:t>
    </dgm:pt>
    <dgm:pt modelId="{D0D2A7A4-1227-439E-A969-7881C84B7766}" type="parTrans" cxnId="{AA5F6ED4-7375-4AE1-B8B1-3E38A3A5CBE4}">
      <dgm:prSet/>
      <dgm:spPr/>
      <dgm:t>
        <a:bodyPr/>
        <a:lstStyle/>
        <a:p>
          <a:endParaRPr lang="es-HN" sz="1000">
            <a:latin typeface="Arial Narrow" panose="020B0606020202030204" pitchFamily="34" charset="0"/>
          </a:endParaRPr>
        </a:p>
      </dgm:t>
    </dgm:pt>
    <dgm:pt modelId="{7807F8D1-9FBE-4A2A-869F-40CD3D23595A}" type="sibTrans" cxnId="{AA5F6ED4-7375-4AE1-B8B1-3E38A3A5CBE4}">
      <dgm:prSet/>
      <dgm:spPr/>
      <dgm:t>
        <a:bodyPr/>
        <a:lstStyle/>
        <a:p>
          <a:endParaRPr lang="es-HN" sz="1000">
            <a:latin typeface="Arial Narrow" panose="020B0606020202030204" pitchFamily="34" charset="0"/>
          </a:endParaRPr>
        </a:p>
      </dgm:t>
    </dgm:pt>
    <dgm:pt modelId="{A95E9BCE-AC4A-418D-8635-4A2AACA82492}">
      <dgm:prSet phldrT="[Texto]" custT="1"/>
      <dgm:spPr>
        <a:solidFill>
          <a:schemeClr val="tx1">
            <a:lumMod val="65000"/>
            <a:lumOff val="35000"/>
          </a:schemeClr>
        </a:solidFill>
      </dgm:spPr>
      <dgm:t>
        <a:bodyPr/>
        <a:lstStyle/>
        <a:p>
          <a:r>
            <a:rPr lang="es-HN" sz="1000">
              <a:latin typeface="Arial Narrow" panose="020B0606020202030204" pitchFamily="34" charset="0"/>
            </a:rPr>
            <a:t>OPERATIVO</a:t>
          </a:r>
        </a:p>
      </dgm:t>
    </dgm:pt>
    <dgm:pt modelId="{C6FC0535-3395-4F35-AC37-347460320CBD}" type="parTrans" cxnId="{03A58783-07AB-4352-BCD5-C46CCCF86C3C}">
      <dgm:prSet/>
      <dgm:spPr/>
      <dgm:t>
        <a:bodyPr/>
        <a:lstStyle/>
        <a:p>
          <a:endParaRPr lang="es-HN" sz="1000">
            <a:latin typeface="Arial Narrow" panose="020B0606020202030204" pitchFamily="34" charset="0"/>
          </a:endParaRPr>
        </a:p>
      </dgm:t>
    </dgm:pt>
    <dgm:pt modelId="{424EEA76-B38B-4466-9BAA-6AA923296164}" type="sibTrans" cxnId="{03A58783-07AB-4352-BCD5-C46CCCF86C3C}">
      <dgm:prSet/>
      <dgm:spPr/>
      <dgm:t>
        <a:bodyPr/>
        <a:lstStyle/>
        <a:p>
          <a:endParaRPr lang="es-HN" sz="1000">
            <a:latin typeface="Arial Narrow" panose="020B0606020202030204" pitchFamily="34" charset="0"/>
          </a:endParaRPr>
        </a:p>
      </dgm:t>
    </dgm:pt>
    <dgm:pt modelId="{A138DE35-8216-4334-B3E4-7A083860C76E}">
      <dgm:prSet phldrT="[Texto]" custT="1"/>
      <dgm:spPr>
        <a:solidFill>
          <a:schemeClr val="tx1">
            <a:lumMod val="65000"/>
            <a:lumOff val="35000"/>
          </a:schemeClr>
        </a:solidFill>
      </dgm:spPr>
      <dgm:t>
        <a:bodyPr/>
        <a:lstStyle/>
        <a:p>
          <a:r>
            <a:rPr lang="es-HN" sz="1000">
              <a:latin typeface="Arial Narrow" panose="020B0606020202030204" pitchFamily="34" charset="0"/>
            </a:rPr>
            <a:t>PRESTAMO</a:t>
          </a:r>
        </a:p>
      </dgm:t>
    </dgm:pt>
    <dgm:pt modelId="{AF303616-CC24-426C-96BA-B412C4D7F1E8}" type="parTrans" cxnId="{C7E4FF89-7709-44C8-A920-654E6D6F1410}">
      <dgm:prSet/>
      <dgm:spPr/>
      <dgm:t>
        <a:bodyPr/>
        <a:lstStyle/>
        <a:p>
          <a:endParaRPr lang="es-HN" sz="1000">
            <a:latin typeface="Arial Narrow" panose="020B0606020202030204" pitchFamily="34" charset="0"/>
          </a:endParaRPr>
        </a:p>
      </dgm:t>
    </dgm:pt>
    <dgm:pt modelId="{A266CD7B-31F7-406D-9544-74CF03007B3C}" type="sibTrans" cxnId="{C7E4FF89-7709-44C8-A920-654E6D6F1410}">
      <dgm:prSet/>
      <dgm:spPr/>
      <dgm:t>
        <a:bodyPr/>
        <a:lstStyle/>
        <a:p>
          <a:endParaRPr lang="es-HN" sz="1000">
            <a:latin typeface="Arial Narrow" panose="020B0606020202030204" pitchFamily="34" charset="0"/>
          </a:endParaRPr>
        </a:p>
      </dgm:t>
    </dgm:pt>
    <dgm:pt modelId="{287E95E7-3815-4466-9AD9-3ACE816E1F9E}">
      <dgm:prSet phldrT="[Texto]" custT="1"/>
      <dgm:spPr>
        <a:solidFill>
          <a:schemeClr val="tx1">
            <a:lumMod val="65000"/>
            <a:lumOff val="35000"/>
          </a:schemeClr>
        </a:solidFill>
      </dgm:spPr>
      <dgm:t>
        <a:bodyPr/>
        <a:lstStyle/>
        <a:p>
          <a:r>
            <a:rPr lang="es-HN" sz="1000">
              <a:latin typeface="Arial Narrow" panose="020B0606020202030204" pitchFamily="34" charset="0"/>
            </a:rPr>
            <a:t>CAPTACIONES</a:t>
          </a:r>
        </a:p>
      </dgm:t>
    </dgm:pt>
    <dgm:pt modelId="{F7B33013-6DF6-42FE-B4EF-27158A2A4578}" type="parTrans" cxnId="{9DF0AF16-2006-4E53-90C9-A6A2EDF2AF15}">
      <dgm:prSet/>
      <dgm:spPr/>
      <dgm:t>
        <a:bodyPr/>
        <a:lstStyle/>
        <a:p>
          <a:endParaRPr lang="es-HN" sz="1000">
            <a:latin typeface="Arial Narrow" panose="020B0606020202030204" pitchFamily="34" charset="0"/>
          </a:endParaRPr>
        </a:p>
      </dgm:t>
    </dgm:pt>
    <dgm:pt modelId="{F4A06BE1-CE90-4122-8168-EE65BF19CB16}" type="sibTrans" cxnId="{9DF0AF16-2006-4E53-90C9-A6A2EDF2AF15}">
      <dgm:prSet/>
      <dgm:spPr/>
      <dgm:t>
        <a:bodyPr/>
        <a:lstStyle/>
        <a:p>
          <a:endParaRPr lang="es-HN" sz="1000">
            <a:latin typeface="Arial Narrow" panose="020B0606020202030204" pitchFamily="34" charset="0"/>
          </a:endParaRPr>
        </a:p>
      </dgm:t>
    </dgm:pt>
    <dgm:pt modelId="{0D4DC635-997A-4255-9DA1-94D81768BD81}" type="pres">
      <dgm:prSet presAssocID="{84E72891-D0A2-4422-9ACB-9B7E9C126606}" presName="hierChild1" presStyleCnt="0">
        <dgm:presLayoutVars>
          <dgm:orgChart val="1"/>
          <dgm:chPref val="1"/>
          <dgm:dir/>
          <dgm:animOne val="branch"/>
          <dgm:animLvl val="lvl"/>
          <dgm:resizeHandles/>
        </dgm:presLayoutVars>
      </dgm:prSet>
      <dgm:spPr/>
    </dgm:pt>
    <dgm:pt modelId="{B52454BE-98C4-4283-9FF6-E4623F15C00E}" type="pres">
      <dgm:prSet presAssocID="{7FB8BA9A-CD6F-4149-B603-0C7FD9866C7E}" presName="hierRoot1" presStyleCnt="0">
        <dgm:presLayoutVars>
          <dgm:hierBranch val="init"/>
        </dgm:presLayoutVars>
      </dgm:prSet>
      <dgm:spPr/>
    </dgm:pt>
    <dgm:pt modelId="{6B50FD18-AE92-4044-9C0F-21894CFC92D3}" type="pres">
      <dgm:prSet presAssocID="{7FB8BA9A-CD6F-4149-B603-0C7FD9866C7E}" presName="rootComposite1" presStyleCnt="0"/>
      <dgm:spPr/>
    </dgm:pt>
    <dgm:pt modelId="{199AEC31-2E93-4979-8197-45F5FCC33226}" type="pres">
      <dgm:prSet presAssocID="{7FB8BA9A-CD6F-4149-B603-0C7FD9866C7E}" presName="rootText1" presStyleLbl="node0" presStyleIdx="0" presStyleCnt="1">
        <dgm:presLayoutVars>
          <dgm:chPref val="3"/>
        </dgm:presLayoutVars>
      </dgm:prSet>
      <dgm:spPr/>
    </dgm:pt>
    <dgm:pt modelId="{B9F99BA9-2614-42DD-AA2D-522462EB2AA8}" type="pres">
      <dgm:prSet presAssocID="{7FB8BA9A-CD6F-4149-B603-0C7FD9866C7E}" presName="rootConnector1" presStyleLbl="node1" presStyleIdx="0" presStyleCnt="0"/>
      <dgm:spPr/>
    </dgm:pt>
    <dgm:pt modelId="{6AF9E00F-9F11-48F3-90AA-4783F995D70F}" type="pres">
      <dgm:prSet presAssocID="{7FB8BA9A-CD6F-4149-B603-0C7FD9866C7E}" presName="hierChild2" presStyleCnt="0"/>
      <dgm:spPr/>
    </dgm:pt>
    <dgm:pt modelId="{B353212B-ED36-460F-9DCA-2A708AE55779}" type="pres">
      <dgm:prSet presAssocID="{A491AE5B-92E2-4A98-9A09-3363D2E27730}" presName="Name37" presStyleLbl="parChTrans1D2" presStyleIdx="0" presStyleCnt="5"/>
      <dgm:spPr/>
    </dgm:pt>
    <dgm:pt modelId="{FA3A6135-8929-4730-A374-F0AEFEE6CA49}" type="pres">
      <dgm:prSet presAssocID="{A533A75A-D9C1-4198-9C4B-E7CDC090379D}" presName="hierRoot2" presStyleCnt="0">
        <dgm:presLayoutVars>
          <dgm:hierBranch val="init"/>
        </dgm:presLayoutVars>
      </dgm:prSet>
      <dgm:spPr/>
    </dgm:pt>
    <dgm:pt modelId="{86E63E87-C4FD-403F-8296-9EDCBFED0086}" type="pres">
      <dgm:prSet presAssocID="{A533A75A-D9C1-4198-9C4B-E7CDC090379D}" presName="rootComposite" presStyleCnt="0"/>
      <dgm:spPr/>
    </dgm:pt>
    <dgm:pt modelId="{6B9BEBF8-2947-4D56-98C1-E5F97EA5DC3C}" type="pres">
      <dgm:prSet presAssocID="{A533A75A-D9C1-4198-9C4B-E7CDC090379D}" presName="rootText" presStyleLbl="node2" presStyleIdx="0" presStyleCnt="3">
        <dgm:presLayoutVars>
          <dgm:chPref val="3"/>
        </dgm:presLayoutVars>
      </dgm:prSet>
      <dgm:spPr/>
    </dgm:pt>
    <dgm:pt modelId="{FCCC1920-D2C1-48CC-B368-B2A5CAD347AA}" type="pres">
      <dgm:prSet presAssocID="{A533A75A-D9C1-4198-9C4B-E7CDC090379D}" presName="rootConnector" presStyleLbl="node2" presStyleIdx="0" presStyleCnt="3"/>
      <dgm:spPr/>
    </dgm:pt>
    <dgm:pt modelId="{C9C8ADCD-AB67-4728-BB66-AFEE1F0BC606}" type="pres">
      <dgm:prSet presAssocID="{A533A75A-D9C1-4198-9C4B-E7CDC090379D}" presName="hierChild4" presStyleCnt="0"/>
      <dgm:spPr/>
    </dgm:pt>
    <dgm:pt modelId="{2647667A-221A-416F-AD00-988CDCC1C4A8}" type="pres">
      <dgm:prSet presAssocID="{A6F99D9B-856C-4A68-902E-8F85F56BED6A}" presName="Name37" presStyleLbl="parChTrans1D3" presStyleIdx="0" presStyleCnt="8"/>
      <dgm:spPr/>
    </dgm:pt>
    <dgm:pt modelId="{C7AC2561-0C3D-4799-9821-E4AA0800D7A9}" type="pres">
      <dgm:prSet presAssocID="{A81E953D-48ED-4098-B472-514630713EFD}" presName="hierRoot2" presStyleCnt="0">
        <dgm:presLayoutVars>
          <dgm:hierBranch val="init"/>
        </dgm:presLayoutVars>
      </dgm:prSet>
      <dgm:spPr/>
    </dgm:pt>
    <dgm:pt modelId="{A5F26CA9-9400-4F5D-AC53-C8B14E25DC8C}" type="pres">
      <dgm:prSet presAssocID="{A81E953D-48ED-4098-B472-514630713EFD}" presName="rootComposite" presStyleCnt="0"/>
      <dgm:spPr/>
    </dgm:pt>
    <dgm:pt modelId="{DB367E11-FCD7-4572-92FD-05ABA44F46F7}" type="pres">
      <dgm:prSet presAssocID="{A81E953D-48ED-4098-B472-514630713EFD}" presName="rootText" presStyleLbl="node3" presStyleIdx="0" presStyleCnt="8">
        <dgm:presLayoutVars>
          <dgm:chPref val="3"/>
        </dgm:presLayoutVars>
      </dgm:prSet>
      <dgm:spPr/>
    </dgm:pt>
    <dgm:pt modelId="{88CFE102-67AF-44E9-9F5E-D92BCC9BF2AE}" type="pres">
      <dgm:prSet presAssocID="{A81E953D-48ED-4098-B472-514630713EFD}" presName="rootConnector" presStyleLbl="node3" presStyleIdx="0" presStyleCnt="8"/>
      <dgm:spPr/>
    </dgm:pt>
    <dgm:pt modelId="{19C5BD7F-ECF2-44DD-AF04-FDAA77C76FBE}" type="pres">
      <dgm:prSet presAssocID="{A81E953D-48ED-4098-B472-514630713EFD}" presName="hierChild4" presStyleCnt="0"/>
      <dgm:spPr/>
    </dgm:pt>
    <dgm:pt modelId="{C0D21274-1C2C-46E5-B897-21FA2F0AB9B3}" type="pres">
      <dgm:prSet presAssocID="{A81E953D-48ED-4098-B472-514630713EFD}" presName="hierChild5" presStyleCnt="0"/>
      <dgm:spPr/>
    </dgm:pt>
    <dgm:pt modelId="{7B463017-4FE2-4A9E-B921-621571B800F5}" type="pres">
      <dgm:prSet presAssocID="{D0D2A7A4-1227-439E-A969-7881C84B7766}" presName="Name37" presStyleLbl="parChTrans1D3" presStyleIdx="1" presStyleCnt="8"/>
      <dgm:spPr/>
    </dgm:pt>
    <dgm:pt modelId="{8434511A-2636-40CC-8390-58FD1051F4D1}" type="pres">
      <dgm:prSet presAssocID="{A82BD3A9-3933-429F-94D7-5B378D6642BB}" presName="hierRoot2" presStyleCnt="0">
        <dgm:presLayoutVars>
          <dgm:hierBranch val="init"/>
        </dgm:presLayoutVars>
      </dgm:prSet>
      <dgm:spPr/>
    </dgm:pt>
    <dgm:pt modelId="{4F6BC3DB-083B-426B-B23C-FE7D5D6AA107}" type="pres">
      <dgm:prSet presAssocID="{A82BD3A9-3933-429F-94D7-5B378D6642BB}" presName="rootComposite" presStyleCnt="0"/>
      <dgm:spPr/>
    </dgm:pt>
    <dgm:pt modelId="{5DFE42A6-EC04-4280-9D5D-D0789E9F8A2A}" type="pres">
      <dgm:prSet presAssocID="{A82BD3A9-3933-429F-94D7-5B378D6642BB}" presName="rootText" presStyleLbl="node3" presStyleIdx="1" presStyleCnt="8">
        <dgm:presLayoutVars>
          <dgm:chPref val="3"/>
        </dgm:presLayoutVars>
      </dgm:prSet>
      <dgm:spPr/>
    </dgm:pt>
    <dgm:pt modelId="{4B84864C-7A2F-42E8-A268-4BD13DF692A8}" type="pres">
      <dgm:prSet presAssocID="{A82BD3A9-3933-429F-94D7-5B378D6642BB}" presName="rootConnector" presStyleLbl="node3" presStyleIdx="1" presStyleCnt="8"/>
      <dgm:spPr/>
    </dgm:pt>
    <dgm:pt modelId="{98CCA4CC-561A-4947-972A-24A49E9B1432}" type="pres">
      <dgm:prSet presAssocID="{A82BD3A9-3933-429F-94D7-5B378D6642BB}" presName="hierChild4" presStyleCnt="0"/>
      <dgm:spPr/>
    </dgm:pt>
    <dgm:pt modelId="{C0CB49AA-4D75-4AC2-9781-332D2693A89D}" type="pres">
      <dgm:prSet presAssocID="{A82BD3A9-3933-429F-94D7-5B378D6642BB}" presName="hierChild5" presStyleCnt="0"/>
      <dgm:spPr/>
    </dgm:pt>
    <dgm:pt modelId="{56946957-C990-4AA8-980D-DE7C010C78FE}" type="pres">
      <dgm:prSet presAssocID="{02C3F715-94F2-4006-AE3F-AB53B5CEF5A1}" presName="Name37" presStyleLbl="parChTrans1D3" presStyleIdx="2" presStyleCnt="8"/>
      <dgm:spPr/>
    </dgm:pt>
    <dgm:pt modelId="{433EA824-E1F2-4962-AA7D-71BA3AB94F60}" type="pres">
      <dgm:prSet presAssocID="{6514A6FF-D5C4-49C0-847D-E3F85EEEBA7F}" presName="hierRoot2" presStyleCnt="0">
        <dgm:presLayoutVars>
          <dgm:hierBranch val="init"/>
        </dgm:presLayoutVars>
      </dgm:prSet>
      <dgm:spPr/>
    </dgm:pt>
    <dgm:pt modelId="{3CA3D9D9-D49A-4DE3-AC1E-23039ECE84AD}" type="pres">
      <dgm:prSet presAssocID="{6514A6FF-D5C4-49C0-847D-E3F85EEEBA7F}" presName="rootComposite" presStyleCnt="0"/>
      <dgm:spPr/>
    </dgm:pt>
    <dgm:pt modelId="{8BDE990B-7E1D-4A2D-B6FE-2674284618F8}" type="pres">
      <dgm:prSet presAssocID="{6514A6FF-D5C4-49C0-847D-E3F85EEEBA7F}" presName="rootText" presStyleLbl="node3" presStyleIdx="2" presStyleCnt="8">
        <dgm:presLayoutVars>
          <dgm:chPref val="3"/>
        </dgm:presLayoutVars>
      </dgm:prSet>
      <dgm:spPr/>
    </dgm:pt>
    <dgm:pt modelId="{2AEDC560-F674-454F-9011-6FAF1F42F1C5}" type="pres">
      <dgm:prSet presAssocID="{6514A6FF-D5C4-49C0-847D-E3F85EEEBA7F}" presName="rootConnector" presStyleLbl="node3" presStyleIdx="2" presStyleCnt="8"/>
      <dgm:spPr/>
    </dgm:pt>
    <dgm:pt modelId="{202CDF66-1E6C-488B-98C2-68B314AD1FEC}" type="pres">
      <dgm:prSet presAssocID="{6514A6FF-D5C4-49C0-847D-E3F85EEEBA7F}" presName="hierChild4" presStyleCnt="0"/>
      <dgm:spPr/>
    </dgm:pt>
    <dgm:pt modelId="{3B388BF8-3D1A-4866-BF59-37F4E8730114}" type="pres">
      <dgm:prSet presAssocID="{6514A6FF-D5C4-49C0-847D-E3F85EEEBA7F}" presName="hierChild5" presStyleCnt="0"/>
      <dgm:spPr/>
    </dgm:pt>
    <dgm:pt modelId="{2F84C5B5-4E4F-4ED0-A735-30F58E8EAB4B}" type="pres">
      <dgm:prSet presAssocID="{A533A75A-D9C1-4198-9C4B-E7CDC090379D}" presName="hierChild5" presStyleCnt="0"/>
      <dgm:spPr/>
    </dgm:pt>
    <dgm:pt modelId="{794BD006-4421-4219-AEFD-4A85FC8BAC95}" type="pres">
      <dgm:prSet presAssocID="{40DD5DCF-DDB3-49AE-88E4-2E1A1D0478BC}" presName="Name37" presStyleLbl="parChTrans1D2" presStyleIdx="1" presStyleCnt="5"/>
      <dgm:spPr/>
    </dgm:pt>
    <dgm:pt modelId="{52FCC475-C10B-4015-A110-8C4DE4F9006A}" type="pres">
      <dgm:prSet presAssocID="{4A82A0E8-ECAE-456B-A6BB-F0B45C4591FE}" presName="hierRoot2" presStyleCnt="0">
        <dgm:presLayoutVars>
          <dgm:hierBranch val="init"/>
        </dgm:presLayoutVars>
      </dgm:prSet>
      <dgm:spPr/>
    </dgm:pt>
    <dgm:pt modelId="{30F9DD75-506E-4FA5-BBAA-C77209FCD9B2}" type="pres">
      <dgm:prSet presAssocID="{4A82A0E8-ECAE-456B-A6BB-F0B45C4591FE}" presName="rootComposite" presStyleCnt="0"/>
      <dgm:spPr/>
    </dgm:pt>
    <dgm:pt modelId="{3413A2E1-A8D4-4BA5-921D-843ADFAD67E9}" type="pres">
      <dgm:prSet presAssocID="{4A82A0E8-ECAE-456B-A6BB-F0B45C4591FE}" presName="rootText" presStyleLbl="node2" presStyleIdx="1" presStyleCnt="3">
        <dgm:presLayoutVars>
          <dgm:chPref val="3"/>
        </dgm:presLayoutVars>
      </dgm:prSet>
      <dgm:spPr/>
    </dgm:pt>
    <dgm:pt modelId="{0AA404BD-8457-41D6-9EC8-1A5A2F71156A}" type="pres">
      <dgm:prSet presAssocID="{4A82A0E8-ECAE-456B-A6BB-F0B45C4591FE}" presName="rootConnector" presStyleLbl="node2" presStyleIdx="1" presStyleCnt="3"/>
      <dgm:spPr/>
    </dgm:pt>
    <dgm:pt modelId="{AED30533-D472-4A4B-B021-000E53A8F331}" type="pres">
      <dgm:prSet presAssocID="{4A82A0E8-ECAE-456B-A6BB-F0B45C4591FE}" presName="hierChild4" presStyleCnt="0"/>
      <dgm:spPr/>
    </dgm:pt>
    <dgm:pt modelId="{755D7B1F-6D79-4D0F-A616-F66A25D8423E}" type="pres">
      <dgm:prSet presAssocID="{C6FC0535-3395-4F35-AC37-347460320CBD}" presName="Name37" presStyleLbl="parChTrans1D3" presStyleIdx="3" presStyleCnt="8"/>
      <dgm:spPr/>
    </dgm:pt>
    <dgm:pt modelId="{38C6B00C-5CC8-4182-9E7A-84CAFA67DC06}" type="pres">
      <dgm:prSet presAssocID="{A95E9BCE-AC4A-418D-8635-4A2AACA82492}" presName="hierRoot2" presStyleCnt="0">
        <dgm:presLayoutVars>
          <dgm:hierBranch val="init"/>
        </dgm:presLayoutVars>
      </dgm:prSet>
      <dgm:spPr/>
    </dgm:pt>
    <dgm:pt modelId="{AE9280B1-B94E-4D07-B8DA-E7F196ACA805}" type="pres">
      <dgm:prSet presAssocID="{A95E9BCE-AC4A-418D-8635-4A2AACA82492}" presName="rootComposite" presStyleCnt="0"/>
      <dgm:spPr/>
    </dgm:pt>
    <dgm:pt modelId="{3E139DA9-998A-4D33-99B4-6C08269C64E8}" type="pres">
      <dgm:prSet presAssocID="{A95E9BCE-AC4A-418D-8635-4A2AACA82492}" presName="rootText" presStyleLbl="node3" presStyleIdx="3" presStyleCnt="8">
        <dgm:presLayoutVars>
          <dgm:chPref val="3"/>
        </dgm:presLayoutVars>
      </dgm:prSet>
      <dgm:spPr/>
    </dgm:pt>
    <dgm:pt modelId="{B2465282-449C-4CAC-9B55-1FD14195985F}" type="pres">
      <dgm:prSet presAssocID="{A95E9BCE-AC4A-418D-8635-4A2AACA82492}" presName="rootConnector" presStyleLbl="node3" presStyleIdx="3" presStyleCnt="8"/>
      <dgm:spPr/>
    </dgm:pt>
    <dgm:pt modelId="{E781499C-5A91-4183-AB57-070D7C116B8E}" type="pres">
      <dgm:prSet presAssocID="{A95E9BCE-AC4A-418D-8635-4A2AACA82492}" presName="hierChild4" presStyleCnt="0"/>
      <dgm:spPr/>
    </dgm:pt>
    <dgm:pt modelId="{C1A0E98D-ECC9-4E20-B178-AF301A8CE2E7}" type="pres">
      <dgm:prSet presAssocID="{A95E9BCE-AC4A-418D-8635-4A2AACA82492}" presName="hierChild5" presStyleCnt="0"/>
      <dgm:spPr/>
    </dgm:pt>
    <dgm:pt modelId="{B7E3AC56-F1B0-41D5-B974-BBB5003DD8DD}" type="pres">
      <dgm:prSet presAssocID="{1E312AFA-D1B7-4421-95EC-73FF97F45117}" presName="Name37" presStyleLbl="parChTrans1D3" presStyleIdx="4" presStyleCnt="8"/>
      <dgm:spPr/>
    </dgm:pt>
    <dgm:pt modelId="{81B75BEE-2AB1-495E-9115-BB1D37D6FD56}" type="pres">
      <dgm:prSet presAssocID="{5D64F141-A625-472E-9F1D-6BE942F9E184}" presName="hierRoot2" presStyleCnt="0">
        <dgm:presLayoutVars>
          <dgm:hierBranch val="init"/>
        </dgm:presLayoutVars>
      </dgm:prSet>
      <dgm:spPr/>
    </dgm:pt>
    <dgm:pt modelId="{278738C4-4E1C-449D-97C4-7406C1D5674F}" type="pres">
      <dgm:prSet presAssocID="{5D64F141-A625-472E-9F1D-6BE942F9E184}" presName="rootComposite" presStyleCnt="0"/>
      <dgm:spPr/>
    </dgm:pt>
    <dgm:pt modelId="{FC7CC71B-5ADA-4F17-8950-B7CCC0FE4D61}" type="pres">
      <dgm:prSet presAssocID="{5D64F141-A625-472E-9F1D-6BE942F9E184}" presName="rootText" presStyleLbl="node3" presStyleIdx="4" presStyleCnt="8">
        <dgm:presLayoutVars>
          <dgm:chPref val="3"/>
        </dgm:presLayoutVars>
      </dgm:prSet>
      <dgm:spPr/>
    </dgm:pt>
    <dgm:pt modelId="{90AE663C-97D6-4761-8AD9-6D4C25ECFADA}" type="pres">
      <dgm:prSet presAssocID="{5D64F141-A625-472E-9F1D-6BE942F9E184}" presName="rootConnector" presStyleLbl="node3" presStyleIdx="4" presStyleCnt="8"/>
      <dgm:spPr/>
    </dgm:pt>
    <dgm:pt modelId="{B4F542D9-72C2-4255-B994-555EF60941AF}" type="pres">
      <dgm:prSet presAssocID="{5D64F141-A625-472E-9F1D-6BE942F9E184}" presName="hierChild4" presStyleCnt="0"/>
      <dgm:spPr/>
    </dgm:pt>
    <dgm:pt modelId="{4CBA0D55-08B2-46F3-B467-495C9CA473CC}" type="pres">
      <dgm:prSet presAssocID="{5D64F141-A625-472E-9F1D-6BE942F9E184}" presName="hierChild5" presStyleCnt="0"/>
      <dgm:spPr/>
    </dgm:pt>
    <dgm:pt modelId="{C8512C38-7AEB-4AB7-8626-9BE2FF0CDC34}" type="pres">
      <dgm:prSet presAssocID="{4A82A0E8-ECAE-456B-A6BB-F0B45C4591FE}" presName="hierChild5" presStyleCnt="0"/>
      <dgm:spPr/>
    </dgm:pt>
    <dgm:pt modelId="{407CA5E9-2DDB-431A-B94A-1C854CE60567}" type="pres">
      <dgm:prSet presAssocID="{4C459401-8091-4225-83D2-FC7C690D7244}" presName="Name37" presStyleLbl="parChTrans1D2" presStyleIdx="2" presStyleCnt="5"/>
      <dgm:spPr/>
    </dgm:pt>
    <dgm:pt modelId="{E92B46BE-C43F-47F7-AACD-6A07D21364D0}" type="pres">
      <dgm:prSet presAssocID="{5A14F5EE-E6AD-4C58-A9F1-89989B634EEB}" presName="hierRoot2" presStyleCnt="0">
        <dgm:presLayoutVars>
          <dgm:hierBranch val="init"/>
        </dgm:presLayoutVars>
      </dgm:prSet>
      <dgm:spPr/>
    </dgm:pt>
    <dgm:pt modelId="{A65917C2-B5CA-4E1B-9F6F-0AC9F0662223}" type="pres">
      <dgm:prSet presAssocID="{5A14F5EE-E6AD-4C58-A9F1-89989B634EEB}" presName="rootComposite" presStyleCnt="0"/>
      <dgm:spPr/>
    </dgm:pt>
    <dgm:pt modelId="{7456BAE2-4C0B-41C9-902E-7E7EBF4A6245}" type="pres">
      <dgm:prSet presAssocID="{5A14F5EE-E6AD-4C58-A9F1-89989B634EEB}" presName="rootText" presStyleLbl="node2" presStyleIdx="2" presStyleCnt="3">
        <dgm:presLayoutVars>
          <dgm:chPref val="3"/>
        </dgm:presLayoutVars>
      </dgm:prSet>
      <dgm:spPr/>
    </dgm:pt>
    <dgm:pt modelId="{BFE0478B-5071-429F-AF3F-54BD98DABDD6}" type="pres">
      <dgm:prSet presAssocID="{5A14F5EE-E6AD-4C58-A9F1-89989B634EEB}" presName="rootConnector" presStyleLbl="node2" presStyleIdx="2" presStyleCnt="3"/>
      <dgm:spPr/>
    </dgm:pt>
    <dgm:pt modelId="{8C4A0AE1-0FEA-4535-895F-EC6A190AB5D4}" type="pres">
      <dgm:prSet presAssocID="{5A14F5EE-E6AD-4C58-A9F1-89989B634EEB}" presName="hierChild4" presStyleCnt="0"/>
      <dgm:spPr/>
    </dgm:pt>
    <dgm:pt modelId="{5670AB82-1112-4687-AE27-C02F2726C596}" type="pres">
      <dgm:prSet presAssocID="{AF303616-CC24-426C-96BA-B412C4D7F1E8}" presName="Name37" presStyleLbl="parChTrans1D3" presStyleIdx="5" presStyleCnt="8"/>
      <dgm:spPr/>
    </dgm:pt>
    <dgm:pt modelId="{7DCD3552-84C5-4E3C-A875-E292DA76D663}" type="pres">
      <dgm:prSet presAssocID="{A138DE35-8216-4334-B3E4-7A083860C76E}" presName="hierRoot2" presStyleCnt="0">
        <dgm:presLayoutVars>
          <dgm:hierBranch val="init"/>
        </dgm:presLayoutVars>
      </dgm:prSet>
      <dgm:spPr/>
    </dgm:pt>
    <dgm:pt modelId="{4B522495-A93B-4131-93E4-D9184390716C}" type="pres">
      <dgm:prSet presAssocID="{A138DE35-8216-4334-B3E4-7A083860C76E}" presName="rootComposite" presStyleCnt="0"/>
      <dgm:spPr/>
    </dgm:pt>
    <dgm:pt modelId="{E0169290-946E-427B-B2BE-F1E827CFD28D}" type="pres">
      <dgm:prSet presAssocID="{A138DE35-8216-4334-B3E4-7A083860C76E}" presName="rootText" presStyleLbl="node3" presStyleIdx="5" presStyleCnt="8">
        <dgm:presLayoutVars>
          <dgm:chPref val="3"/>
        </dgm:presLayoutVars>
      </dgm:prSet>
      <dgm:spPr/>
    </dgm:pt>
    <dgm:pt modelId="{1CB7100B-657D-4ED8-879B-FB55258219FC}" type="pres">
      <dgm:prSet presAssocID="{A138DE35-8216-4334-B3E4-7A083860C76E}" presName="rootConnector" presStyleLbl="node3" presStyleIdx="5" presStyleCnt="8"/>
      <dgm:spPr/>
    </dgm:pt>
    <dgm:pt modelId="{DBE27E41-D555-4CAD-930A-8A4F35BF5DED}" type="pres">
      <dgm:prSet presAssocID="{A138DE35-8216-4334-B3E4-7A083860C76E}" presName="hierChild4" presStyleCnt="0"/>
      <dgm:spPr/>
    </dgm:pt>
    <dgm:pt modelId="{3744D873-778C-4BC3-8A28-5F6641365623}" type="pres">
      <dgm:prSet presAssocID="{A138DE35-8216-4334-B3E4-7A083860C76E}" presName="hierChild5" presStyleCnt="0"/>
      <dgm:spPr/>
    </dgm:pt>
    <dgm:pt modelId="{04928D60-7582-478A-BDBD-F28BAE03C820}" type="pres">
      <dgm:prSet presAssocID="{F7B33013-6DF6-42FE-B4EF-27158A2A4578}" presName="Name37" presStyleLbl="parChTrans1D3" presStyleIdx="6" presStyleCnt="8"/>
      <dgm:spPr/>
    </dgm:pt>
    <dgm:pt modelId="{D3034472-BE48-4237-9557-2B406FC756E3}" type="pres">
      <dgm:prSet presAssocID="{287E95E7-3815-4466-9AD9-3ACE816E1F9E}" presName="hierRoot2" presStyleCnt="0">
        <dgm:presLayoutVars>
          <dgm:hierBranch val="init"/>
        </dgm:presLayoutVars>
      </dgm:prSet>
      <dgm:spPr/>
    </dgm:pt>
    <dgm:pt modelId="{B17C5F25-479E-40DF-9446-246A8D25C05B}" type="pres">
      <dgm:prSet presAssocID="{287E95E7-3815-4466-9AD9-3ACE816E1F9E}" presName="rootComposite" presStyleCnt="0"/>
      <dgm:spPr/>
    </dgm:pt>
    <dgm:pt modelId="{50FCF819-A9D6-4BF7-9351-83DCE77451EA}" type="pres">
      <dgm:prSet presAssocID="{287E95E7-3815-4466-9AD9-3ACE816E1F9E}" presName="rootText" presStyleLbl="node3" presStyleIdx="6" presStyleCnt="8">
        <dgm:presLayoutVars>
          <dgm:chPref val="3"/>
        </dgm:presLayoutVars>
      </dgm:prSet>
      <dgm:spPr/>
    </dgm:pt>
    <dgm:pt modelId="{796ECA74-C970-4C6F-ACFF-C2DE528FD37D}" type="pres">
      <dgm:prSet presAssocID="{287E95E7-3815-4466-9AD9-3ACE816E1F9E}" presName="rootConnector" presStyleLbl="node3" presStyleIdx="6" presStyleCnt="8"/>
      <dgm:spPr/>
    </dgm:pt>
    <dgm:pt modelId="{DB530809-4C10-496D-95AA-4CF303FAFD42}" type="pres">
      <dgm:prSet presAssocID="{287E95E7-3815-4466-9AD9-3ACE816E1F9E}" presName="hierChild4" presStyleCnt="0"/>
      <dgm:spPr/>
    </dgm:pt>
    <dgm:pt modelId="{F1BD34EB-BA39-47F2-A728-E75F18FD6B78}" type="pres">
      <dgm:prSet presAssocID="{287E95E7-3815-4466-9AD9-3ACE816E1F9E}" presName="hierChild5" presStyleCnt="0"/>
      <dgm:spPr/>
    </dgm:pt>
    <dgm:pt modelId="{067D254E-A736-4DCC-BA91-BA319E01BEF5}" type="pres">
      <dgm:prSet presAssocID="{2EECFF28-D790-46AE-9AD9-830425729AE3}" presName="Name37" presStyleLbl="parChTrans1D3" presStyleIdx="7" presStyleCnt="8"/>
      <dgm:spPr/>
    </dgm:pt>
    <dgm:pt modelId="{C31AC2F7-7A74-4979-97BA-C5CE172FDF7C}" type="pres">
      <dgm:prSet presAssocID="{79580A6D-F2E3-40F8-A1E5-99FE9E8AC2AE}" presName="hierRoot2" presStyleCnt="0">
        <dgm:presLayoutVars>
          <dgm:hierBranch val="init"/>
        </dgm:presLayoutVars>
      </dgm:prSet>
      <dgm:spPr/>
    </dgm:pt>
    <dgm:pt modelId="{49191172-0AED-45A0-B188-60376A96497D}" type="pres">
      <dgm:prSet presAssocID="{79580A6D-F2E3-40F8-A1E5-99FE9E8AC2AE}" presName="rootComposite" presStyleCnt="0"/>
      <dgm:spPr/>
    </dgm:pt>
    <dgm:pt modelId="{561D4E23-7363-46B9-B1D7-CAB49AB54445}" type="pres">
      <dgm:prSet presAssocID="{79580A6D-F2E3-40F8-A1E5-99FE9E8AC2AE}" presName="rootText" presStyleLbl="node3" presStyleIdx="7" presStyleCnt="8">
        <dgm:presLayoutVars>
          <dgm:chPref val="3"/>
        </dgm:presLayoutVars>
      </dgm:prSet>
      <dgm:spPr/>
    </dgm:pt>
    <dgm:pt modelId="{93BF6035-AB03-4121-95CE-5169B866B0DE}" type="pres">
      <dgm:prSet presAssocID="{79580A6D-F2E3-40F8-A1E5-99FE9E8AC2AE}" presName="rootConnector" presStyleLbl="node3" presStyleIdx="7" presStyleCnt="8"/>
      <dgm:spPr/>
    </dgm:pt>
    <dgm:pt modelId="{53A432B1-2010-4982-B5DE-7B0BE3F7FC4E}" type="pres">
      <dgm:prSet presAssocID="{79580A6D-F2E3-40F8-A1E5-99FE9E8AC2AE}" presName="hierChild4" presStyleCnt="0"/>
      <dgm:spPr/>
    </dgm:pt>
    <dgm:pt modelId="{74CCF1B6-6B75-4B2D-9037-0703C0009251}" type="pres">
      <dgm:prSet presAssocID="{79580A6D-F2E3-40F8-A1E5-99FE9E8AC2AE}" presName="hierChild5" presStyleCnt="0"/>
      <dgm:spPr/>
    </dgm:pt>
    <dgm:pt modelId="{7217B171-F42A-4556-A7B7-A8D094D64F4D}" type="pres">
      <dgm:prSet presAssocID="{5A14F5EE-E6AD-4C58-A9F1-89989B634EEB}" presName="hierChild5" presStyleCnt="0"/>
      <dgm:spPr/>
    </dgm:pt>
    <dgm:pt modelId="{8637ECBF-0B04-4696-9E9F-512CC3651953}" type="pres">
      <dgm:prSet presAssocID="{7FB8BA9A-CD6F-4149-B603-0C7FD9866C7E}" presName="hierChild3" presStyleCnt="0"/>
      <dgm:spPr/>
    </dgm:pt>
    <dgm:pt modelId="{B26AE300-713A-4DAB-A93A-6EBFF287670E}" type="pres">
      <dgm:prSet presAssocID="{FC916E47-D414-49F6-9EDD-4EA43B3BDE14}" presName="Name111" presStyleLbl="parChTrans1D2" presStyleIdx="3" presStyleCnt="5"/>
      <dgm:spPr/>
    </dgm:pt>
    <dgm:pt modelId="{5799B193-ECA4-4298-BDED-6AB059974A35}" type="pres">
      <dgm:prSet presAssocID="{E02E7D87-9F03-4F6B-A3EA-8AAE6DAB5920}" presName="hierRoot3" presStyleCnt="0">
        <dgm:presLayoutVars>
          <dgm:hierBranch val="init"/>
        </dgm:presLayoutVars>
      </dgm:prSet>
      <dgm:spPr/>
    </dgm:pt>
    <dgm:pt modelId="{79E0399D-FE2B-4024-B04F-84AA0D61DF39}" type="pres">
      <dgm:prSet presAssocID="{E02E7D87-9F03-4F6B-A3EA-8AAE6DAB5920}" presName="rootComposite3" presStyleCnt="0"/>
      <dgm:spPr/>
    </dgm:pt>
    <dgm:pt modelId="{EC8F1307-E2D4-4DD5-B020-0DD834CAE8F6}" type="pres">
      <dgm:prSet presAssocID="{E02E7D87-9F03-4F6B-A3EA-8AAE6DAB5920}" presName="rootText3" presStyleLbl="asst1" presStyleIdx="0" presStyleCnt="2">
        <dgm:presLayoutVars>
          <dgm:chPref val="3"/>
        </dgm:presLayoutVars>
      </dgm:prSet>
      <dgm:spPr/>
    </dgm:pt>
    <dgm:pt modelId="{F1CFA887-93DC-4BCC-A321-8408CB1AEEA7}" type="pres">
      <dgm:prSet presAssocID="{E02E7D87-9F03-4F6B-A3EA-8AAE6DAB5920}" presName="rootConnector3" presStyleLbl="asst1" presStyleIdx="0" presStyleCnt="2"/>
      <dgm:spPr/>
    </dgm:pt>
    <dgm:pt modelId="{03ED1E4B-D097-4DC2-8143-92D384EDF137}" type="pres">
      <dgm:prSet presAssocID="{E02E7D87-9F03-4F6B-A3EA-8AAE6DAB5920}" presName="hierChild6" presStyleCnt="0"/>
      <dgm:spPr/>
    </dgm:pt>
    <dgm:pt modelId="{7545957E-7D0A-49E2-839B-BD1E1E1F1DC9}" type="pres">
      <dgm:prSet presAssocID="{E02E7D87-9F03-4F6B-A3EA-8AAE6DAB5920}" presName="hierChild7" presStyleCnt="0"/>
      <dgm:spPr/>
    </dgm:pt>
    <dgm:pt modelId="{F96D6D1E-0422-438A-BD7D-A3D3CB14CFD3}" type="pres">
      <dgm:prSet presAssocID="{ED06A846-E192-412A-AC67-D12FA4BAC3B6}" presName="Name111" presStyleLbl="parChTrans1D2" presStyleIdx="4" presStyleCnt="5"/>
      <dgm:spPr/>
    </dgm:pt>
    <dgm:pt modelId="{A7644F6F-D087-4761-A509-4B2E1BDDDB0F}" type="pres">
      <dgm:prSet presAssocID="{814E99E5-8A67-498C-8CB2-AD323641F339}" presName="hierRoot3" presStyleCnt="0">
        <dgm:presLayoutVars>
          <dgm:hierBranch val="init"/>
        </dgm:presLayoutVars>
      </dgm:prSet>
      <dgm:spPr/>
    </dgm:pt>
    <dgm:pt modelId="{BFFA551C-A28C-4CDC-B377-3EE12EB63DE5}" type="pres">
      <dgm:prSet presAssocID="{814E99E5-8A67-498C-8CB2-AD323641F339}" presName="rootComposite3" presStyleCnt="0"/>
      <dgm:spPr/>
    </dgm:pt>
    <dgm:pt modelId="{1BB0FFA9-731A-4354-B102-2D5F2A040CDC}" type="pres">
      <dgm:prSet presAssocID="{814E99E5-8A67-498C-8CB2-AD323641F339}" presName="rootText3" presStyleLbl="asst1" presStyleIdx="1" presStyleCnt="2">
        <dgm:presLayoutVars>
          <dgm:chPref val="3"/>
        </dgm:presLayoutVars>
      </dgm:prSet>
      <dgm:spPr/>
    </dgm:pt>
    <dgm:pt modelId="{20197ED4-D827-47EF-A081-F3E2FCC1300C}" type="pres">
      <dgm:prSet presAssocID="{814E99E5-8A67-498C-8CB2-AD323641F339}" presName="rootConnector3" presStyleLbl="asst1" presStyleIdx="1" presStyleCnt="2"/>
      <dgm:spPr/>
    </dgm:pt>
    <dgm:pt modelId="{15BBCDCB-7728-4BD2-8E80-C36F57534AF3}" type="pres">
      <dgm:prSet presAssocID="{814E99E5-8A67-498C-8CB2-AD323641F339}" presName="hierChild6" presStyleCnt="0"/>
      <dgm:spPr/>
    </dgm:pt>
    <dgm:pt modelId="{B56BAFB9-E2EE-4726-AEAE-8E9257D0AB87}" type="pres">
      <dgm:prSet presAssocID="{814E99E5-8A67-498C-8CB2-AD323641F339}" presName="hierChild7" presStyleCnt="0"/>
      <dgm:spPr/>
    </dgm:pt>
  </dgm:ptLst>
  <dgm:cxnLst>
    <dgm:cxn modelId="{1B82C203-A43E-48D2-B999-DA3546324EC8}" type="presOf" srcId="{7FB8BA9A-CD6F-4149-B603-0C7FD9866C7E}" destId="{199AEC31-2E93-4979-8197-45F5FCC33226}" srcOrd="0" destOrd="0" presId="urn:microsoft.com/office/officeart/2005/8/layout/orgChart1"/>
    <dgm:cxn modelId="{C7799004-060E-4E0C-B17C-6A1491FF24E2}" type="presOf" srcId="{5A14F5EE-E6AD-4C58-A9F1-89989B634EEB}" destId="{7456BAE2-4C0B-41C9-902E-7E7EBF4A6245}" srcOrd="0" destOrd="0" presId="urn:microsoft.com/office/officeart/2005/8/layout/orgChart1"/>
    <dgm:cxn modelId="{DE03AB07-6F37-4298-AEFD-2B2C9A9608B9}" type="presOf" srcId="{2EECFF28-D790-46AE-9AD9-830425729AE3}" destId="{067D254E-A736-4DCC-BA91-BA319E01BEF5}" srcOrd="0" destOrd="0" presId="urn:microsoft.com/office/officeart/2005/8/layout/orgChart1"/>
    <dgm:cxn modelId="{149FB010-4F5F-41A2-AF31-7A3584B3762D}" type="presOf" srcId="{40DD5DCF-DDB3-49AE-88E4-2E1A1D0478BC}" destId="{794BD006-4421-4219-AEFD-4A85FC8BAC95}" srcOrd="0" destOrd="0" presId="urn:microsoft.com/office/officeart/2005/8/layout/orgChart1"/>
    <dgm:cxn modelId="{60464C12-B9AD-494A-AA2F-D1333594A7C1}" srcId="{7FB8BA9A-CD6F-4149-B603-0C7FD9866C7E}" destId="{E02E7D87-9F03-4F6B-A3EA-8AAE6DAB5920}" srcOrd="0" destOrd="0" parTransId="{FC916E47-D414-49F6-9EDD-4EA43B3BDE14}" sibTransId="{4F96877F-C77C-4210-90FC-0D65814B57BD}"/>
    <dgm:cxn modelId="{9DF0AF16-2006-4E53-90C9-A6A2EDF2AF15}" srcId="{5A14F5EE-E6AD-4C58-A9F1-89989B634EEB}" destId="{287E95E7-3815-4466-9AD9-3ACE816E1F9E}" srcOrd="1" destOrd="0" parTransId="{F7B33013-6DF6-42FE-B4EF-27158A2A4578}" sibTransId="{F4A06BE1-CE90-4122-8168-EE65BF19CB16}"/>
    <dgm:cxn modelId="{E5FC9418-D465-4D27-BF44-9821B330542C}" type="presOf" srcId="{7FB8BA9A-CD6F-4149-B603-0C7FD9866C7E}" destId="{B9F99BA9-2614-42DD-AA2D-522462EB2AA8}" srcOrd="1" destOrd="0" presId="urn:microsoft.com/office/officeart/2005/8/layout/orgChart1"/>
    <dgm:cxn modelId="{97C24D1A-1331-4F73-A195-A52989D7ECD4}" type="presOf" srcId="{ED06A846-E192-412A-AC67-D12FA4BAC3B6}" destId="{F96D6D1E-0422-438A-BD7D-A3D3CB14CFD3}" srcOrd="0" destOrd="0" presId="urn:microsoft.com/office/officeart/2005/8/layout/orgChart1"/>
    <dgm:cxn modelId="{F1D63122-53F0-4BA2-B569-DC50F20BF000}" type="presOf" srcId="{287E95E7-3815-4466-9AD9-3ACE816E1F9E}" destId="{796ECA74-C970-4C6F-ACFF-C2DE528FD37D}" srcOrd="1" destOrd="0" presId="urn:microsoft.com/office/officeart/2005/8/layout/orgChart1"/>
    <dgm:cxn modelId="{983B9A23-A0B0-4F85-AFA2-FC22844DE9AB}" type="presOf" srcId="{A138DE35-8216-4334-B3E4-7A083860C76E}" destId="{E0169290-946E-427B-B2BE-F1E827CFD28D}" srcOrd="0" destOrd="0" presId="urn:microsoft.com/office/officeart/2005/8/layout/orgChart1"/>
    <dgm:cxn modelId="{0FEF2A2A-0C7C-4E0A-B532-26A2A45B28AC}" type="presOf" srcId="{5A14F5EE-E6AD-4C58-A9F1-89989B634EEB}" destId="{BFE0478B-5071-429F-AF3F-54BD98DABDD6}" srcOrd="1" destOrd="0" presId="urn:microsoft.com/office/officeart/2005/8/layout/orgChart1"/>
    <dgm:cxn modelId="{655F552C-1598-4FAD-8DAA-529BB9278450}" type="presOf" srcId="{A81E953D-48ED-4098-B472-514630713EFD}" destId="{88CFE102-67AF-44E9-9F5E-D92BCC9BF2AE}" srcOrd="1" destOrd="0" presId="urn:microsoft.com/office/officeart/2005/8/layout/orgChart1"/>
    <dgm:cxn modelId="{2270CB2D-4E58-4050-9DF0-44BB9A7670DB}" type="presOf" srcId="{814E99E5-8A67-498C-8CB2-AD323641F339}" destId="{20197ED4-D827-47EF-A081-F3E2FCC1300C}" srcOrd="1" destOrd="0" presId="urn:microsoft.com/office/officeart/2005/8/layout/orgChart1"/>
    <dgm:cxn modelId="{6E75C12E-B0CA-46E9-B9FF-9DA23D98E11C}" type="presOf" srcId="{A138DE35-8216-4334-B3E4-7A083860C76E}" destId="{1CB7100B-657D-4ED8-879B-FB55258219FC}" srcOrd="1" destOrd="0" presId="urn:microsoft.com/office/officeart/2005/8/layout/orgChart1"/>
    <dgm:cxn modelId="{D7154733-E79A-405E-803B-6943827470AC}" type="presOf" srcId="{1E312AFA-D1B7-4421-95EC-73FF97F45117}" destId="{B7E3AC56-F1B0-41D5-B974-BBB5003DD8DD}" srcOrd="0" destOrd="0" presId="urn:microsoft.com/office/officeart/2005/8/layout/orgChart1"/>
    <dgm:cxn modelId="{6AEBF436-C2B4-4D61-B391-6D7CB2874337}" type="presOf" srcId="{4C459401-8091-4225-83D2-FC7C690D7244}" destId="{407CA5E9-2DDB-431A-B94A-1C854CE60567}" srcOrd="0" destOrd="0" presId="urn:microsoft.com/office/officeart/2005/8/layout/orgChart1"/>
    <dgm:cxn modelId="{87F68C3A-4AA0-4F7B-9BC4-66613CB5A31F}" type="presOf" srcId="{C6FC0535-3395-4F35-AC37-347460320CBD}" destId="{755D7B1F-6D79-4D0F-A616-F66A25D8423E}" srcOrd="0" destOrd="0" presId="urn:microsoft.com/office/officeart/2005/8/layout/orgChart1"/>
    <dgm:cxn modelId="{0DA3B03C-FEB7-4C49-A854-B861118AFF4A}" type="presOf" srcId="{5D64F141-A625-472E-9F1D-6BE942F9E184}" destId="{FC7CC71B-5ADA-4F17-8950-B7CCC0FE4D61}" srcOrd="0" destOrd="0" presId="urn:microsoft.com/office/officeart/2005/8/layout/orgChart1"/>
    <dgm:cxn modelId="{FF611440-0F87-4D67-9610-B57F792602A1}" type="presOf" srcId="{A82BD3A9-3933-429F-94D7-5B378D6642BB}" destId="{4B84864C-7A2F-42E8-A268-4BD13DF692A8}" srcOrd="1" destOrd="0" presId="urn:microsoft.com/office/officeart/2005/8/layout/orgChart1"/>
    <dgm:cxn modelId="{AA9ECC5B-3AD8-4335-A83E-670A3A2322EF}" type="presOf" srcId="{E02E7D87-9F03-4F6B-A3EA-8AAE6DAB5920}" destId="{F1CFA887-93DC-4BCC-A321-8408CB1AEEA7}" srcOrd="1" destOrd="0" presId="urn:microsoft.com/office/officeart/2005/8/layout/orgChart1"/>
    <dgm:cxn modelId="{1C563A41-BA7D-4E6F-9606-83EE9CFDDC29}" type="presOf" srcId="{E02E7D87-9F03-4F6B-A3EA-8AAE6DAB5920}" destId="{EC8F1307-E2D4-4DD5-B020-0DD834CAE8F6}" srcOrd="0" destOrd="0" presId="urn:microsoft.com/office/officeart/2005/8/layout/orgChart1"/>
    <dgm:cxn modelId="{8F3A8264-F095-43C0-A494-EFF5760B418B}" type="presOf" srcId="{A533A75A-D9C1-4198-9C4B-E7CDC090379D}" destId="{FCCC1920-D2C1-48CC-B368-B2A5CAD347AA}" srcOrd="1" destOrd="0" presId="urn:microsoft.com/office/officeart/2005/8/layout/orgChart1"/>
    <dgm:cxn modelId="{64058F64-6C1F-440B-8224-EA6D4E041ED4}" srcId="{A533A75A-D9C1-4198-9C4B-E7CDC090379D}" destId="{A81E953D-48ED-4098-B472-514630713EFD}" srcOrd="0" destOrd="0" parTransId="{A6F99D9B-856C-4A68-902E-8F85F56BED6A}" sibTransId="{C9910A24-2E3A-461D-A7AD-6C042237EC30}"/>
    <dgm:cxn modelId="{33AEB947-9476-4B05-9D87-EECA0253A3EA}" srcId="{7FB8BA9A-CD6F-4149-B603-0C7FD9866C7E}" destId="{5A14F5EE-E6AD-4C58-A9F1-89989B634EEB}" srcOrd="4" destOrd="0" parTransId="{4C459401-8091-4225-83D2-FC7C690D7244}" sibTransId="{04176178-0881-4D43-9D7D-A912E635746C}"/>
    <dgm:cxn modelId="{C1B4F368-EA3D-474C-9FFD-164BC87E7348}" type="presOf" srcId="{4A82A0E8-ECAE-456B-A6BB-F0B45C4591FE}" destId="{3413A2E1-A8D4-4BA5-921D-843ADFAD67E9}" srcOrd="0" destOrd="0" presId="urn:microsoft.com/office/officeart/2005/8/layout/orgChart1"/>
    <dgm:cxn modelId="{020E304B-E6F5-4FA0-8803-7BB1FBEB8E67}" type="presOf" srcId="{A533A75A-D9C1-4198-9C4B-E7CDC090379D}" destId="{6B9BEBF8-2947-4D56-98C1-E5F97EA5DC3C}" srcOrd="0" destOrd="0" presId="urn:microsoft.com/office/officeart/2005/8/layout/orgChart1"/>
    <dgm:cxn modelId="{BA19254C-1A45-4D5F-A9D7-7CAC82DA3A09}" type="presOf" srcId="{A95E9BCE-AC4A-418D-8635-4A2AACA82492}" destId="{B2465282-449C-4CAC-9B55-1FD14195985F}" srcOrd="1" destOrd="0" presId="urn:microsoft.com/office/officeart/2005/8/layout/orgChart1"/>
    <dgm:cxn modelId="{33B6A151-E290-4E4D-BD4A-88572DAD3DB6}" type="presOf" srcId="{D0D2A7A4-1227-439E-A969-7881C84B7766}" destId="{7B463017-4FE2-4A9E-B921-621571B800F5}" srcOrd="0" destOrd="0" presId="urn:microsoft.com/office/officeart/2005/8/layout/orgChart1"/>
    <dgm:cxn modelId="{C83CF473-AD6D-433D-A405-E7611F2C2DD9}" srcId="{7FB8BA9A-CD6F-4149-B603-0C7FD9866C7E}" destId="{4A82A0E8-ECAE-456B-A6BB-F0B45C4591FE}" srcOrd="3" destOrd="0" parTransId="{40DD5DCF-DDB3-49AE-88E4-2E1A1D0478BC}" sibTransId="{2848474B-54B2-41C4-ADC9-A50FE0C61F88}"/>
    <dgm:cxn modelId="{63078974-02CA-492B-8A6F-E2B18433DE2D}" type="presOf" srcId="{79580A6D-F2E3-40F8-A1E5-99FE9E8AC2AE}" destId="{561D4E23-7363-46B9-B1D7-CAB49AB54445}" srcOrd="0" destOrd="0" presId="urn:microsoft.com/office/officeart/2005/8/layout/orgChart1"/>
    <dgm:cxn modelId="{B6F6BF57-6501-4DA5-A340-174A3E71E802}" type="presOf" srcId="{A491AE5B-92E2-4A98-9A09-3363D2E27730}" destId="{B353212B-ED36-460F-9DCA-2A708AE55779}" srcOrd="0" destOrd="0" presId="urn:microsoft.com/office/officeart/2005/8/layout/orgChart1"/>
    <dgm:cxn modelId="{5C44C759-6908-40CF-A34F-6AFE5DDC3825}" type="presOf" srcId="{F7B33013-6DF6-42FE-B4EF-27158A2A4578}" destId="{04928D60-7582-478A-BDBD-F28BAE03C820}" srcOrd="0" destOrd="0" presId="urn:microsoft.com/office/officeart/2005/8/layout/orgChart1"/>
    <dgm:cxn modelId="{03A58783-07AB-4352-BCD5-C46CCCF86C3C}" srcId="{4A82A0E8-ECAE-456B-A6BB-F0B45C4591FE}" destId="{A95E9BCE-AC4A-418D-8635-4A2AACA82492}" srcOrd="0" destOrd="0" parTransId="{C6FC0535-3395-4F35-AC37-347460320CBD}" sibTransId="{424EEA76-B38B-4466-9BAA-6AA923296164}"/>
    <dgm:cxn modelId="{FB611D85-13CD-4527-978D-16B2B2FC5560}" type="presOf" srcId="{814E99E5-8A67-498C-8CB2-AD323641F339}" destId="{1BB0FFA9-731A-4354-B102-2D5F2A040CDC}" srcOrd="0" destOrd="0" presId="urn:microsoft.com/office/officeart/2005/8/layout/orgChart1"/>
    <dgm:cxn modelId="{1B580088-44AD-4488-8CE2-A93208D3FD52}" type="presOf" srcId="{A81E953D-48ED-4098-B472-514630713EFD}" destId="{DB367E11-FCD7-4572-92FD-05ABA44F46F7}" srcOrd="0" destOrd="0" presId="urn:microsoft.com/office/officeart/2005/8/layout/orgChart1"/>
    <dgm:cxn modelId="{C7E4FF89-7709-44C8-A920-654E6D6F1410}" srcId="{5A14F5EE-E6AD-4C58-A9F1-89989B634EEB}" destId="{A138DE35-8216-4334-B3E4-7A083860C76E}" srcOrd="0" destOrd="0" parTransId="{AF303616-CC24-426C-96BA-B412C4D7F1E8}" sibTransId="{A266CD7B-31F7-406D-9544-74CF03007B3C}"/>
    <dgm:cxn modelId="{FAF700A1-F267-4BC1-8D85-8B105AB1A718}" type="presOf" srcId="{02C3F715-94F2-4006-AE3F-AB53B5CEF5A1}" destId="{56946957-C990-4AA8-980D-DE7C010C78FE}" srcOrd="0" destOrd="0" presId="urn:microsoft.com/office/officeart/2005/8/layout/orgChart1"/>
    <dgm:cxn modelId="{E2C1CAA4-CE09-45AF-A741-CBD750A49778}" type="presOf" srcId="{A82BD3A9-3933-429F-94D7-5B378D6642BB}" destId="{5DFE42A6-EC04-4280-9D5D-D0789E9F8A2A}" srcOrd="0" destOrd="0" presId="urn:microsoft.com/office/officeart/2005/8/layout/orgChart1"/>
    <dgm:cxn modelId="{3E4275A5-8C38-4399-BA92-6621BFD0A0E2}" srcId="{4A82A0E8-ECAE-456B-A6BB-F0B45C4591FE}" destId="{5D64F141-A625-472E-9F1D-6BE942F9E184}" srcOrd="1" destOrd="0" parTransId="{1E312AFA-D1B7-4421-95EC-73FF97F45117}" sibTransId="{3DEE42FA-4B54-4F21-9C3B-6B61C854EA3B}"/>
    <dgm:cxn modelId="{82CF63A7-B9CC-4474-971F-D6C76ACEC933}" srcId="{A533A75A-D9C1-4198-9C4B-E7CDC090379D}" destId="{6514A6FF-D5C4-49C0-847D-E3F85EEEBA7F}" srcOrd="2" destOrd="0" parTransId="{02C3F715-94F2-4006-AE3F-AB53B5CEF5A1}" sibTransId="{16D11371-2237-4360-85E2-106142970BF5}"/>
    <dgm:cxn modelId="{AD34B6A7-294E-4AC2-BCA6-979326A8BB10}" type="presOf" srcId="{84E72891-D0A2-4422-9ACB-9B7E9C126606}" destId="{0D4DC635-997A-4255-9DA1-94D81768BD81}" srcOrd="0" destOrd="0" presId="urn:microsoft.com/office/officeart/2005/8/layout/orgChart1"/>
    <dgm:cxn modelId="{D549D5B8-FE33-4A8E-BB48-3C6CA362C107}" srcId="{7FB8BA9A-CD6F-4149-B603-0C7FD9866C7E}" destId="{A533A75A-D9C1-4198-9C4B-E7CDC090379D}" srcOrd="2" destOrd="0" parTransId="{A491AE5B-92E2-4A98-9A09-3363D2E27730}" sibTransId="{07F09EFF-C189-4B08-8947-38295CC61092}"/>
    <dgm:cxn modelId="{57FEC0BA-0D53-41E1-9B22-53ED375A6391}" type="presOf" srcId="{5D64F141-A625-472E-9F1D-6BE942F9E184}" destId="{90AE663C-97D6-4761-8AD9-6D4C25ECFADA}" srcOrd="1" destOrd="0" presId="urn:microsoft.com/office/officeart/2005/8/layout/orgChart1"/>
    <dgm:cxn modelId="{2DB242BC-89E2-4A60-B4C0-5337941765C1}" type="presOf" srcId="{FC916E47-D414-49F6-9EDD-4EA43B3BDE14}" destId="{B26AE300-713A-4DAB-A93A-6EBFF287670E}" srcOrd="0" destOrd="0" presId="urn:microsoft.com/office/officeart/2005/8/layout/orgChart1"/>
    <dgm:cxn modelId="{6B7235C6-4BB2-44F4-B082-DD6077972227}" type="presOf" srcId="{79580A6D-F2E3-40F8-A1E5-99FE9E8AC2AE}" destId="{93BF6035-AB03-4121-95CE-5169B866B0DE}" srcOrd="1" destOrd="0" presId="urn:microsoft.com/office/officeart/2005/8/layout/orgChart1"/>
    <dgm:cxn modelId="{A50068C8-5E5C-4875-ADAD-9FDAA5E90513}" srcId="{7FB8BA9A-CD6F-4149-B603-0C7FD9866C7E}" destId="{814E99E5-8A67-498C-8CB2-AD323641F339}" srcOrd="1" destOrd="0" parTransId="{ED06A846-E192-412A-AC67-D12FA4BAC3B6}" sibTransId="{8658458D-632F-4E15-94D0-A65F50B05974}"/>
    <dgm:cxn modelId="{F681DACE-5D4E-4CB0-A21E-44DA35828A93}" type="presOf" srcId="{287E95E7-3815-4466-9AD9-3ACE816E1F9E}" destId="{50FCF819-A9D6-4BF7-9351-83DCE77451EA}" srcOrd="0" destOrd="0" presId="urn:microsoft.com/office/officeart/2005/8/layout/orgChart1"/>
    <dgm:cxn modelId="{C63F46D1-69EC-4C91-97CA-B54D06347FD5}" srcId="{5A14F5EE-E6AD-4C58-A9F1-89989B634EEB}" destId="{79580A6D-F2E3-40F8-A1E5-99FE9E8AC2AE}" srcOrd="2" destOrd="0" parTransId="{2EECFF28-D790-46AE-9AD9-830425729AE3}" sibTransId="{C9B67674-6CAC-4696-9FB1-1675E8EF684E}"/>
    <dgm:cxn modelId="{AA5F6ED4-7375-4AE1-B8B1-3E38A3A5CBE4}" srcId="{A533A75A-D9C1-4198-9C4B-E7CDC090379D}" destId="{A82BD3A9-3933-429F-94D7-5B378D6642BB}" srcOrd="1" destOrd="0" parTransId="{D0D2A7A4-1227-439E-A969-7881C84B7766}" sibTransId="{7807F8D1-9FBE-4A2A-869F-40CD3D23595A}"/>
    <dgm:cxn modelId="{196603E2-412E-40B9-B0E2-C24704F9E944}" type="presOf" srcId="{4A82A0E8-ECAE-456B-A6BB-F0B45C4591FE}" destId="{0AA404BD-8457-41D6-9EC8-1A5A2F71156A}" srcOrd="1" destOrd="0" presId="urn:microsoft.com/office/officeart/2005/8/layout/orgChart1"/>
    <dgm:cxn modelId="{248710E4-146B-4CC6-B05B-DDBE41F12C39}" type="presOf" srcId="{A6F99D9B-856C-4A68-902E-8F85F56BED6A}" destId="{2647667A-221A-416F-AD00-988CDCC1C4A8}" srcOrd="0" destOrd="0" presId="urn:microsoft.com/office/officeart/2005/8/layout/orgChart1"/>
    <dgm:cxn modelId="{2D2D48E6-D4F7-41B5-A334-17E351ECD841}" type="presOf" srcId="{6514A6FF-D5C4-49C0-847D-E3F85EEEBA7F}" destId="{2AEDC560-F674-454F-9011-6FAF1F42F1C5}" srcOrd="1" destOrd="0" presId="urn:microsoft.com/office/officeart/2005/8/layout/orgChart1"/>
    <dgm:cxn modelId="{C2C21FE8-C20C-4DA7-B443-F856FD40D86A}" type="presOf" srcId="{A95E9BCE-AC4A-418D-8635-4A2AACA82492}" destId="{3E139DA9-998A-4D33-99B4-6C08269C64E8}" srcOrd="0" destOrd="0" presId="urn:microsoft.com/office/officeart/2005/8/layout/orgChart1"/>
    <dgm:cxn modelId="{474D6CE9-7665-45B2-8D15-A143F1F212E3}" type="presOf" srcId="{AF303616-CC24-426C-96BA-B412C4D7F1E8}" destId="{5670AB82-1112-4687-AE27-C02F2726C596}" srcOrd="0" destOrd="0" presId="urn:microsoft.com/office/officeart/2005/8/layout/orgChart1"/>
    <dgm:cxn modelId="{CA2A45F8-B439-48FC-9488-A719C6989583}" srcId="{84E72891-D0A2-4422-9ACB-9B7E9C126606}" destId="{7FB8BA9A-CD6F-4149-B603-0C7FD9866C7E}" srcOrd="0" destOrd="0" parTransId="{9C46FF0F-0200-405D-BD27-D806BD719B84}" sibTransId="{5D3AE21F-1EB7-4B26-BB52-A469142D4C6D}"/>
    <dgm:cxn modelId="{FC4D6DF9-3844-4F3E-BEE0-C6F9708A0572}" type="presOf" srcId="{6514A6FF-D5C4-49C0-847D-E3F85EEEBA7F}" destId="{8BDE990B-7E1D-4A2D-B6FE-2674284618F8}" srcOrd="0" destOrd="0" presId="urn:microsoft.com/office/officeart/2005/8/layout/orgChart1"/>
    <dgm:cxn modelId="{CF8F7564-A0D0-4440-8DB5-9A0163E73C45}" type="presParOf" srcId="{0D4DC635-997A-4255-9DA1-94D81768BD81}" destId="{B52454BE-98C4-4283-9FF6-E4623F15C00E}" srcOrd="0" destOrd="0" presId="urn:microsoft.com/office/officeart/2005/8/layout/orgChart1"/>
    <dgm:cxn modelId="{23E7938A-D635-4D32-827F-A08C97060E99}" type="presParOf" srcId="{B52454BE-98C4-4283-9FF6-E4623F15C00E}" destId="{6B50FD18-AE92-4044-9C0F-21894CFC92D3}" srcOrd="0" destOrd="0" presId="urn:microsoft.com/office/officeart/2005/8/layout/orgChart1"/>
    <dgm:cxn modelId="{09D5667F-D99B-4403-834A-683455D5C244}" type="presParOf" srcId="{6B50FD18-AE92-4044-9C0F-21894CFC92D3}" destId="{199AEC31-2E93-4979-8197-45F5FCC33226}" srcOrd="0" destOrd="0" presId="urn:microsoft.com/office/officeart/2005/8/layout/orgChart1"/>
    <dgm:cxn modelId="{8A27EC41-8DC1-4471-8AE2-FEDD046E384D}" type="presParOf" srcId="{6B50FD18-AE92-4044-9C0F-21894CFC92D3}" destId="{B9F99BA9-2614-42DD-AA2D-522462EB2AA8}" srcOrd="1" destOrd="0" presId="urn:microsoft.com/office/officeart/2005/8/layout/orgChart1"/>
    <dgm:cxn modelId="{4A6B022D-6D82-4D19-AF00-9F27BE94DC33}" type="presParOf" srcId="{B52454BE-98C4-4283-9FF6-E4623F15C00E}" destId="{6AF9E00F-9F11-48F3-90AA-4783F995D70F}" srcOrd="1" destOrd="0" presId="urn:microsoft.com/office/officeart/2005/8/layout/orgChart1"/>
    <dgm:cxn modelId="{015E3B1C-CAE2-4C7F-837D-CFC42805EA66}" type="presParOf" srcId="{6AF9E00F-9F11-48F3-90AA-4783F995D70F}" destId="{B353212B-ED36-460F-9DCA-2A708AE55779}" srcOrd="0" destOrd="0" presId="urn:microsoft.com/office/officeart/2005/8/layout/orgChart1"/>
    <dgm:cxn modelId="{0069082B-9DF3-4B1B-AABD-D118D4AE7CDA}" type="presParOf" srcId="{6AF9E00F-9F11-48F3-90AA-4783F995D70F}" destId="{FA3A6135-8929-4730-A374-F0AEFEE6CA49}" srcOrd="1" destOrd="0" presId="urn:microsoft.com/office/officeart/2005/8/layout/orgChart1"/>
    <dgm:cxn modelId="{E0E7A277-110C-4B6B-89B3-F6229EA79E05}" type="presParOf" srcId="{FA3A6135-8929-4730-A374-F0AEFEE6CA49}" destId="{86E63E87-C4FD-403F-8296-9EDCBFED0086}" srcOrd="0" destOrd="0" presId="urn:microsoft.com/office/officeart/2005/8/layout/orgChart1"/>
    <dgm:cxn modelId="{ECCC29DD-681D-4D5E-995D-46F98180865C}" type="presParOf" srcId="{86E63E87-C4FD-403F-8296-9EDCBFED0086}" destId="{6B9BEBF8-2947-4D56-98C1-E5F97EA5DC3C}" srcOrd="0" destOrd="0" presId="urn:microsoft.com/office/officeart/2005/8/layout/orgChart1"/>
    <dgm:cxn modelId="{1E5BAE17-CD95-497F-A99B-57B4EB81991B}" type="presParOf" srcId="{86E63E87-C4FD-403F-8296-9EDCBFED0086}" destId="{FCCC1920-D2C1-48CC-B368-B2A5CAD347AA}" srcOrd="1" destOrd="0" presId="urn:microsoft.com/office/officeart/2005/8/layout/orgChart1"/>
    <dgm:cxn modelId="{9078B1DC-E092-4907-A87C-45C2B1A72A2C}" type="presParOf" srcId="{FA3A6135-8929-4730-A374-F0AEFEE6CA49}" destId="{C9C8ADCD-AB67-4728-BB66-AFEE1F0BC606}" srcOrd="1" destOrd="0" presId="urn:microsoft.com/office/officeart/2005/8/layout/orgChart1"/>
    <dgm:cxn modelId="{740DFE48-5363-4C6E-8AD9-BB3069EE0D41}" type="presParOf" srcId="{C9C8ADCD-AB67-4728-BB66-AFEE1F0BC606}" destId="{2647667A-221A-416F-AD00-988CDCC1C4A8}" srcOrd="0" destOrd="0" presId="urn:microsoft.com/office/officeart/2005/8/layout/orgChart1"/>
    <dgm:cxn modelId="{EEE1262F-6CC2-4DA7-B71B-31F1C128C146}" type="presParOf" srcId="{C9C8ADCD-AB67-4728-BB66-AFEE1F0BC606}" destId="{C7AC2561-0C3D-4799-9821-E4AA0800D7A9}" srcOrd="1" destOrd="0" presId="urn:microsoft.com/office/officeart/2005/8/layout/orgChart1"/>
    <dgm:cxn modelId="{D3BD53E4-CDEA-48A8-99FC-69B36CD6CDDC}" type="presParOf" srcId="{C7AC2561-0C3D-4799-9821-E4AA0800D7A9}" destId="{A5F26CA9-9400-4F5D-AC53-C8B14E25DC8C}" srcOrd="0" destOrd="0" presId="urn:microsoft.com/office/officeart/2005/8/layout/orgChart1"/>
    <dgm:cxn modelId="{8FFDC946-260C-440A-8CE4-EB873AD9F1B5}" type="presParOf" srcId="{A5F26CA9-9400-4F5D-AC53-C8B14E25DC8C}" destId="{DB367E11-FCD7-4572-92FD-05ABA44F46F7}" srcOrd="0" destOrd="0" presId="urn:microsoft.com/office/officeart/2005/8/layout/orgChart1"/>
    <dgm:cxn modelId="{3011CAA6-9029-4F40-AF9F-99EDD3BE5D52}" type="presParOf" srcId="{A5F26CA9-9400-4F5D-AC53-C8B14E25DC8C}" destId="{88CFE102-67AF-44E9-9F5E-D92BCC9BF2AE}" srcOrd="1" destOrd="0" presId="urn:microsoft.com/office/officeart/2005/8/layout/orgChart1"/>
    <dgm:cxn modelId="{6B67D2D3-FDA2-4FF5-BBA9-8EB8BD0EB0CD}" type="presParOf" srcId="{C7AC2561-0C3D-4799-9821-E4AA0800D7A9}" destId="{19C5BD7F-ECF2-44DD-AF04-FDAA77C76FBE}" srcOrd="1" destOrd="0" presId="urn:microsoft.com/office/officeart/2005/8/layout/orgChart1"/>
    <dgm:cxn modelId="{B03E5A3F-9D42-4548-A8AD-0145028A2C03}" type="presParOf" srcId="{C7AC2561-0C3D-4799-9821-E4AA0800D7A9}" destId="{C0D21274-1C2C-46E5-B897-21FA2F0AB9B3}" srcOrd="2" destOrd="0" presId="urn:microsoft.com/office/officeart/2005/8/layout/orgChart1"/>
    <dgm:cxn modelId="{C1D7B4FE-FB55-43E5-9BE6-86D64AE5F3B2}" type="presParOf" srcId="{C9C8ADCD-AB67-4728-BB66-AFEE1F0BC606}" destId="{7B463017-4FE2-4A9E-B921-621571B800F5}" srcOrd="2" destOrd="0" presId="urn:microsoft.com/office/officeart/2005/8/layout/orgChart1"/>
    <dgm:cxn modelId="{7162D4C1-7624-4B4E-A2CC-8E51C4A7032F}" type="presParOf" srcId="{C9C8ADCD-AB67-4728-BB66-AFEE1F0BC606}" destId="{8434511A-2636-40CC-8390-58FD1051F4D1}" srcOrd="3" destOrd="0" presId="urn:microsoft.com/office/officeart/2005/8/layout/orgChart1"/>
    <dgm:cxn modelId="{7C39759F-312E-44F7-B237-2F2915162EC9}" type="presParOf" srcId="{8434511A-2636-40CC-8390-58FD1051F4D1}" destId="{4F6BC3DB-083B-426B-B23C-FE7D5D6AA107}" srcOrd="0" destOrd="0" presId="urn:microsoft.com/office/officeart/2005/8/layout/orgChart1"/>
    <dgm:cxn modelId="{C5AECD66-A619-4F50-B32D-347445339F4E}" type="presParOf" srcId="{4F6BC3DB-083B-426B-B23C-FE7D5D6AA107}" destId="{5DFE42A6-EC04-4280-9D5D-D0789E9F8A2A}" srcOrd="0" destOrd="0" presId="urn:microsoft.com/office/officeart/2005/8/layout/orgChart1"/>
    <dgm:cxn modelId="{EBF5CD55-B633-44F9-8B26-616B4E27FEBB}" type="presParOf" srcId="{4F6BC3DB-083B-426B-B23C-FE7D5D6AA107}" destId="{4B84864C-7A2F-42E8-A268-4BD13DF692A8}" srcOrd="1" destOrd="0" presId="urn:microsoft.com/office/officeart/2005/8/layout/orgChart1"/>
    <dgm:cxn modelId="{2ED3FCDC-6DDA-4194-BF09-21958481587C}" type="presParOf" srcId="{8434511A-2636-40CC-8390-58FD1051F4D1}" destId="{98CCA4CC-561A-4947-972A-24A49E9B1432}" srcOrd="1" destOrd="0" presId="urn:microsoft.com/office/officeart/2005/8/layout/orgChart1"/>
    <dgm:cxn modelId="{12A9A5FA-D6D0-4902-8C63-CEBF697E6B6D}" type="presParOf" srcId="{8434511A-2636-40CC-8390-58FD1051F4D1}" destId="{C0CB49AA-4D75-4AC2-9781-332D2693A89D}" srcOrd="2" destOrd="0" presId="urn:microsoft.com/office/officeart/2005/8/layout/orgChart1"/>
    <dgm:cxn modelId="{8924A8C3-35D9-4663-8C05-EB8CD0A96AE9}" type="presParOf" srcId="{C9C8ADCD-AB67-4728-BB66-AFEE1F0BC606}" destId="{56946957-C990-4AA8-980D-DE7C010C78FE}" srcOrd="4" destOrd="0" presId="urn:microsoft.com/office/officeart/2005/8/layout/orgChart1"/>
    <dgm:cxn modelId="{D0AA8BE0-6327-4BCD-8B1C-0905F1A16023}" type="presParOf" srcId="{C9C8ADCD-AB67-4728-BB66-AFEE1F0BC606}" destId="{433EA824-E1F2-4962-AA7D-71BA3AB94F60}" srcOrd="5" destOrd="0" presId="urn:microsoft.com/office/officeart/2005/8/layout/orgChart1"/>
    <dgm:cxn modelId="{0080F751-DB1E-4EAE-8E46-991B9C218159}" type="presParOf" srcId="{433EA824-E1F2-4962-AA7D-71BA3AB94F60}" destId="{3CA3D9D9-D49A-4DE3-AC1E-23039ECE84AD}" srcOrd="0" destOrd="0" presId="urn:microsoft.com/office/officeart/2005/8/layout/orgChart1"/>
    <dgm:cxn modelId="{802F7349-F8B1-419E-A498-8792FC467914}" type="presParOf" srcId="{3CA3D9D9-D49A-4DE3-AC1E-23039ECE84AD}" destId="{8BDE990B-7E1D-4A2D-B6FE-2674284618F8}" srcOrd="0" destOrd="0" presId="urn:microsoft.com/office/officeart/2005/8/layout/orgChart1"/>
    <dgm:cxn modelId="{84DF7F24-4999-4388-9D06-D65B27541B2D}" type="presParOf" srcId="{3CA3D9D9-D49A-4DE3-AC1E-23039ECE84AD}" destId="{2AEDC560-F674-454F-9011-6FAF1F42F1C5}" srcOrd="1" destOrd="0" presId="urn:microsoft.com/office/officeart/2005/8/layout/orgChart1"/>
    <dgm:cxn modelId="{08512CE8-A683-4319-B63A-2AD595C0066C}" type="presParOf" srcId="{433EA824-E1F2-4962-AA7D-71BA3AB94F60}" destId="{202CDF66-1E6C-488B-98C2-68B314AD1FEC}" srcOrd="1" destOrd="0" presId="urn:microsoft.com/office/officeart/2005/8/layout/orgChart1"/>
    <dgm:cxn modelId="{A2B72ADF-3C5D-4FD3-9F91-27AEF2647025}" type="presParOf" srcId="{433EA824-E1F2-4962-AA7D-71BA3AB94F60}" destId="{3B388BF8-3D1A-4866-BF59-37F4E8730114}" srcOrd="2" destOrd="0" presId="urn:microsoft.com/office/officeart/2005/8/layout/orgChart1"/>
    <dgm:cxn modelId="{61D31F80-12B6-4D1C-A8AB-86EFE1AC74CB}" type="presParOf" srcId="{FA3A6135-8929-4730-A374-F0AEFEE6CA49}" destId="{2F84C5B5-4E4F-4ED0-A735-30F58E8EAB4B}" srcOrd="2" destOrd="0" presId="urn:microsoft.com/office/officeart/2005/8/layout/orgChart1"/>
    <dgm:cxn modelId="{E4CE4264-8477-4B7F-929F-367415A15DC6}" type="presParOf" srcId="{6AF9E00F-9F11-48F3-90AA-4783F995D70F}" destId="{794BD006-4421-4219-AEFD-4A85FC8BAC95}" srcOrd="2" destOrd="0" presId="urn:microsoft.com/office/officeart/2005/8/layout/orgChart1"/>
    <dgm:cxn modelId="{A55D2D8E-539A-4DEF-B655-A7DB13631E20}" type="presParOf" srcId="{6AF9E00F-9F11-48F3-90AA-4783F995D70F}" destId="{52FCC475-C10B-4015-A110-8C4DE4F9006A}" srcOrd="3" destOrd="0" presId="urn:microsoft.com/office/officeart/2005/8/layout/orgChart1"/>
    <dgm:cxn modelId="{A611D715-789D-49DA-A34A-65A971E27FCE}" type="presParOf" srcId="{52FCC475-C10B-4015-A110-8C4DE4F9006A}" destId="{30F9DD75-506E-4FA5-BBAA-C77209FCD9B2}" srcOrd="0" destOrd="0" presId="urn:microsoft.com/office/officeart/2005/8/layout/orgChart1"/>
    <dgm:cxn modelId="{C6A8C78E-4736-4696-9E93-E05021EC8BE9}" type="presParOf" srcId="{30F9DD75-506E-4FA5-BBAA-C77209FCD9B2}" destId="{3413A2E1-A8D4-4BA5-921D-843ADFAD67E9}" srcOrd="0" destOrd="0" presId="urn:microsoft.com/office/officeart/2005/8/layout/orgChart1"/>
    <dgm:cxn modelId="{B04C0BAA-2AB6-4F47-9F11-E461CAD74A20}" type="presParOf" srcId="{30F9DD75-506E-4FA5-BBAA-C77209FCD9B2}" destId="{0AA404BD-8457-41D6-9EC8-1A5A2F71156A}" srcOrd="1" destOrd="0" presId="urn:microsoft.com/office/officeart/2005/8/layout/orgChart1"/>
    <dgm:cxn modelId="{3657D32B-C98E-4FE2-94F7-9350B80D3676}" type="presParOf" srcId="{52FCC475-C10B-4015-A110-8C4DE4F9006A}" destId="{AED30533-D472-4A4B-B021-000E53A8F331}" srcOrd="1" destOrd="0" presId="urn:microsoft.com/office/officeart/2005/8/layout/orgChart1"/>
    <dgm:cxn modelId="{EE690A1C-09EE-4081-A967-BEA58B1B45D4}" type="presParOf" srcId="{AED30533-D472-4A4B-B021-000E53A8F331}" destId="{755D7B1F-6D79-4D0F-A616-F66A25D8423E}" srcOrd="0" destOrd="0" presId="urn:microsoft.com/office/officeart/2005/8/layout/orgChart1"/>
    <dgm:cxn modelId="{9711267D-F471-454F-BBD4-1444F4C27E2A}" type="presParOf" srcId="{AED30533-D472-4A4B-B021-000E53A8F331}" destId="{38C6B00C-5CC8-4182-9E7A-84CAFA67DC06}" srcOrd="1" destOrd="0" presId="urn:microsoft.com/office/officeart/2005/8/layout/orgChart1"/>
    <dgm:cxn modelId="{64FCDE5A-37C0-4014-857E-4B68A63CDEE2}" type="presParOf" srcId="{38C6B00C-5CC8-4182-9E7A-84CAFA67DC06}" destId="{AE9280B1-B94E-4D07-B8DA-E7F196ACA805}" srcOrd="0" destOrd="0" presId="urn:microsoft.com/office/officeart/2005/8/layout/orgChart1"/>
    <dgm:cxn modelId="{83E3FEA7-03F2-4CEC-AF25-B6047AE9D32A}" type="presParOf" srcId="{AE9280B1-B94E-4D07-B8DA-E7F196ACA805}" destId="{3E139DA9-998A-4D33-99B4-6C08269C64E8}" srcOrd="0" destOrd="0" presId="urn:microsoft.com/office/officeart/2005/8/layout/orgChart1"/>
    <dgm:cxn modelId="{581FF60E-BA32-4136-A6BD-295AF0B5B7AF}" type="presParOf" srcId="{AE9280B1-B94E-4D07-B8DA-E7F196ACA805}" destId="{B2465282-449C-4CAC-9B55-1FD14195985F}" srcOrd="1" destOrd="0" presId="urn:microsoft.com/office/officeart/2005/8/layout/orgChart1"/>
    <dgm:cxn modelId="{0C7D87F3-2AFA-43BE-83B0-C56040BE8A22}" type="presParOf" srcId="{38C6B00C-5CC8-4182-9E7A-84CAFA67DC06}" destId="{E781499C-5A91-4183-AB57-070D7C116B8E}" srcOrd="1" destOrd="0" presId="urn:microsoft.com/office/officeart/2005/8/layout/orgChart1"/>
    <dgm:cxn modelId="{524536C6-8C1B-4038-9298-BB15C28F3511}" type="presParOf" srcId="{38C6B00C-5CC8-4182-9E7A-84CAFA67DC06}" destId="{C1A0E98D-ECC9-4E20-B178-AF301A8CE2E7}" srcOrd="2" destOrd="0" presId="urn:microsoft.com/office/officeart/2005/8/layout/orgChart1"/>
    <dgm:cxn modelId="{85F7E7ED-4DBB-46ED-A9E7-05310A77EBA1}" type="presParOf" srcId="{AED30533-D472-4A4B-B021-000E53A8F331}" destId="{B7E3AC56-F1B0-41D5-B974-BBB5003DD8DD}" srcOrd="2" destOrd="0" presId="urn:microsoft.com/office/officeart/2005/8/layout/orgChart1"/>
    <dgm:cxn modelId="{517C7793-03D7-4A19-919F-EF7A77CE64DC}" type="presParOf" srcId="{AED30533-D472-4A4B-B021-000E53A8F331}" destId="{81B75BEE-2AB1-495E-9115-BB1D37D6FD56}" srcOrd="3" destOrd="0" presId="urn:microsoft.com/office/officeart/2005/8/layout/orgChart1"/>
    <dgm:cxn modelId="{6DFA52BA-E99F-4710-9440-C56B96FF955A}" type="presParOf" srcId="{81B75BEE-2AB1-495E-9115-BB1D37D6FD56}" destId="{278738C4-4E1C-449D-97C4-7406C1D5674F}" srcOrd="0" destOrd="0" presId="urn:microsoft.com/office/officeart/2005/8/layout/orgChart1"/>
    <dgm:cxn modelId="{274F1B70-6E14-474A-AFE6-242F8B63CF76}" type="presParOf" srcId="{278738C4-4E1C-449D-97C4-7406C1D5674F}" destId="{FC7CC71B-5ADA-4F17-8950-B7CCC0FE4D61}" srcOrd="0" destOrd="0" presId="urn:microsoft.com/office/officeart/2005/8/layout/orgChart1"/>
    <dgm:cxn modelId="{1E255FF6-C381-4E54-9650-EF48CBA533C7}" type="presParOf" srcId="{278738C4-4E1C-449D-97C4-7406C1D5674F}" destId="{90AE663C-97D6-4761-8AD9-6D4C25ECFADA}" srcOrd="1" destOrd="0" presId="urn:microsoft.com/office/officeart/2005/8/layout/orgChart1"/>
    <dgm:cxn modelId="{8228EC99-C2C1-4FC7-89B9-A2FA0AA0E26F}" type="presParOf" srcId="{81B75BEE-2AB1-495E-9115-BB1D37D6FD56}" destId="{B4F542D9-72C2-4255-B994-555EF60941AF}" srcOrd="1" destOrd="0" presId="urn:microsoft.com/office/officeart/2005/8/layout/orgChart1"/>
    <dgm:cxn modelId="{542F4653-D3CA-49C1-905E-98C799719967}" type="presParOf" srcId="{81B75BEE-2AB1-495E-9115-BB1D37D6FD56}" destId="{4CBA0D55-08B2-46F3-B467-495C9CA473CC}" srcOrd="2" destOrd="0" presId="urn:microsoft.com/office/officeart/2005/8/layout/orgChart1"/>
    <dgm:cxn modelId="{B4BD8745-7E19-4852-8264-2C8C98BEAB27}" type="presParOf" srcId="{52FCC475-C10B-4015-A110-8C4DE4F9006A}" destId="{C8512C38-7AEB-4AB7-8626-9BE2FF0CDC34}" srcOrd="2" destOrd="0" presId="urn:microsoft.com/office/officeart/2005/8/layout/orgChart1"/>
    <dgm:cxn modelId="{DE1CB0C3-A37B-4132-AFEA-9928CA4EE3BB}" type="presParOf" srcId="{6AF9E00F-9F11-48F3-90AA-4783F995D70F}" destId="{407CA5E9-2DDB-431A-B94A-1C854CE60567}" srcOrd="4" destOrd="0" presId="urn:microsoft.com/office/officeart/2005/8/layout/orgChart1"/>
    <dgm:cxn modelId="{E7B110D4-1B55-466B-97BB-3D3011203A1D}" type="presParOf" srcId="{6AF9E00F-9F11-48F3-90AA-4783F995D70F}" destId="{E92B46BE-C43F-47F7-AACD-6A07D21364D0}" srcOrd="5" destOrd="0" presId="urn:microsoft.com/office/officeart/2005/8/layout/orgChart1"/>
    <dgm:cxn modelId="{F622B4DD-396D-4462-9996-70A97754E6F9}" type="presParOf" srcId="{E92B46BE-C43F-47F7-AACD-6A07D21364D0}" destId="{A65917C2-B5CA-4E1B-9F6F-0AC9F0662223}" srcOrd="0" destOrd="0" presId="urn:microsoft.com/office/officeart/2005/8/layout/orgChart1"/>
    <dgm:cxn modelId="{15F560C5-EE57-4085-9680-01B8970E9074}" type="presParOf" srcId="{A65917C2-B5CA-4E1B-9F6F-0AC9F0662223}" destId="{7456BAE2-4C0B-41C9-902E-7E7EBF4A6245}" srcOrd="0" destOrd="0" presId="urn:microsoft.com/office/officeart/2005/8/layout/orgChart1"/>
    <dgm:cxn modelId="{E2821A49-FE38-4623-98A4-F134EF1ECEAB}" type="presParOf" srcId="{A65917C2-B5CA-4E1B-9F6F-0AC9F0662223}" destId="{BFE0478B-5071-429F-AF3F-54BD98DABDD6}" srcOrd="1" destOrd="0" presId="urn:microsoft.com/office/officeart/2005/8/layout/orgChart1"/>
    <dgm:cxn modelId="{B1F32558-D91C-41A4-813B-C04A6E6388BC}" type="presParOf" srcId="{E92B46BE-C43F-47F7-AACD-6A07D21364D0}" destId="{8C4A0AE1-0FEA-4535-895F-EC6A190AB5D4}" srcOrd="1" destOrd="0" presId="urn:microsoft.com/office/officeart/2005/8/layout/orgChart1"/>
    <dgm:cxn modelId="{54B2D0A9-BAD1-43A5-9E8B-24BADA03208F}" type="presParOf" srcId="{8C4A0AE1-0FEA-4535-895F-EC6A190AB5D4}" destId="{5670AB82-1112-4687-AE27-C02F2726C596}" srcOrd="0" destOrd="0" presId="urn:microsoft.com/office/officeart/2005/8/layout/orgChart1"/>
    <dgm:cxn modelId="{FF060383-8D3A-4FC4-B84B-14CC5A316239}" type="presParOf" srcId="{8C4A0AE1-0FEA-4535-895F-EC6A190AB5D4}" destId="{7DCD3552-84C5-4E3C-A875-E292DA76D663}" srcOrd="1" destOrd="0" presId="urn:microsoft.com/office/officeart/2005/8/layout/orgChart1"/>
    <dgm:cxn modelId="{45977868-DE77-4571-9335-23999ACF3412}" type="presParOf" srcId="{7DCD3552-84C5-4E3C-A875-E292DA76D663}" destId="{4B522495-A93B-4131-93E4-D9184390716C}" srcOrd="0" destOrd="0" presId="urn:microsoft.com/office/officeart/2005/8/layout/orgChart1"/>
    <dgm:cxn modelId="{7A57C8A1-49F0-4A46-9A81-08852F7343CA}" type="presParOf" srcId="{4B522495-A93B-4131-93E4-D9184390716C}" destId="{E0169290-946E-427B-B2BE-F1E827CFD28D}" srcOrd="0" destOrd="0" presId="urn:microsoft.com/office/officeart/2005/8/layout/orgChart1"/>
    <dgm:cxn modelId="{6450CAD3-4090-4341-B18B-B939D65BA003}" type="presParOf" srcId="{4B522495-A93B-4131-93E4-D9184390716C}" destId="{1CB7100B-657D-4ED8-879B-FB55258219FC}" srcOrd="1" destOrd="0" presId="urn:microsoft.com/office/officeart/2005/8/layout/orgChart1"/>
    <dgm:cxn modelId="{184A0482-5FB0-44E2-A266-419EA7CFD630}" type="presParOf" srcId="{7DCD3552-84C5-4E3C-A875-E292DA76D663}" destId="{DBE27E41-D555-4CAD-930A-8A4F35BF5DED}" srcOrd="1" destOrd="0" presId="urn:microsoft.com/office/officeart/2005/8/layout/orgChart1"/>
    <dgm:cxn modelId="{69AAC44A-EE5C-460A-AC22-05ED3ED81673}" type="presParOf" srcId="{7DCD3552-84C5-4E3C-A875-E292DA76D663}" destId="{3744D873-778C-4BC3-8A28-5F6641365623}" srcOrd="2" destOrd="0" presId="urn:microsoft.com/office/officeart/2005/8/layout/orgChart1"/>
    <dgm:cxn modelId="{078AB17C-719F-4DBD-9021-F54AA711487D}" type="presParOf" srcId="{8C4A0AE1-0FEA-4535-895F-EC6A190AB5D4}" destId="{04928D60-7582-478A-BDBD-F28BAE03C820}" srcOrd="2" destOrd="0" presId="urn:microsoft.com/office/officeart/2005/8/layout/orgChart1"/>
    <dgm:cxn modelId="{08784E6E-6F16-4993-B336-505C1DE12471}" type="presParOf" srcId="{8C4A0AE1-0FEA-4535-895F-EC6A190AB5D4}" destId="{D3034472-BE48-4237-9557-2B406FC756E3}" srcOrd="3" destOrd="0" presId="urn:microsoft.com/office/officeart/2005/8/layout/orgChart1"/>
    <dgm:cxn modelId="{0B103D43-427B-4F0A-B1F6-B35A30D5F45F}" type="presParOf" srcId="{D3034472-BE48-4237-9557-2B406FC756E3}" destId="{B17C5F25-479E-40DF-9446-246A8D25C05B}" srcOrd="0" destOrd="0" presId="urn:microsoft.com/office/officeart/2005/8/layout/orgChart1"/>
    <dgm:cxn modelId="{B3CEE0C1-5405-4665-97BE-44B42F78D077}" type="presParOf" srcId="{B17C5F25-479E-40DF-9446-246A8D25C05B}" destId="{50FCF819-A9D6-4BF7-9351-83DCE77451EA}" srcOrd="0" destOrd="0" presId="urn:microsoft.com/office/officeart/2005/8/layout/orgChart1"/>
    <dgm:cxn modelId="{5FE489AA-ECF9-4E0E-B565-805784088075}" type="presParOf" srcId="{B17C5F25-479E-40DF-9446-246A8D25C05B}" destId="{796ECA74-C970-4C6F-ACFF-C2DE528FD37D}" srcOrd="1" destOrd="0" presId="urn:microsoft.com/office/officeart/2005/8/layout/orgChart1"/>
    <dgm:cxn modelId="{D28D78BA-8B80-4BBA-8FFB-28C500FA9641}" type="presParOf" srcId="{D3034472-BE48-4237-9557-2B406FC756E3}" destId="{DB530809-4C10-496D-95AA-4CF303FAFD42}" srcOrd="1" destOrd="0" presId="urn:microsoft.com/office/officeart/2005/8/layout/orgChart1"/>
    <dgm:cxn modelId="{8EAF1828-4027-4097-9E70-0B628932E191}" type="presParOf" srcId="{D3034472-BE48-4237-9557-2B406FC756E3}" destId="{F1BD34EB-BA39-47F2-A728-E75F18FD6B78}" srcOrd="2" destOrd="0" presId="urn:microsoft.com/office/officeart/2005/8/layout/orgChart1"/>
    <dgm:cxn modelId="{1216C05A-9BB3-4399-BE6B-AC376807C644}" type="presParOf" srcId="{8C4A0AE1-0FEA-4535-895F-EC6A190AB5D4}" destId="{067D254E-A736-4DCC-BA91-BA319E01BEF5}" srcOrd="4" destOrd="0" presId="urn:microsoft.com/office/officeart/2005/8/layout/orgChart1"/>
    <dgm:cxn modelId="{67021346-F6FF-4515-BDD1-6FFC94E69892}" type="presParOf" srcId="{8C4A0AE1-0FEA-4535-895F-EC6A190AB5D4}" destId="{C31AC2F7-7A74-4979-97BA-C5CE172FDF7C}" srcOrd="5" destOrd="0" presId="urn:microsoft.com/office/officeart/2005/8/layout/orgChart1"/>
    <dgm:cxn modelId="{EDCD442C-E357-4C1C-8FD9-B645DE939FCF}" type="presParOf" srcId="{C31AC2F7-7A74-4979-97BA-C5CE172FDF7C}" destId="{49191172-0AED-45A0-B188-60376A96497D}" srcOrd="0" destOrd="0" presId="urn:microsoft.com/office/officeart/2005/8/layout/orgChart1"/>
    <dgm:cxn modelId="{3D454F79-0031-49D2-B0FC-99C58DA1F2F5}" type="presParOf" srcId="{49191172-0AED-45A0-B188-60376A96497D}" destId="{561D4E23-7363-46B9-B1D7-CAB49AB54445}" srcOrd="0" destOrd="0" presId="urn:microsoft.com/office/officeart/2005/8/layout/orgChart1"/>
    <dgm:cxn modelId="{269B7216-5E73-4FDA-9D78-194AC325B8EF}" type="presParOf" srcId="{49191172-0AED-45A0-B188-60376A96497D}" destId="{93BF6035-AB03-4121-95CE-5169B866B0DE}" srcOrd="1" destOrd="0" presId="urn:microsoft.com/office/officeart/2005/8/layout/orgChart1"/>
    <dgm:cxn modelId="{DFB18F64-265F-4370-B9BC-ADF0F604DA18}" type="presParOf" srcId="{C31AC2F7-7A74-4979-97BA-C5CE172FDF7C}" destId="{53A432B1-2010-4982-B5DE-7B0BE3F7FC4E}" srcOrd="1" destOrd="0" presId="urn:microsoft.com/office/officeart/2005/8/layout/orgChart1"/>
    <dgm:cxn modelId="{2ECB1553-B6F6-4DB5-8BDE-10429A7DDD8E}" type="presParOf" srcId="{C31AC2F7-7A74-4979-97BA-C5CE172FDF7C}" destId="{74CCF1B6-6B75-4B2D-9037-0703C0009251}" srcOrd="2" destOrd="0" presId="urn:microsoft.com/office/officeart/2005/8/layout/orgChart1"/>
    <dgm:cxn modelId="{1BBEB3FA-CA80-4DA6-9F3D-25FD295CEBF1}" type="presParOf" srcId="{E92B46BE-C43F-47F7-AACD-6A07D21364D0}" destId="{7217B171-F42A-4556-A7B7-A8D094D64F4D}" srcOrd="2" destOrd="0" presId="urn:microsoft.com/office/officeart/2005/8/layout/orgChart1"/>
    <dgm:cxn modelId="{26F067D9-5806-47C7-BD52-FA5E739C626D}" type="presParOf" srcId="{B52454BE-98C4-4283-9FF6-E4623F15C00E}" destId="{8637ECBF-0B04-4696-9E9F-512CC3651953}" srcOrd="2" destOrd="0" presId="urn:microsoft.com/office/officeart/2005/8/layout/orgChart1"/>
    <dgm:cxn modelId="{D05C0BBD-25B7-4248-BA37-7D43BD1BB171}" type="presParOf" srcId="{8637ECBF-0B04-4696-9E9F-512CC3651953}" destId="{B26AE300-713A-4DAB-A93A-6EBFF287670E}" srcOrd="0" destOrd="0" presId="urn:microsoft.com/office/officeart/2005/8/layout/orgChart1"/>
    <dgm:cxn modelId="{7F0C2900-94EE-40EA-8B33-4080ADAFE006}" type="presParOf" srcId="{8637ECBF-0B04-4696-9E9F-512CC3651953}" destId="{5799B193-ECA4-4298-BDED-6AB059974A35}" srcOrd="1" destOrd="0" presId="urn:microsoft.com/office/officeart/2005/8/layout/orgChart1"/>
    <dgm:cxn modelId="{541B3308-3C24-4CF5-B8CF-167E390A8ACD}" type="presParOf" srcId="{5799B193-ECA4-4298-BDED-6AB059974A35}" destId="{79E0399D-FE2B-4024-B04F-84AA0D61DF39}" srcOrd="0" destOrd="0" presId="urn:microsoft.com/office/officeart/2005/8/layout/orgChart1"/>
    <dgm:cxn modelId="{B6F55FFE-175A-44F5-9A6C-3A1E60502720}" type="presParOf" srcId="{79E0399D-FE2B-4024-B04F-84AA0D61DF39}" destId="{EC8F1307-E2D4-4DD5-B020-0DD834CAE8F6}" srcOrd="0" destOrd="0" presId="urn:microsoft.com/office/officeart/2005/8/layout/orgChart1"/>
    <dgm:cxn modelId="{8F61C25F-6F0C-411A-BFB8-537BF0378915}" type="presParOf" srcId="{79E0399D-FE2B-4024-B04F-84AA0D61DF39}" destId="{F1CFA887-93DC-4BCC-A321-8408CB1AEEA7}" srcOrd="1" destOrd="0" presId="urn:microsoft.com/office/officeart/2005/8/layout/orgChart1"/>
    <dgm:cxn modelId="{83F7A470-F700-4BEB-8B88-4A4F0960AC61}" type="presParOf" srcId="{5799B193-ECA4-4298-BDED-6AB059974A35}" destId="{03ED1E4B-D097-4DC2-8143-92D384EDF137}" srcOrd="1" destOrd="0" presId="urn:microsoft.com/office/officeart/2005/8/layout/orgChart1"/>
    <dgm:cxn modelId="{9C5124B4-5989-4821-AB68-10DB225524AD}" type="presParOf" srcId="{5799B193-ECA4-4298-BDED-6AB059974A35}" destId="{7545957E-7D0A-49E2-839B-BD1E1E1F1DC9}" srcOrd="2" destOrd="0" presId="urn:microsoft.com/office/officeart/2005/8/layout/orgChart1"/>
    <dgm:cxn modelId="{D998551A-1DFE-4692-8C82-129387A9F893}" type="presParOf" srcId="{8637ECBF-0B04-4696-9E9F-512CC3651953}" destId="{F96D6D1E-0422-438A-BD7D-A3D3CB14CFD3}" srcOrd="2" destOrd="0" presId="urn:microsoft.com/office/officeart/2005/8/layout/orgChart1"/>
    <dgm:cxn modelId="{1C615A03-14E5-4C06-BE2E-404BC8F06A6F}" type="presParOf" srcId="{8637ECBF-0B04-4696-9E9F-512CC3651953}" destId="{A7644F6F-D087-4761-A509-4B2E1BDDDB0F}" srcOrd="3" destOrd="0" presId="urn:microsoft.com/office/officeart/2005/8/layout/orgChart1"/>
    <dgm:cxn modelId="{D37D6022-E47D-4121-806A-3B10972DFDD4}" type="presParOf" srcId="{A7644F6F-D087-4761-A509-4B2E1BDDDB0F}" destId="{BFFA551C-A28C-4CDC-B377-3EE12EB63DE5}" srcOrd="0" destOrd="0" presId="urn:microsoft.com/office/officeart/2005/8/layout/orgChart1"/>
    <dgm:cxn modelId="{8AEE3BCA-81FD-43E9-ACBE-61352C2E30D7}" type="presParOf" srcId="{BFFA551C-A28C-4CDC-B377-3EE12EB63DE5}" destId="{1BB0FFA9-731A-4354-B102-2D5F2A040CDC}" srcOrd="0" destOrd="0" presId="urn:microsoft.com/office/officeart/2005/8/layout/orgChart1"/>
    <dgm:cxn modelId="{64F1D5E9-B5F3-4AC5-B00A-8536AF51CA54}" type="presParOf" srcId="{BFFA551C-A28C-4CDC-B377-3EE12EB63DE5}" destId="{20197ED4-D827-47EF-A081-F3E2FCC1300C}" srcOrd="1" destOrd="0" presId="urn:microsoft.com/office/officeart/2005/8/layout/orgChart1"/>
    <dgm:cxn modelId="{CD8614D9-6D7D-4C3E-92FD-EE46CB7D331F}" type="presParOf" srcId="{A7644F6F-D087-4761-A509-4B2E1BDDDB0F}" destId="{15BBCDCB-7728-4BD2-8E80-C36F57534AF3}" srcOrd="1" destOrd="0" presId="urn:microsoft.com/office/officeart/2005/8/layout/orgChart1"/>
    <dgm:cxn modelId="{71F18830-3E93-41ED-9E0F-05EC0B64236E}" type="presParOf" srcId="{A7644F6F-D087-4761-A509-4B2E1BDDDB0F}" destId="{B56BAFB9-E2EE-4726-AEAE-8E9257D0AB87}" srcOrd="2" destOrd="0" presId="urn:microsoft.com/office/officeart/2005/8/layout/orgChart1"/>
  </dgm:cxnLst>
  <dgm:bg/>
  <dgm:whole/>
  <dgm:extLst>
    <a:ext uri="http://schemas.microsoft.com/office/drawing/2008/diagram">
      <dsp:dataModelExt xmlns:dsp="http://schemas.microsoft.com/office/drawing/2008/diagram" relId="rId1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BB58F30-14C5-47E1-A437-64BEF103771E}" type="doc">
      <dgm:prSet loTypeId="urn:microsoft.com/office/officeart/2005/8/layout/process1" loCatId="process" qsTypeId="urn:microsoft.com/office/officeart/2005/8/quickstyle/simple1" qsCatId="simple" csTypeId="urn:microsoft.com/office/officeart/2005/8/colors/colorful1" csCatId="colorful" phldr="1"/>
      <dgm:spPr/>
    </dgm:pt>
    <dgm:pt modelId="{31C961F1-D887-49F7-88D3-001F77B7DDDE}">
      <dgm:prSet phldrT="[Texto]" custT="1"/>
      <dgm:spPr/>
      <dgm:t>
        <a:bodyPr/>
        <a:lstStyle/>
        <a:p>
          <a:r>
            <a:rPr lang="es-HN" sz="1200">
              <a:latin typeface="Times New Roman" panose="02020603050405020304" pitchFamily="18" charset="0"/>
              <a:cs typeface="Times New Roman" panose="02020603050405020304" pitchFamily="18" charset="0"/>
            </a:rPr>
            <a:t>Banco Nacional de Desarrollo Agrícola (BANADESA)</a:t>
          </a:r>
        </a:p>
      </dgm:t>
    </dgm:pt>
    <dgm:pt modelId="{1F2E1713-4068-4E75-8BA1-95805DB1A4B3}" type="parTrans" cxnId="{10E7C870-AD84-4EED-94CC-4B9045FC9AD1}">
      <dgm:prSet/>
      <dgm:spPr/>
      <dgm:t>
        <a:bodyPr/>
        <a:lstStyle/>
        <a:p>
          <a:endParaRPr lang="es-HN" sz="1200">
            <a:latin typeface="Times New Roman" panose="02020603050405020304" pitchFamily="18" charset="0"/>
            <a:cs typeface="Times New Roman" panose="02020603050405020304" pitchFamily="18" charset="0"/>
          </a:endParaRPr>
        </a:p>
      </dgm:t>
    </dgm:pt>
    <dgm:pt modelId="{4D89C090-9389-4D11-BD37-76A847C5BD60}" type="sibTrans" cxnId="{10E7C870-AD84-4EED-94CC-4B9045FC9AD1}">
      <dgm:prSet custT="1"/>
      <dgm:spPr/>
      <dgm:t>
        <a:bodyPr/>
        <a:lstStyle/>
        <a:p>
          <a:endParaRPr lang="es-HN" sz="1200">
            <a:latin typeface="Times New Roman" panose="02020603050405020304" pitchFamily="18" charset="0"/>
            <a:cs typeface="Times New Roman" panose="02020603050405020304" pitchFamily="18" charset="0"/>
          </a:endParaRPr>
        </a:p>
      </dgm:t>
    </dgm:pt>
    <dgm:pt modelId="{575D0EEE-C606-4DC7-98F4-5A660A06490C}">
      <dgm:prSet phldrT="[Texto]" custT="1"/>
      <dgm:spPr/>
      <dgm:t>
        <a:bodyPr/>
        <a:lstStyle/>
        <a:p>
          <a:r>
            <a:rPr lang="es-HN" sz="1200">
              <a:latin typeface="Times New Roman" panose="02020603050405020304" pitchFamily="18" charset="0"/>
              <a:cs typeface="Times New Roman" panose="02020603050405020304" pitchFamily="18" charset="0"/>
            </a:rPr>
            <a:t>Banco Hondureño para la Producción y la Vivienda</a:t>
          </a:r>
        </a:p>
        <a:p>
          <a:r>
            <a:rPr lang="es-HN" sz="1200">
              <a:latin typeface="Times New Roman" panose="02020603050405020304" pitchFamily="18" charset="0"/>
              <a:cs typeface="Times New Roman" panose="02020603050405020304" pitchFamily="18" charset="0"/>
            </a:rPr>
            <a:t>(BANHPROVI)</a:t>
          </a:r>
        </a:p>
      </dgm:t>
    </dgm:pt>
    <dgm:pt modelId="{3A38A941-9606-42E4-94BE-755B2096C63E}" type="parTrans" cxnId="{508CA1CD-586F-4038-B9C9-2610935762F2}">
      <dgm:prSet/>
      <dgm:spPr/>
      <dgm:t>
        <a:bodyPr/>
        <a:lstStyle/>
        <a:p>
          <a:endParaRPr lang="es-HN" sz="1200">
            <a:latin typeface="Times New Roman" panose="02020603050405020304" pitchFamily="18" charset="0"/>
            <a:cs typeface="Times New Roman" panose="02020603050405020304" pitchFamily="18" charset="0"/>
          </a:endParaRPr>
        </a:p>
      </dgm:t>
    </dgm:pt>
    <dgm:pt modelId="{69CF0708-803D-47E6-AC18-40375A2068EF}" type="sibTrans" cxnId="{508CA1CD-586F-4038-B9C9-2610935762F2}">
      <dgm:prSet/>
      <dgm:spPr/>
      <dgm:t>
        <a:bodyPr/>
        <a:lstStyle/>
        <a:p>
          <a:endParaRPr lang="es-HN" sz="1200">
            <a:latin typeface="Times New Roman" panose="02020603050405020304" pitchFamily="18" charset="0"/>
            <a:cs typeface="Times New Roman" panose="02020603050405020304" pitchFamily="18" charset="0"/>
          </a:endParaRPr>
        </a:p>
      </dgm:t>
    </dgm:pt>
    <dgm:pt modelId="{5D88003A-758D-459A-B1E2-0275A3FFB6D6}">
      <dgm:prSet phldrT="[Texto]" custT="1"/>
      <dgm:spPr/>
      <dgm:t>
        <a:bodyPr/>
        <a:lstStyle/>
        <a:p>
          <a:r>
            <a:rPr lang="es-HN" sz="1200">
              <a:latin typeface="Times New Roman" panose="02020603050405020304" pitchFamily="18" charset="0"/>
              <a:cs typeface="Times New Roman" panose="02020603050405020304" pitchFamily="18" charset="0"/>
            </a:rPr>
            <a:t>Banco Central de Honduras </a:t>
          </a:r>
        </a:p>
        <a:p>
          <a:r>
            <a:rPr lang="es-HN" sz="1200">
              <a:latin typeface="Times New Roman" panose="02020603050405020304" pitchFamily="18" charset="0"/>
              <a:cs typeface="Times New Roman" panose="02020603050405020304" pitchFamily="18" charset="0"/>
            </a:rPr>
            <a:t>(BCH)</a:t>
          </a:r>
        </a:p>
      </dgm:t>
    </dgm:pt>
    <dgm:pt modelId="{68D08078-E985-428A-BE0D-5E5F6790305B}" type="parTrans" cxnId="{D2E7AEDD-3E23-49EB-BE76-87FE98357A84}">
      <dgm:prSet/>
      <dgm:spPr/>
      <dgm:t>
        <a:bodyPr/>
        <a:lstStyle/>
        <a:p>
          <a:endParaRPr lang="es-HN" sz="1400"/>
        </a:p>
      </dgm:t>
    </dgm:pt>
    <dgm:pt modelId="{6D97A380-CD1E-40B3-9591-A7366E0CC688}" type="sibTrans" cxnId="{D2E7AEDD-3E23-49EB-BE76-87FE98357A84}">
      <dgm:prSet custT="1"/>
      <dgm:spPr/>
      <dgm:t>
        <a:bodyPr/>
        <a:lstStyle/>
        <a:p>
          <a:endParaRPr lang="es-HN" sz="1200"/>
        </a:p>
      </dgm:t>
    </dgm:pt>
    <dgm:pt modelId="{1C58E99D-CA65-499D-A30F-837C424A55BE}" type="pres">
      <dgm:prSet presAssocID="{4BB58F30-14C5-47E1-A437-64BEF103771E}" presName="Name0" presStyleCnt="0">
        <dgm:presLayoutVars>
          <dgm:dir/>
          <dgm:resizeHandles val="exact"/>
        </dgm:presLayoutVars>
      </dgm:prSet>
      <dgm:spPr/>
    </dgm:pt>
    <dgm:pt modelId="{8C1340BB-9CA1-45CF-A1FE-95243E7FE1A0}" type="pres">
      <dgm:prSet presAssocID="{5D88003A-758D-459A-B1E2-0275A3FFB6D6}" presName="node" presStyleLbl="node1" presStyleIdx="0" presStyleCnt="3">
        <dgm:presLayoutVars>
          <dgm:bulletEnabled val="1"/>
        </dgm:presLayoutVars>
      </dgm:prSet>
      <dgm:spPr/>
    </dgm:pt>
    <dgm:pt modelId="{FCFB18CA-5579-4A4A-8DD1-B32F2A9B10C9}" type="pres">
      <dgm:prSet presAssocID="{6D97A380-CD1E-40B3-9591-A7366E0CC688}" presName="sibTrans" presStyleLbl="sibTrans2D1" presStyleIdx="0" presStyleCnt="2"/>
      <dgm:spPr/>
    </dgm:pt>
    <dgm:pt modelId="{0B18B409-A026-455D-A09A-5B0B80805B11}" type="pres">
      <dgm:prSet presAssocID="{6D97A380-CD1E-40B3-9591-A7366E0CC688}" presName="connectorText" presStyleLbl="sibTrans2D1" presStyleIdx="0" presStyleCnt="2"/>
      <dgm:spPr/>
    </dgm:pt>
    <dgm:pt modelId="{72509CCE-622C-4DDE-9FB6-64FD51229B87}" type="pres">
      <dgm:prSet presAssocID="{31C961F1-D887-49F7-88D3-001F77B7DDDE}" presName="node" presStyleLbl="node1" presStyleIdx="1" presStyleCnt="3">
        <dgm:presLayoutVars>
          <dgm:bulletEnabled val="1"/>
        </dgm:presLayoutVars>
      </dgm:prSet>
      <dgm:spPr/>
    </dgm:pt>
    <dgm:pt modelId="{8C0B6CC5-3DE5-49F3-9CC7-97FF9C57DA8D}" type="pres">
      <dgm:prSet presAssocID="{4D89C090-9389-4D11-BD37-76A847C5BD60}" presName="sibTrans" presStyleLbl="sibTrans2D1" presStyleIdx="1" presStyleCnt="2"/>
      <dgm:spPr/>
    </dgm:pt>
    <dgm:pt modelId="{A6B8BF48-7C8F-4555-8C2E-329DE72F95AA}" type="pres">
      <dgm:prSet presAssocID="{4D89C090-9389-4D11-BD37-76A847C5BD60}" presName="connectorText" presStyleLbl="sibTrans2D1" presStyleIdx="1" presStyleCnt="2"/>
      <dgm:spPr/>
    </dgm:pt>
    <dgm:pt modelId="{DE9BAC94-023C-49F3-A579-3FA62219E1D4}" type="pres">
      <dgm:prSet presAssocID="{575D0EEE-C606-4DC7-98F4-5A660A06490C}" presName="node" presStyleLbl="node1" presStyleIdx="2" presStyleCnt="3">
        <dgm:presLayoutVars>
          <dgm:bulletEnabled val="1"/>
        </dgm:presLayoutVars>
      </dgm:prSet>
      <dgm:spPr/>
    </dgm:pt>
  </dgm:ptLst>
  <dgm:cxnLst>
    <dgm:cxn modelId="{28996F22-CB2E-4608-AEEF-C6AC6AD04746}" type="presOf" srcId="{6D97A380-CD1E-40B3-9591-A7366E0CC688}" destId="{FCFB18CA-5579-4A4A-8DD1-B32F2A9B10C9}" srcOrd="0" destOrd="0" presId="urn:microsoft.com/office/officeart/2005/8/layout/process1"/>
    <dgm:cxn modelId="{1A46EF44-B361-42B3-8B55-273B34D8AC25}" type="presOf" srcId="{5D88003A-758D-459A-B1E2-0275A3FFB6D6}" destId="{8C1340BB-9CA1-45CF-A1FE-95243E7FE1A0}" srcOrd="0" destOrd="0" presId="urn:microsoft.com/office/officeart/2005/8/layout/process1"/>
    <dgm:cxn modelId="{82591E4F-2C03-4937-A51A-180980568959}" type="presOf" srcId="{4BB58F30-14C5-47E1-A437-64BEF103771E}" destId="{1C58E99D-CA65-499D-A30F-837C424A55BE}" srcOrd="0" destOrd="0" presId="urn:microsoft.com/office/officeart/2005/8/layout/process1"/>
    <dgm:cxn modelId="{10E7C870-AD84-4EED-94CC-4B9045FC9AD1}" srcId="{4BB58F30-14C5-47E1-A437-64BEF103771E}" destId="{31C961F1-D887-49F7-88D3-001F77B7DDDE}" srcOrd="1" destOrd="0" parTransId="{1F2E1713-4068-4E75-8BA1-95805DB1A4B3}" sibTransId="{4D89C090-9389-4D11-BD37-76A847C5BD60}"/>
    <dgm:cxn modelId="{38414FA7-A411-437C-A252-FC87B3416FB2}" type="presOf" srcId="{575D0EEE-C606-4DC7-98F4-5A660A06490C}" destId="{DE9BAC94-023C-49F3-A579-3FA62219E1D4}" srcOrd="0" destOrd="0" presId="urn:microsoft.com/office/officeart/2005/8/layout/process1"/>
    <dgm:cxn modelId="{2AAE0DAF-3A48-4CED-92B4-2FEF54106D9F}" type="presOf" srcId="{4D89C090-9389-4D11-BD37-76A847C5BD60}" destId="{A6B8BF48-7C8F-4555-8C2E-329DE72F95AA}" srcOrd="1" destOrd="0" presId="urn:microsoft.com/office/officeart/2005/8/layout/process1"/>
    <dgm:cxn modelId="{6F7888B4-0B30-40F6-BC9F-D5DA01A7F66D}" type="presOf" srcId="{31C961F1-D887-49F7-88D3-001F77B7DDDE}" destId="{72509CCE-622C-4DDE-9FB6-64FD51229B87}" srcOrd="0" destOrd="0" presId="urn:microsoft.com/office/officeart/2005/8/layout/process1"/>
    <dgm:cxn modelId="{1781A0CD-5D4E-458C-B8CE-4AAB21321B12}" type="presOf" srcId="{4D89C090-9389-4D11-BD37-76A847C5BD60}" destId="{8C0B6CC5-3DE5-49F3-9CC7-97FF9C57DA8D}" srcOrd="0" destOrd="0" presId="urn:microsoft.com/office/officeart/2005/8/layout/process1"/>
    <dgm:cxn modelId="{508CA1CD-586F-4038-B9C9-2610935762F2}" srcId="{4BB58F30-14C5-47E1-A437-64BEF103771E}" destId="{575D0EEE-C606-4DC7-98F4-5A660A06490C}" srcOrd="2" destOrd="0" parTransId="{3A38A941-9606-42E4-94BE-755B2096C63E}" sibTransId="{69CF0708-803D-47E6-AC18-40375A2068EF}"/>
    <dgm:cxn modelId="{4FCAFBD7-FD9B-4549-8025-DA906ACCD801}" type="presOf" srcId="{6D97A380-CD1E-40B3-9591-A7366E0CC688}" destId="{0B18B409-A026-455D-A09A-5B0B80805B11}" srcOrd="1" destOrd="0" presId="urn:microsoft.com/office/officeart/2005/8/layout/process1"/>
    <dgm:cxn modelId="{D2E7AEDD-3E23-49EB-BE76-87FE98357A84}" srcId="{4BB58F30-14C5-47E1-A437-64BEF103771E}" destId="{5D88003A-758D-459A-B1E2-0275A3FFB6D6}" srcOrd="0" destOrd="0" parTransId="{68D08078-E985-428A-BE0D-5E5F6790305B}" sibTransId="{6D97A380-CD1E-40B3-9591-A7366E0CC688}"/>
    <dgm:cxn modelId="{653C4F4A-B75B-43A8-965D-25D7E5C9B2F6}" type="presParOf" srcId="{1C58E99D-CA65-499D-A30F-837C424A55BE}" destId="{8C1340BB-9CA1-45CF-A1FE-95243E7FE1A0}" srcOrd="0" destOrd="0" presId="urn:microsoft.com/office/officeart/2005/8/layout/process1"/>
    <dgm:cxn modelId="{CEE3D0C3-8D6A-4CD7-8E99-CF4F06E51D7C}" type="presParOf" srcId="{1C58E99D-CA65-499D-A30F-837C424A55BE}" destId="{FCFB18CA-5579-4A4A-8DD1-B32F2A9B10C9}" srcOrd="1" destOrd="0" presId="urn:microsoft.com/office/officeart/2005/8/layout/process1"/>
    <dgm:cxn modelId="{72470B31-CC07-4879-B590-72D5F3F060D5}" type="presParOf" srcId="{FCFB18CA-5579-4A4A-8DD1-B32F2A9B10C9}" destId="{0B18B409-A026-455D-A09A-5B0B80805B11}" srcOrd="0" destOrd="0" presId="urn:microsoft.com/office/officeart/2005/8/layout/process1"/>
    <dgm:cxn modelId="{BE70DE33-012B-49C6-913A-E299248B7422}" type="presParOf" srcId="{1C58E99D-CA65-499D-A30F-837C424A55BE}" destId="{72509CCE-622C-4DDE-9FB6-64FD51229B87}" srcOrd="2" destOrd="0" presId="urn:microsoft.com/office/officeart/2005/8/layout/process1"/>
    <dgm:cxn modelId="{9DCC123B-B16D-4451-863E-7371C28F9292}" type="presParOf" srcId="{1C58E99D-CA65-499D-A30F-837C424A55BE}" destId="{8C0B6CC5-3DE5-49F3-9CC7-97FF9C57DA8D}" srcOrd="3" destOrd="0" presId="urn:microsoft.com/office/officeart/2005/8/layout/process1"/>
    <dgm:cxn modelId="{F4EE1918-0DB8-48A9-A24B-82E279785684}" type="presParOf" srcId="{8C0B6CC5-3DE5-49F3-9CC7-97FF9C57DA8D}" destId="{A6B8BF48-7C8F-4555-8C2E-329DE72F95AA}" srcOrd="0" destOrd="0" presId="urn:microsoft.com/office/officeart/2005/8/layout/process1"/>
    <dgm:cxn modelId="{2DF482ED-8FC8-4B50-AB80-A241F3BE49F7}" type="presParOf" srcId="{1C58E99D-CA65-499D-A30F-837C424A55BE}" destId="{DE9BAC94-023C-49F3-A579-3FA62219E1D4}" srcOrd="4" destOrd="0" presId="urn:microsoft.com/office/officeart/2005/8/layout/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CDC4A6A-75DE-4EE9-AAE3-A1AAA2E0E3BB}" type="doc">
      <dgm:prSet loTypeId="urn:microsoft.com/office/officeart/2005/8/layout/process1" loCatId="process" qsTypeId="urn:microsoft.com/office/officeart/2005/8/quickstyle/simple1" qsCatId="simple" csTypeId="urn:microsoft.com/office/officeart/2005/8/colors/colorful1" csCatId="colorful" phldr="1"/>
      <dgm:spPr/>
      <dgm:t>
        <a:bodyPr/>
        <a:lstStyle/>
        <a:p>
          <a:endParaRPr lang="es-HN"/>
        </a:p>
      </dgm:t>
    </dgm:pt>
    <dgm:pt modelId="{4A3FDCC2-E7AC-42C8-A648-E208178645B9}">
      <dgm:prSet phldrT="[Texto]"/>
      <dgm:spPr/>
      <dgm:t>
        <a:bodyPr/>
        <a:lstStyle/>
        <a:p>
          <a:pPr algn="ctr"/>
          <a:r>
            <a:rPr lang="es-HN"/>
            <a:t>AFPs-ATLANTIDA</a:t>
          </a:r>
        </a:p>
      </dgm:t>
    </dgm:pt>
    <dgm:pt modelId="{BBE51B9C-D525-40D6-A11E-4656ACDDD42E}" type="parTrans" cxnId="{218F5969-F0A6-4713-A28D-0BF59738B1FD}">
      <dgm:prSet/>
      <dgm:spPr/>
      <dgm:t>
        <a:bodyPr/>
        <a:lstStyle/>
        <a:p>
          <a:pPr algn="ctr"/>
          <a:endParaRPr lang="es-HN"/>
        </a:p>
      </dgm:t>
    </dgm:pt>
    <dgm:pt modelId="{D646A342-9F51-43A5-8548-DFC010BF8791}" type="sibTrans" cxnId="{218F5969-F0A6-4713-A28D-0BF59738B1FD}">
      <dgm:prSet/>
      <dgm:spPr/>
      <dgm:t>
        <a:bodyPr/>
        <a:lstStyle/>
        <a:p>
          <a:pPr algn="ctr"/>
          <a:endParaRPr lang="es-HN"/>
        </a:p>
      </dgm:t>
    </dgm:pt>
    <dgm:pt modelId="{7F7C5981-EAB0-42F3-9CD2-16388E42D480}">
      <dgm:prSet phldrT="[Texto]"/>
      <dgm:spPr/>
      <dgm:t>
        <a:bodyPr/>
        <a:lstStyle/>
        <a:p>
          <a:pPr algn="ctr"/>
          <a:r>
            <a:rPr lang="es-HN"/>
            <a:t>AFPs-FICOHSA</a:t>
          </a:r>
        </a:p>
      </dgm:t>
    </dgm:pt>
    <dgm:pt modelId="{6802E0AF-92F5-48AB-BC07-E31EAF8BDF74}" type="parTrans" cxnId="{4479D128-96D0-4B0D-86B6-A61FFFB308C6}">
      <dgm:prSet/>
      <dgm:spPr/>
      <dgm:t>
        <a:bodyPr/>
        <a:lstStyle/>
        <a:p>
          <a:pPr algn="ctr"/>
          <a:endParaRPr lang="es-HN"/>
        </a:p>
      </dgm:t>
    </dgm:pt>
    <dgm:pt modelId="{859FEA92-5A50-4C9C-B894-6830EBA52509}" type="sibTrans" cxnId="{4479D128-96D0-4B0D-86B6-A61FFFB308C6}">
      <dgm:prSet/>
      <dgm:spPr/>
      <dgm:t>
        <a:bodyPr/>
        <a:lstStyle/>
        <a:p>
          <a:pPr algn="ctr"/>
          <a:endParaRPr lang="es-HN"/>
        </a:p>
      </dgm:t>
    </dgm:pt>
    <dgm:pt modelId="{88CEBC3C-EC8B-42C2-A076-BA7DA103309F}">
      <dgm:prSet phldrT="[Texto]"/>
      <dgm:spPr/>
      <dgm:t>
        <a:bodyPr/>
        <a:lstStyle/>
        <a:p>
          <a:pPr algn="ctr"/>
          <a:r>
            <a:rPr lang="es-HN"/>
            <a:t>AFPs-BAC HONDURAS</a:t>
          </a:r>
        </a:p>
      </dgm:t>
    </dgm:pt>
    <dgm:pt modelId="{7643B9AC-88CA-4337-BD56-D624F248EB5F}" type="parTrans" cxnId="{4852D17B-23FC-49D2-8B07-302810A96E1B}">
      <dgm:prSet/>
      <dgm:spPr/>
      <dgm:t>
        <a:bodyPr/>
        <a:lstStyle/>
        <a:p>
          <a:pPr algn="ctr"/>
          <a:endParaRPr lang="es-HN"/>
        </a:p>
      </dgm:t>
    </dgm:pt>
    <dgm:pt modelId="{4C7FCBA2-1AAC-457A-A948-E4624DEE6F83}" type="sibTrans" cxnId="{4852D17B-23FC-49D2-8B07-302810A96E1B}">
      <dgm:prSet/>
      <dgm:spPr/>
      <dgm:t>
        <a:bodyPr/>
        <a:lstStyle/>
        <a:p>
          <a:pPr algn="ctr"/>
          <a:endParaRPr lang="es-HN"/>
        </a:p>
      </dgm:t>
    </dgm:pt>
    <dgm:pt modelId="{AD7EBC06-94E0-417F-8155-4C4CE153C3DA}">
      <dgm:prSet phldrT="[Texto]"/>
      <dgm:spPr/>
      <dgm:t>
        <a:bodyPr/>
        <a:lstStyle/>
        <a:p>
          <a:pPr algn="ctr"/>
          <a:r>
            <a:rPr lang="es-HN"/>
            <a:t>AFPs-OCCIDENTE</a:t>
          </a:r>
        </a:p>
      </dgm:t>
    </dgm:pt>
    <dgm:pt modelId="{5818FD88-04EB-4E96-8CA6-C4F0371F0879}" type="parTrans" cxnId="{348F8B12-F7D1-4AD1-BC6C-352F90C246FB}">
      <dgm:prSet/>
      <dgm:spPr/>
      <dgm:t>
        <a:bodyPr/>
        <a:lstStyle/>
        <a:p>
          <a:pPr algn="ctr"/>
          <a:endParaRPr lang="es-HN"/>
        </a:p>
      </dgm:t>
    </dgm:pt>
    <dgm:pt modelId="{52E44D7A-6F31-49E0-A5F9-662FDFD7EAEE}" type="sibTrans" cxnId="{348F8B12-F7D1-4AD1-BC6C-352F90C246FB}">
      <dgm:prSet/>
      <dgm:spPr/>
      <dgm:t>
        <a:bodyPr/>
        <a:lstStyle/>
        <a:p>
          <a:pPr algn="ctr"/>
          <a:endParaRPr lang="es-HN"/>
        </a:p>
      </dgm:t>
    </dgm:pt>
    <dgm:pt modelId="{3E74997E-932A-401A-A0C4-3EFA45A605B6}" type="pres">
      <dgm:prSet presAssocID="{CCDC4A6A-75DE-4EE9-AAE3-A1AAA2E0E3BB}" presName="Name0" presStyleCnt="0">
        <dgm:presLayoutVars>
          <dgm:dir/>
          <dgm:resizeHandles val="exact"/>
        </dgm:presLayoutVars>
      </dgm:prSet>
      <dgm:spPr/>
    </dgm:pt>
    <dgm:pt modelId="{B82DBA54-1B34-4703-AA7A-FFF2294E666F}" type="pres">
      <dgm:prSet presAssocID="{4A3FDCC2-E7AC-42C8-A648-E208178645B9}" presName="node" presStyleLbl="node1" presStyleIdx="0" presStyleCnt="4">
        <dgm:presLayoutVars>
          <dgm:bulletEnabled val="1"/>
        </dgm:presLayoutVars>
      </dgm:prSet>
      <dgm:spPr/>
    </dgm:pt>
    <dgm:pt modelId="{F1FDFC15-46AD-44FF-B9D0-99F802A8E165}" type="pres">
      <dgm:prSet presAssocID="{D646A342-9F51-43A5-8548-DFC010BF8791}" presName="sibTrans" presStyleLbl="sibTrans2D1" presStyleIdx="0" presStyleCnt="3"/>
      <dgm:spPr/>
    </dgm:pt>
    <dgm:pt modelId="{A7C0830B-2AF9-4EE0-90FE-2E23CE930016}" type="pres">
      <dgm:prSet presAssocID="{D646A342-9F51-43A5-8548-DFC010BF8791}" presName="connectorText" presStyleLbl="sibTrans2D1" presStyleIdx="0" presStyleCnt="3"/>
      <dgm:spPr/>
    </dgm:pt>
    <dgm:pt modelId="{9487DA73-552A-4318-AB45-6988D56B4BB5}" type="pres">
      <dgm:prSet presAssocID="{7F7C5981-EAB0-42F3-9CD2-16388E42D480}" presName="node" presStyleLbl="node1" presStyleIdx="1" presStyleCnt="4">
        <dgm:presLayoutVars>
          <dgm:bulletEnabled val="1"/>
        </dgm:presLayoutVars>
      </dgm:prSet>
      <dgm:spPr/>
    </dgm:pt>
    <dgm:pt modelId="{6BC463BC-6146-4565-A3D5-D4FAADA3FC4C}" type="pres">
      <dgm:prSet presAssocID="{859FEA92-5A50-4C9C-B894-6830EBA52509}" presName="sibTrans" presStyleLbl="sibTrans2D1" presStyleIdx="1" presStyleCnt="3"/>
      <dgm:spPr/>
    </dgm:pt>
    <dgm:pt modelId="{3B32E650-A3A3-428B-B872-41CF77407553}" type="pres">
      <dgm:prSet presAssocID="{859FEA92-5A50-4C9C-B894-6830EBA52509}" presName="connectorText" presStyleLbl="sibTrans2D1" presStyleIdx="1" presStyleCnt="3"/>
      <dgm:spPr/>
    </dgm:pt>
    <dgm:pt modelId="{431F9001-C14B-472B-ACE0-69EABBE64920}" type="pres">
      <dgm:prSet presAssocID="{88CEBC3C-EC8B-42C2-A076-BA7DA103309F}" presName="node" presStyleLbl="node1" presStyleIdx="2" presStyleCnt="4">
        <dgm:presLayoutVars>
          <dgm:bulletEnabled val="1"/>
        </dgm:presLayoutVars>
      </dgm:prSet>
      <dgm:spPr/>
    </dgm:pt>
    <dgm:pt modelId="{DA1C85B0-EC48-4DAE-9A3A-5132300253F0}" type="pres">
      <dgm:prSet presAssocID="{4C7FCBA2-1AAC-457A-A948-E4624DEE6F83}" presName="sibTrans" presStyleLbl="sibTrans2D1" presStyleIdx="2" presStyleCnt="3"/>
      <dgm:spPr/>
    </dgm:pt>
    <dgm:pt modelId="{545974B0-5CB8-43C4-BA3B-454FFFDD7E2B}" type="pres">
      <dgm:prSet presAssocID="{4C7FCBA2-1AAC-457A-A948-E4624DEE6F83}" presName="connectorText" presStyleLbl="sibTrans2D1" presStyleIdx="2" presStyleCnt="3"/>
      <dgm:spPr/>
    </dgm:pt>
    <dgm:pt modelId="{96263A41-8C0C-4DCE-82AD-9723EA95E446}" type="pres">
      <dgm:prSet presAssocID="{AD7EBC06-94E0-417F-8155-4C4CE153C3DA}" presName="node" presStyleLbl="node1" presStyleIdx="3" presStyleCnt="4">
        <dgm:presLayoutVars>
          <dgm:bulletEnabled val="1"/>
        </dgm:presLayoutVars>
      </dgm:prSet>
      <dgm:spPr/>
    </dgm:pt>
  </dgm:ptLst>
  <dgm:cxnLst>
    <dgm:cxn modelId="{DC88F609-4B86-4230-A10D-D51EA8DDC3EE}" type="presOf" srcId="{88CEBC3C-EC8B-42C2-A076-BA7DA103309F}" destId="{431F9001-C14B-472B-ACE0-69EABBE64920}" srcOrd="0" destOrd="0" presId="urn:microsoft.com/office/officeart/2005/8/layout/process1"/>
    <dgm:cxn modelId="{348F8B12-F7D1-4AD1-BC6C-352F90C246FB}" srcId="{CCDC4A6A-75DE-4EE9-AAE3-A1AAA2E0E3BB}" destId="{AD7EBC06-94E0-417F-8155-4C4CE153C3DA}" srcOrd="3" destOrd="0" parTransId="{5818FD88-04EB-4E96-8CA6-C4F0371F0879}" sibTransId="{52E44D7A-6F31-49E0-A5F9-662FDFD7EAEE}"/>
    <dgm:cxn modelId="{4479D128-96D0-4B0D-86B6-A61FFFB308C6}" srcId="{CCDC4A6A-75DE-4EE9-AAE3-A1AAA2E0E3BB}" destId="{7F7C5981-EAB0-42F3-9CD2-16388E42D480}" srcOrd="1" destOrd="0" parTransId="{6802E0AF-92F5-48AB-BC07-E31EAF8BDF74}" sibTransId="{859FEA92-5A50-4C9C-B894-6830EBA52509}"/>
    <dgm:cxn modelId="{3B023539-3722-42D5-9AF4-277F7A7A1CCA}" type="presOf" srcId="{CCDC4A6A-75DE-4EE9-AAE3-A1AAA2E0E3BB}" destId="{3E74997E-932A-401A-A0C4-3EFA45A605B6}" srcOrd="0" destOrd="0" presId="urn:microsoft.com/office/officeart/2005/8/layout/process1"/>
    <dgm:cxn modelId="{7577B264-6FFA-4F1C-A9BC-69EA119198C8}" type="presOf" srcId="{4C7FCBA2-1AAC-457A-A948-E4624DEE6F83}" destId="{DA1C85B0-EC48-4DAE-9A3A-5132300253F0}" srcOrd="0" destOrd="0" presId="urn:microsoft.com/office/officeart/2005/8/layout/process1"/>
    <dgm:cxn modelId="{218F5969-F0A6-4713-A28D-0BF59738B1FD}" srcId="{CCDC4A6A-75DE-4EE9-AAE3-A1AAA2E0E3BB}" destId="{4A3FDCC2-E7AC-42C8-A648-E208178645B9}" srcOrd="0" destOrd="0" parTransId="{BBE51B9C-D525-40D6-A11E-4656ACDDD42E}" sibTransId="{D646A342-9F51-43A5-8548-DFC010BF8791}"/>
    <dgm:cxn modelId="{6C369E4C-D6E5-42F1-9478-15096E88CD8F}" type="presOf" srcId="{7F7C5981-EAB0-42F3-9CD2-16388E42D480}" destId="{9487DA73-552A-4318-AB45-6988D56B4BB5}" srcOrd="0" destOrd="0" presId="urn:microsoft.com/office/officeart/2005/8/layout/process1"/>
    <dgm:cxn modelId="{AE949450-576E-4B70-A85D-93062EF7ADF4}" type="presOf" srcId="{D646A342-9F51-43A5-8548-DFC010BF8791}" destId="{A7C0830B-2AF9-4EE0-90FE-2E23CE930016}" srcOrd="1" destOrd="0" presId="urn:microsoft.com/office/officeart/2005/8/layout/process1"/>
    <dgm:cxn modelId="{8A848554-8252-42A1-8FA4-816D78F78E0B}" type="presOf" srcId="{D646A342-9F51-43A5-8548-DFC010BF8791}" destId="{F1FDFC15-46AD-44FF-B9D0-99F802A8E165}" srcOrd="0" destOrd="0" presId="urn:microsoft.com/office/officeart/2005/8/layout/process1"/>
    <dgm:cxn modelId="{AE441778-CA90-482F-948D-0229E5DAAA76}" type="presOf" srcId="{859FEA92-5A50-4C9C-B894-6830EBA52509}" destId="{3B32E650-A3A3-428B-B872-41CF77407553}" srcOrd="1" destOrd="0" presId="urn:microsoft.com/office/officeart/2005/8/layout/process1"/>
    <dgm:cxn modelId="{4852D17B-23FC-49D2-8B07-302810A96E1B}" srcId="{CCDC4A6A-75DE-4EE9-AAE3-A1AAA2E0E3BB}" destId="{88CEBC3C-EC8B-42C2-A076-BA7DA103309F}" srcOrd="2" destOrd="0" parTransId="{7643B9AC-88CA-4337-BD56-D624F248EB5F}" sibTransId="{4C7FCBA2-1AAC-457A-A948-E4624DEE6F83}"/>
    <dgm:cxn modelId="{52D4249E-9C5F-4B09-BFA0-76825A9B512E}" type="presOf" srcId="{859FEA92-5A50-4C9C-B894-6830EBA52509}" destId="{6BC463BC-6146-4565-A3D5-D4FAADA3FC4C}" srcOrd="0" destOrd="0" presId="urn:microsoft.com/office/officeart/2005/8/layout/process1"/>
    <dgm:cxn modelId="{17B6DBC1-E99E-4CAA-9E00-DAEE6C0CFA18}" type="presOf" srcId="{AD7EBC06-94E0-417F-8155-4C4CE153C3DA}" destId="{96263A41-8C0C-4DCE-82AD-9723EA95E446}" srcOrd="0" destOrd="0" presId="urn:microsoft.com/office/officeart/2005/8/layout/process1"/>
    <dgm:cxn modelId="{AFF9C7E8-F34B-4792-BC08-916888429E08}" type="presOf" srcId="{4C7FCBA2-1AAC-457A-A948-E4624DEE6F83}" destId="{545974B0-5CB8-43C4-BA3B-454FFFDD7E2B}" srcOrd="1" destOrd="0" presId="urn:microsoft.com/office/officeart/2005/8/layout/process1"/>
    <dgm:cxn modelId="{ED649CF2-C1FF-449D-A82A-779A3EFD26BC}" type="presOf" srcId="{4A3FDCC2-E7AC-42C8-A648-E208178645B9}" destId="{B82DBA54-1B34-4703-AA7A-FFF2294E666F}" srcOrd="0" destOrd="0" presId="urn:microsoft.com/office/officeart/2005/8/layout/process1"/>
    <dgm:cxn modelId="{36718CD3-8E51-40A0-881D-B82F40A8E9D7}" type="presParOf" srcId="{3E74997E-932A-401A-A0C4-3EFA45A605B6}" destId="{B82DBA54-1B34-4703-AA7A-FFF2294E666F}" srcOrd="0" destOrd="0" presId="urn:microsoft.com/office/officeart/2005/8/layout/process1"/>
    <dgm:cxn modelId="{4B4CA734-417C-45D9-B17C-D6788CA51D1D}" type="presParOf" srcId="{3E74997E-932A-401A-A0C4-3EFA45A605B6}" destId="{F1FDFC15-46AD-44FF-B9D0-99F802A8E165}" srcOrd="1" destOrd="0" presId="urn:microsoft.com/office/officeart/2005/8/layout/process1"/>
    <dgm:cxn modelId="{7646707B-306E-4B50-B6E7-D4CCD7691164}" type="presParOf" srcId="{F1FDFC15-46AD-44FF-B9D0-99F802A8E165}" destId="{A7C0830B-2AF9-4EE0-90FE-2E23CE930016}" srcOrd="0" destOrd="0" presId="urn:microsoft.com/office/officeart/2005/8/layout/process1"/>
    <dgm:cxn modelId="{4F6E29E9-656C-479F-86E6-7526AFC168DC}" type="presParOf" srcId="{3E74997E-932A-401A-A0C4-3EFA45A605B6}" destId="{9487DA73-552A-4318-AB45-6988D56B4BB5}" srcOrd="2" destOrd="0" presId="urn:microsoft.com/office/officeart/2005/8/layout/process1"/>
    <dgm:cxn modelId="{EA97B6F3-8389-4B1A-81DA-F01F22CD9604}" type="presParOf" srcId="{3E74997E-932A-401A-A0C4-3EFA45A605B6}" destId="{6BC463BC-6146-4565-A3D5-D4FAADA3FC4C}" srcOrd="3" destOrd="0" presId="urn:microsoft.com/office/officeart/2005/8/layout/process1"/>
    <dgm:cxn modelId="{A9464E08-0FFF-412E-8242-C5D5E4EF2820}" type="presParOf" srcId="{6BC463BC-6146-4565-A3D5-D4FAADA3FC4C}" destId="{3B32E650-A3A3-428B-B872-41CF77407553}" srcOrd="0" destOrd="0" presId="urn:microsoft.com/office/officeart/2005/8/layout/process1"/>
    <dgm:cxn modelId="{2379363F-C0DA-4F0F-814D-0996B567FCBB}" type="presParOf" srcId="{3E74997E-932A-401A-A0C4-3EFA45A605B6}" destId="{431F9001-C14B-472B-ACE0-69EABBE64920}" srcOrd="4" destOrd="0" presId="urn:microsoft.com/office/officeart/2005/8/layout/process1"/>
    <dgm:cxn modelId="{44D92E5D-359D-47DC-AEC1-091C3EA400A2}" type="presParOf" srcId="{3E74997E-932A-401A-A0C4-3EFA45A605B6}" destId="{DA1C85B0-EC48-4DAE-9A3A-5132300253F0}" srcOrd="5" destOrd="0" presId="urn:microsoft.com/office/officeart/2005/8/layout/process1"/>
    <dgm:cxn modelId="{2CA6059F-3139-4B79-9FE1-BA4523422F54}" type="presParOf" srcId="{DA1C85B0-EC48-4DAE-9A3A-5132300253F0}" destId="{545974B0-5CB8-43C4-BA3B-454FFFDD7E2B}" srcOrd="0" destOrd="0" presId="urn:microsoft.com/office/officeart/2005/8/layout/process1"/>
    <dgm:cxn modelId="{C5B21F1B-C5D9-4286-A8A4-BE268D34F66E}" type="presParOf" srcId="{3E74997E-932A-401A-A0C4-3EFA45A605B6}" destId="{96263A41-8C0C-4DCE-82AD-9723EA95E446}" srcOrd="6" destOrd="0" presId="urn:microsoft.com/office/officeart/2005/8/layout/process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4B7A9DF-0392-476B-8766-10273D10A0C7}" type="doc">
      <dgm:prSet loTypeId="urn:microsoft.com/office/officeart/2005/8/layout/bProcess4" loCatId="process" qsTypeId="urn:microsoft.com/office/officeart/2005/8/quickstyle/simple1" qsCatId="simple" csTypeId="urn:microsoft.com/office/officeart/2005/8/colors/colorful1" csCatId="colorful" phldr="1"/>
      <dgm:spPr/>
    </dgm:pt>
    <dgm:pt modelId="{DE6620ED-8210-4E57-BEDC-608C48DC94B3}">
      <dgm:prSet phldrT="[Texto]" custT="1"/>
      <dgm:spPr/>
      <dgm:t>
        <a:bodyPr/>
        <a:lstStyle/>
        <a:p>
          <a:r>
            <a:rPr lang="es-HN" sz="1050">
              <a:latin typeface="Times New Roman" panose="02020603050405020304" pitchFamily="18" charset="0"/>
              <a:cs typeface="Times New Roman" panose="02020603050405020304" pitchFamily="18" charset="0"/>
            </a:rPr>
            <a:t>CODIMERSA</a:t>
          </a:r>
        </a:p>
      </dgm:t>
    </dgm:pt>
    <dgm:pt modelId="{94666F1C-B67E-4635-9AAA-CCC918CBFFAA}" type="parTrans" cxnId="{311235D9-87B2-400B-99CF-1D7D57E7300E}">
      <dgm:prSet/>
      <dgm:spPr/>
      <dgm:t>
        <a:bodyPr/>
        <a:lstStyle/>
        <a:p>
          <a:endParaRPr lang="es-HN" sz="1050">
            <a:latin typeface="Times New Roman" panose="02020603050405020304" pitchFamily="18" charset="0"/>
            <a:cs typeface="Times New Roman" panose="02020603050405020304" pitchFamily="18" charset="0"/>
          </a:endParaRPr>
        </a:p>
      </dgm:t>
    </dgm:pt>
    <dgm:pt modelId="{8F032F3A-FA32-4294-BFB1-6E746B91144B}" type="sibTrans" cxnId="{311235D9-87B2-400B-99CF-1D7D57E7300E}">
      <dgm:prSet custT="1"/>
      <dgm:spPr/>
      <dgm:t>
        <a:bodyPr/>
        <a:lstStyle/>
        <a:p>
          <a:endParaRPr lang="es-HN" sz="1050">
            <a:latin typeface="Times New Roman" panose="02020603050405020304" pitchFamily="18" charset="0"/>
            <a:cs typeface="Times New Roman" panose="02020603050405020304" pitchFamily="18" charset="0"/>
          </a:endParaRPr>
        </a:p>
      </dgm:t>
    </dgm:pt>
    <dgm:pt modelId="{054F56D0-D074-4C25-8711-55A4FB33BACF}">
      <dgm:prSet phldrT="[Texto]" custT="1"/>
      <dgm:spPr/>
      <dgm:t>
        <a:bodyPr/>
        <a:lstStyle/>
        <a:p>
          <a:r>
            <a:rPr lang="es-HN" sz="1050">
              <a:latin typeface="Times New Roman" panose="02020603050405020304" pitchFamily="18" charset="0"/>
              <a:cs typeface="Times New Roman" panose="02020603050405020304" pitchFamily="18" charset="0"/>
            </a:rPr>
            <a:t>LEASING ATLANTIDA</a:t>
          </a:r>
        </a:p>
      </dgm:t>
    </dgm:pt>
    <dgm:pt modelId="{FB2CD7DB-F924-45B6-B694-248355BE64FA}" type="parTrans" cxnId="{EBB22AB7-296D-4C47-97A0-CD47FAB3D445}">
      <dgm:prSet/>
      <dgm:spPr/>
      <dgm:t>
        <a:bodyPr/>
        <a:lstStyle/>
        <a:p>
          <a:endParaRPr lang="es-HN" sz="1050">
            <a:latin typeface="Times New Roman" panose="02020603050405020304" pitchFamily="18" charset="0"/>
            <a:cs typeface="Times New Roman" panose="02020603050405020304" pitchFamily="18" charset="0"/>
          </a:endParaRPr>
        </a:p>
      </dgm:t>
    </dgm:pt>
    <dgm:pt modelId="{D131BC5F-89F0-48C6-822C-D9499B47D072}" type="sibTrans" cxnId="{EBB22AB7-296D-4C47-97A0-CD47FAB3D445}">
      <dgm:prSet custT="1"/>
      <dgm:spPr/>
      <dgm:t>
        <a:bodyPr/>
        <a:lstStyle/>
        <a:p>
          <a:endParaRPr lang="es-HN" sz="1050">
            <a:latin typeface="Times New Roman" panose="02020603050405020304" pitchFamily="18" charset="0"/>
            <a:cs typeface="Times New Roman" panose="02020603050405020304" pitchFamily="18" charset="0"/>
          </a:endParaRPr>
        </a:p>
      </dgm:t>
    </dgm:pt>
    <dgm:pt modelId="{C0D13E19-4547-4050-A6AC-2874776FCE5F}">
      <dgm:prSet phldrT="[Texto]" custT="1"/>
      <dgm:spPr/>
      <dgm:t>
        <a:bodyPr/>
        <a:lstStyle/>
        <a:p>
          <a:r>
            <a:rPr lang="es-HN" sz="1050">
              <a:latin typeface="Times New Roman" panose="02020603050405020304" pitchFamily="18" charset="0"/>
              <a:cs typeface="Times New Roman" panose="02020603050405020304" pitchFamily="18" charset="0"/>
            </a:rPr>
            <a:t>CREDI-Q</a:t>
          </a:r>
        </a:p>
      </dgm:t>
    </dgm:pt>
    <dgm:pt modelId="{38307F51-9ED1-4615-AC57-8D10E8185EA0}" type="parTrans" cxnId="{9E8EE0EB-F8D0-4332-B281-C517AB7A97C2}">
      <dgm:prSet/>
      <dgm:spPr/>
      <dgm:t>
        <a:bodyPr/>
        <a:lstStyle/>
        <a:p>
          <a:endParaRPr lang="es-HN" sz="1050">
            <a:latin typeface="Times New Roman" panose="02020603050405020304" pitchFamily="18" charset="0"/>
            <a:cs typeface="Times New Roman" panose="02020603050405020304" pitchFamily="18" charset="0"/>
          </a:endParaRPr>
        </a:p>
      </dgm:t>
    </dgm:pt>
    <dgm:pt modelId="{A78187DD-F889-442B-8216-7109C97ECB7D}" type="sibTrans" cxnId="{9E8EE0EB-F8D0-4332-B281-C517AB7A97C2}">
      <dgm:prSet custT="1"/>
      <dgm:spPr/>
      <dgm:t>
        <a:bodyPr/>
        <a:lstStyle/>
        <a:p>
          <a:endParaRPr lang="es-HN" sz="1050">
            <a:latin typeface="Times New Roman" panose="02020603050405020304" pitchFamily="18" charset="0"/>
            <a:cs typeface="Times New Roman" panose="02020603050405020304" pitchFamily="18" charset="0"/>
          </a:endParaRPr>
        </a:p>
      </dgm:t>
    </dgm:pt>
    <dgm:pt modelId="{F2C42F36-4018-4692-AF18-25D538D84592}">
      <dgm:prSet phldrT="[Texto]" custT="1"/>
      <dgm:spPr/>
      <dgm:t>
        <a:bodyPr/>
        <a:lstStyle/>
        <a:p>
          <a:r>
            <a:rPr lang="es-HN" sz="1050">
              <a:latin typeface="Times New Roman" panose="02020603050405020304" pitchFamily="18" charset="0"/>
              <a:cs typeface="Times New Roman" panose="02020603050405020304" pitchFamily="18" charset="0"/>
            </a:rPr>
            <a:t>FINSOL</a:t>
          </a:r>
        </a:p>
      </dgm:t>
    </dgm:pt>
    <dgm:pt modelId="{F78F2F74-E9DD-4BA7-9EED-83884800CEFA}" type="parTrans" cxnId="{17ABC200-A117-4EF7-AE62-6F8CBC0D4C08}">
      <dgm:prSet/>
      <dgm:spPr/>
      <dgm:t>
        <a:bodyPr/>
        <a:lstStyle/>
        <a:p>
          <a:endParaRPr lang="es-HN" sz="1050">
            <a:latin typeface="Times New Roman" panose="02020603050405020304" pitchFamily="18" charset="0"/>
            <a:cs typeface="Times New Roman" panose="02020603050405020304" pitchFamily="18" charset="0"/>
          </a:endParaRPr>
        </a:p>
      </dgm:t>
    </dgm:pt>
    <dgm:pt modelId="{208E5F82-C73C-48FE-A3DF-F756484B0E4A}" type="sibTrans" cxnId="{17ABC200-A117-4EF7-AE62-6F8CBC0D4C08}">
      <dgm:prSet custT="1"/>
      <dgm:spPr/>
      <dgm:t>
        <a:bodyPr/>
        <a:lstStyle/>
        <a:p>
          <a:endParaRPr lang="es-HN" sz="1050">
            <a:latin typeface="Times New Roman" panose="02020603050405020304" pitchFamily="18" charset="0"/>
            <a:cs typeface="Times New Roman" panose="02020603050405020304" pitchFamily="18" charset="0"/>
          </a:endParaRPr>
        </a:p>
      </dgm:t>
    </dgm:pt>
    <dgm:pt modelId="{619CC57F-82C6-4AEA-A61F-00BA9E4BD3FA}">
      <dgm:prSet phldrT="[Texto]" custT="1"/>
      <dgm:spPr/>
      <dgm:t>
        <a:bodyPr/>
        <a:lstStyle/>
        <a:p>
          <a:r>
            <a:rPr lang="es-HN" sz="1050">
              <a:latin typeface="Times New Roman" panose="02020603050405020304" pitchFamily="18" charset="0"/>
              <a:cs typeface="Times New Roman" panose="02020603050405020304" pitchFamily="18" charset="0"/>
            </a:rPr>
            <a:t>COFISA</a:t>
          </a:r>
        </a:p>
      </dgm:t>
    </dgm:pt>
    <dgm:pt modelId="{E4D41870-E398-4486-B6EB-534A17F364A8}" type="parTrans" cxnId="{8249EE26-4EDC-4413-A485-B37329FC3B19}">
      <dgm:prSet/>
      <dgm:spPr/>
      <dgm:t>
        <a:bodyPr/>
        <a:lstStyle/>
        <a:p>
          <a:endParaRPr lang="es-HN" sz="1050">
            <a:latin typeface="Times New Roman" panose="02020603050405020304" pitchFamily="18" charset="0"/>
            <a:cs typeface="Times New Roman" panose="02020603050405020304" pitchFamily="18" charset="0"/>
          </a:endParaRPr>
        </a:p>
      </dgm:t>
    </dgm:pt>
    <dgm:pt modelId="{5FC2C820-D460-4092-A80D-543F1CFE2D45}" type="sibTrans" cxnId="{8249EE26-4EDC-4413-A485-B37329FC3B19}">
      <dgm:prSet custT="1"/>
      <dgm:spPr/>
      <dgm:t>
        <a:bodyPr/>
        <a:lstStyle/>
        <a:p>
          <a:endParaRPr lang="es-HN" sz="1050">
            <a:latin typeface="Times New Roman" panose="02020603050405020304" pitchFamily="18" charset="0"/>
            <a:cs typeface="Times New Roman" panose="02020603050405020304" pitchFamily="18" charset="0"/>
          </a:endParaRPr>
        </a:p>
      </dgm:t>
    </dgm:pt>
    <dgm:pt modelId="{8FFA4938-DA47-4CE9-9A41-D8E9B4A4BCF2}">
      <dgm:prSet phldrT="[Texto]" custT="1"/>
      <dgm:spPr/>
      <dgm:t>
        <a:bodyPr/>
        <a:lstStyle/>
        <a:p>
          <a:r>
            <a:rPr lang="es-HN" sz="1050">
              <a:latin typeface="Times New Roman" panose="02020603050405020304" pitchFamily="18" charset="0"/>
              <a:cs typeface="Times New Roman" panose="02020603050405020304" pitchFamily="18" charset="0"/>
            </a:rPr>
            <a:t>COFINTER</a:t>
          </a:r>
        </a:p>
      </dgm:t>
    </dgm:pt>
    <dgm:pt modelId="{DED263E1-2784-4CB9-ABE4-BE8C75D80FB1}" type="parTrans" cxnId="{E83764F7-EC95-4971-A698-00FD6B92A888}">
      <dgm:prSet/>
      <dgm:spPr/>
      <dgm:t>
        <a:bodyPr/>
        <a:lstStyle/>
        <a:p>
          <a:endParaRPr lang="es-HN" sz="1050">
            <a:latin typeface="Times New Roman" panose="02020603050405020304" pitchFamily="18" charset="0"/>
            <a:cs typeface="Times New Roman" panose="02020603050405020304" pitchFamily="18" charset="0"/>
          </a:endParaRPr>
        </a:p>
      </dgm:t>
    </dgm:pt>
    <dgm:pt modelId="{43E621D6-76D8-4CC1-8AE5-79A62B09D55B}" type="sibTrans" cxnId="{E83764F7-EC95-4971-A698-00FD6B92A888}">
      <dgm:prSet custT="1"/>
      <dgm:spPr/>
      <dgm:t>
        <a:bodyPr/>
        <a:lstStyle/>
        <a:p>
          <a:endParaRPr lang="es-HN" sz="1050">
            <a:latin typeface="Times New Roman" panose="02020603050405020304" pitchFamily="18" charset="0"/>
            <a:cs typeface="Times New Roman" panose="02020603050405020304" pitchFamily="18" charset="0"/>
          </a:endParaRPr>
        </a:p>
      </dgm:t>
    </dgm:pt>
    <dgm:pt modelId="{715322DF-4019-4BE7-9F5A-E069F27D0704}">
      <dgm:prSet phldrT="[Texto]" custT="1"/>
      <dgm:spPr/>
      <dgm:t>
        <a:bodyPr/>
        <a:lstStyle/>
        <a:p>
          <a:r>
            <a:rPr lang="es-HN" sz="1050">
              <a:latin typeface="Times New Roman" panose="02020603050405020304" pitchFamily="18" charset="0"/>
              <a:cs typeface="Times New Roman" panose="02020603050405020304" pitchFamily="18" charset="0"/>
            </a:rPr>
            <a:t>FINCA</a:t>
          </a:r>
        </a:p>
      </dgm:t>
    </dgm:pt>
    <dgm:pt modelId="{6749CA05-8CD1-4656-9FD2-88B016C9D8DD}" type="parTrans" cxnId="{17792B27-C236-4050-A9B0-388D2E6B88D8}">
      <dgm:prSet/>
      <dgm:spPr/>
      <dgm:t>
        <a:bodyPr/>
        <a:lstStyle/>
        <a:p>
          <a:endParaRPr lang="es-HN" sz="1050">
            <a:latin typeface="Times New Roman" panose="02020603050405020304" pitchFamily="18" charset="0"/>
            <a:cs typeface="Times New Roman" panose="02020603050405020304" pitchFamily="18" charset="0"/>
          </a:endParaRPr>
        </a:p>
      </dgm:t>
    </dgm:pt>
    <dgm:pt modelId="{6C381C2B-6B66-4985-950B-9D8E2CA820C4}" type="sibTrans" cxnId="{17792B27-C236-4050-A9B0-388D2E6B88D8}">
      <dgm:prSet custT="1"/>
      <dgm:spPr/>
      <dgm:t>
        <a:bodyPr/>
        <a:lstStyle/>
        <a:p>
          <a:endParaRPr lang="es-HN" sz="1050">
            <a:latin typeface="Times New Roman" panose="02020603050405020304" pitchFamily="18" charset="0"/>
            <a:cs typeface="Times New Roman" panose="02020603050405020304" pitchFamily="18" charset="0"/>
          </a:endParaRPr>
        </a:p>
      </dgm:t>
    </dgm:pt>
    <dgm:pt modelId="{3DD81C4A-5258-49E0-B43D-FBF9E8B451D9}">
      <dgm:prSet phldrT="[Texto]" custT="1"/>
      <dgm:spPr/>
      <dgm:t>
        <a:bodyPr/>
        <a:lstStyle/>
        <a:p>
          <a:r>
            <a:rPr lang="es-HN" sz="1050">
              <a:latin typeface="Times New Roman" panose="02020603050405020304" pitchFamily="18" charset="0"/>
              <a:cs typeface="Times New Roman" panose="02020603050405020304" pitchFamily="18" charset="0"/>
            </a:rPr>
            <a:t>ODEF FINANCIERA</a:t>
          </a:r>
        </a:p>
      </dgm:t>
    </dgm:pt>
    <dgm:pt modelId="{514E4514-705B-4D98-9177-5F0E973E8EEA}" type="parTrans" cxnId="{1B460F22-0F9E-4912-8AE8-790338BFD61F}">
      <dgm:prSet/>
      <dgm:spPr/>
      <dgm:t>
        <a:bodyPr/>
        <a:lstStyle/>
        <a:p>
          <a:endParaRPr lang="es-HN" sz="1050">
            <a:latin typeface="Times New Roman" panose="02020603050405020304" pitchFamily="18" charset="0"/>
            <a:cs typeface="Times New Roman" panose="02020603050405020304" pitchFamily="18" charset="0"/>
          </a:endParaRPr>
        </a:p>
      </dgm:t>
    </dgm:pt>
    <dgm:pt modelId="{CF99B4A2-294C-4065-85D7-183685FB3914}" type="sibTrans" cxnId="{1B460F22-0F9E-4912-8AE8-790338BFD61F}">
      <dgm:prSet custT="1"/>
      <dgm:spPr/>
      <dgm:t>
        <a:bodyPr/>
        <a:lstStyle/>
        <a:p>
          <a:endParaRPr lang="es-HN" sz="1050">
            <a:latin typeface="Times New Roman" panose="02020603050405020304" pitchFamily="18" charset="0"/>
            <a:cs typeface="Times New Roman" panose="02020603050405020304" pitchFamily="18" charset="0"/>
          </a:endParaRPr>
        </a:p>
      </dgm:t>
    </dgm:pt>
    <dgm:pt modelId="{C273C661-C900-4520-86B1-D817EFB95488}">
      <dgm:prSet phldrT="[Texto]" custT="1"/>
      <dgm:spPr/>
      <dgm:t>
        <a:bodyPr/>
        <a:lstStyle/>
        <a:p>
          <a:r>
            <a:rPr lang="es-HN" sz="1050">
              <a:latin typeface="Times New Roman" panose="02020603050405020304" pitchFamily="18" charset="0"/>
              <a:cs typeface="Times New Roman" panose="02020603050405020304" pitchFamily="18" charset="0"/>
            </a:rPr>
            <a:t>INSULAR</a:t>
          </a:r>
        </a:p>
      </dgm:t>
    </dgm:pt>
    <dgm:pt modelId="{DC14B2F6-EBFD-49B2-8101-0B78FEAB3082}" type="parTrans" cxnId="{1E8CA242-2231-47D9-AE13-3335E4A6D91E}">
      <dgm:prSet/>
      <dgm:spPr/>
      <dgm:t>
        <a:bodyPr/>
        <a:lstStyle/>
        <a:p>
          <a:endParaRPr lang="es-HN" sz="1050">
            <a:latin typeface="Times New Roman" panose="02020603050405020304" pitchFamily="18" charset="0"/>
            <a:cs typeface="Times New Roman" panose="02020603050405020304" pitchFamily="18" charset="0"/>
          </a:endParaRPr>
        </a:p>
      </dgm:t>
    </dgm:pt>
    <dgm:pt modelId="{9710C168-B567-43B0-ACFF-F81C09AD5F33}" type="sibTrans" cxnId="{1E8CA242-2231-47D9-AE13-3335E4A6D91E}">
      <dgm:prSet/>
      <dgm:spPr/>
      <dgm:t>
        <a:bodyPr/>
        <a:lstStyle/>
        <a:p>
          <a:endParaRPr lang="es-HN" sz="1050">
            <a:latin typeface="Times New Roman" panose="02020603050405020304" pitchFamily="18" charset="0"/>
            <a:cs typeface="Times New Roman" panose="02020603050405020304" pitchFamily="18" charset="0"/>
          </a:endParaRPr>
        </a:p>
      </dgm:t>
    </dgm:pt>
    <dgm:pt modelId="{F12BC9BD-A304-445C-8759-E3E04D1A0DC8}" type="pres">
      <dgm:prSet presAssocID="{64B7A9DF-0392-476B-8766-10273D10A0C7}" presName="Name0" presStyleCnt="0">
        <dgm:presLayoutVars>
          <dgm:dir/>
          <dgm:resizeHandles/>
        </dgm:presLayoutVars>
      </dgm:prSet>
      <dgm:spPr/>
    </dgm:pt>
    <dgm:pt modelId="{A15B9771-88E3-4B29-9632-858D4FE6B608}" type="pres">
      <dgm:prSet presAssocID="{DE6620ED-8210-4E57-BEDC-608C48DC94B3}" presName="compNode" presStyleCnt="0"/>
      <dgm:spPr/>
    </dgm:pt>
    <dgm:pt modelId="{11327524-9436-48F6-B7F9-F1E6394024F1}" type="pres">
      <dgm:prSet presAssocID="{DE6620ED-8210-4E57-BEDC-608C48DC94B3}" presName="dummyConnPt" presStyleCnt="0"/>
      <dgm:spPr/>
    </dgm:pt>
    <dgm:pt modelId="{45ADC5E0-1E89-4FED-A15D-EA5D80C7C87E}" type="pres">
      <dgm:prSet presAssocID="{DE6620ED-8210-4E57-BEDC-608C48DC94B3}" presName="node" presStyleLbl="node1" presStyleIdx="0" presStyleCnt="9">
        <dgm:presLayoutVars>
          <dgm:bulletEnabled val="1"/>
        </dgm:presLayoutVars>
      </dgm:prSet>
      <dgm:spPr/>
    </dgm:pt>
    <dgm:pt modelId="{597EC175-93A3-499F-BAE3-CA64CB35F69A}" type="pres">
      <dgm:prSet presAssocID="{8F032F3A-FA32-4294-BFB1-6E746B91144B}" presName="sibTrans" presStyleLbl="bgSibTrans2D1" presStyleIdx="0" presStyleCnt="8"/>
      <dgm:spPr/>
    </dgm:pt>
    <dgm:pt modelId="{FC61211C-5F9A-4974-8346-407DEFDDF0CD}" type="pres">
      <dgm:prSet presAssocID="{054F56D0-D074-4C25-8711-55A4FB33BACF}" presName="compNode" presStyleCnt="0"/>
      <dgm:spPr/>
    </dgm:pt>
    <dgm:pt modelId="{BC58C9A7-2A9E-4720-BED1-850A0A00A0EA}" type="pres">
      <dgm:prSet presAssocID="{054F56D0-D074-4C25-8711-55A4FB33BACF}" presName="dummyConnPt" presStyleCnt="0"/>
      <dgm:spPr/>
    </dgm:pt>
    <dgm:pt modelId="{0A977F27-E96E-4F75-AF41-37FE8CFD46B4}" type="pres">
      <dgm:prSet presAssocID="{054F56D0-D074-4C25-8711-55A4FB33BACF}" presName="node" presStyleLbl="node1" presStyleIdx="1" presStyleCnt="9">
        <dgm:presLayoutVars>
          <dgm:bulletEnabled val="1"/>
        </dgm:presLayoutVars>
      </dgm:prSet>
      <dgm:spPr/>
    </dgm:pt>
    <dgm:pt modelId="{4017511D-4C30-4C39-A509-60CDFF516B33}" type="pres">
      <dgm:prSet presAssocID="{D131BC5F-89F0-48C6-822C-D9499B47D072}" presName="sibTrans" presStyleLbl="bgSibTrans2D1" presStyleIdx="1" presStyleCnt="8"/>
      <dgm:spPr/>
    </dgm:pt>
    <dgm:pt modelId="{FEF32E64-4220-4151-B6C3-217C8FE8D135}" type="pres">
      <dgm:prSet presAssocID="{C0D13E19-4547-4050-A6AC-2874776FCE5F}" presName="compNode" presStyleCnt="0"/>
      <dgm:spPr/>
    </dgm:pt>
    <dgm:pt modelId="{3AA246EB-D112-46A4-8CB4-C402B873B3CE}" type="pres">
      <dgm:prSet presAssocID="{C0D13E19-4547-4050-A6AC-2874776FCE5F}" presName="dummyConnPt" presStyleCnt="0"/>
      <dgm:spPr/>
    </dgm:pt>
    <dgm:pt modelId="{C50E9C23-ABE5-4C4F-B6CA-4DAFB0C92609}" type="pres">
      <dgm:prSet presAssocID="{C0D13E19-4547-4050-A6AC-2874776FCE5F}" presName="node" presStyleLbl="node1" presStyleIdx="2" presStyleCnt="9">
        <dgm:presLayoutVars>
          <dgm:bulletEnabled val="1"/>
        </dgm:presLayoutVars>
      </dgm:prSet>
      <dgm:spPr/>
    </dgm:pt>
    <dgm:pt modelId="{34E7C9B6-50C5-41BB-B7E7-30CA061C4122}" type="pres">
      <dgm:prSet presAssocID="{A78187DD-F889-442B-8216-7109C97ECB7D}" presName="sibTrans" presStyleLbl="bgSibTrans2D1" presStyleIdx="2" presStyleCnt="8"/>
      <dgm:spPr/>
    </dgm:pt>
    <dgm:pt modelId="{62A9EA16-4A0C-4996-AFED-2EA7BA69AE13}" type="pres">
      <dgm:prSet presAssocID="{F2C42F36-4018-4692-AF18-25D538D84592}" presName="compNode" presStyleCnt="0"/>
      <dgm:spPr/>
    </dgm:pt>
    <dgm:pt modelId="{C3623318-E80F-4BD8-B96D-2EE21B16736D}" type="pres">
      <dgm:prSet presAssocID="{F2C42F36-4018-4692-AF18-25D538D84592}" presName="dummyConnPt" presStyleCnt="0"/>
      <dgm:spPr/>
    </dgm:pt>
    <dgm:pt modelId="{585FD954-94FA-4824-B9C0-A108CD7E55B9}" type="pres">
      <dgm:prSet presAssocID="{F2C42F36-4018-4692-AF18-25D538D84592}" presName="node" presStyleLbl="node1" presStyleIdx="3" presStyleCnt="9">
        <dgm:presLayoutVars>
          <dgm:bulletEnabled val="1"/>
        </dgm:presLayoutVars>
      </dgm:prSet>
      <dgm:spPr/>
    </dgm:pt>
    <dgm:pt modelId="{D59AD71F-A067-4971-822B-62BD294BAC79}" type="pres">
      <dgm:prSet presAssocID="{208E5F82-C73C-48FE-A3DF-F756484B0E4A}" presName="sibTrans" presStyleLbl="bgSibTrans2D1" presStyleIdx="3" presStyleCnt="8"/>
      <dgm:spPr/>
    </dgm:pt>
    <dgm:pt modelId="{D7B6B0E9-3C0A-4870-86E0-34A0722EF82A}" type="pres">
      <dgm:prSet presAssocID="{619CC57F-82C6-4AEA-A61F-00BA9E4BD3FA}" presName="compNode" presStyleCnt="0"/>
      <dgm:spPr/>
    </dgm:pt>
    <dgm:pt modelId="{101B9E58-8155-469C-9202-700A974AC15E}" type="pres">
      <dgm:prSet presAssocID="{619CC57F-82C6-4AEA-A61F-00BA9E4BD3FA}" presName="dummyConnPt" presStyleCnt="0"/>
      <dgm:spPr/>
    </dgm:pt>
    <dgm:pt modelId="{88908C41-43B0-4167-ADE8-7FD51B7AA68D}" type="pres">
      <dgm:prSet presAssocID="{619CC57F-82C6-4AEA-A61F-00BA9E4BD3FA}" presName="node" presStyleLbl="node1" presStyleIdx="4" presStyleCnt="9">
        <dgm:presLayoutVars>
          <dgm:bulletEnabled val="1"/>
        </dgm:presLayoutVars>
      </dgm:prSet>
      <dgm:spPr/>
    </dgm:pt>
    <dgm:pt modelId="{BF37406F-3BEA-4BB7-A332-8DDEF5E891F4}" type="pres">
      <dgm:prSet presAssocID="{5FC2C820-D460-4092-A80D-543F1CFE2D45}" presName="sibTrans" presStyleLbl="bgSibTrans2D1" presStyleIdx="4" presStyleCnt="8"/>
      <dgm:spPr/>
    </dgm:pt>
    <dgm:pt modelId="{EF52AF4D-D589-4834-9BEE-660433CCF5F5}" type="pres">
      <dgm:prSet presAssocID="{8FFA4938-DA47-4CE9-9A41-D8E9B4A4BCF2}" presName="compNode" presStyleCnt="0"/>
      <dgm:spPr/>
    </dgm:pt>
    <dgm:pt modelId="{01413CA7-3609-402E-A332-191FB5799A93}" type="pres">
      <dgm:prSet presAssocID="{8FFA4938-DA47-4CE9-9A41-D8E9B4A4BCF2}" presName="dummyConnPt" presStyleCnt="0"/>
      <dgm:spPr/>
    </dgm:pt>
    <dgm:pt modelId="{1EEED03B-CD24-4042-BF5F-4F5F698C679A}" type="pres">
      <dgm:prSet presAssocID="{8FFA4938-DA47-4CE9-9A41-D8E9B4A4BCF2}" presName="node" presStyleLbl="node1" presStyleIdx="5" presStyleCnt="9">
        <dgm:presLayoutVars>
          <dgm:bulletEnabled val="1"/>
        </dgm:presLayoutVars>
      </dgm:prSet>
      <dgm:spPr/>
    </dgm:pt>
    <dgm:pt modelId="{11E9217C-B1D8-43DC-A70F-B579780D0561}" type="pres">
      <dgm:prSet presAssocID="{43E621D6-76D8-4CC1-8AE5-79A62B09D55B}" presName="sibTrans" presStyleLbl="bgSibTrans2D1" presStyleIdx="5" presStyleCnt="8"/>
      <dgm:spPr/>
    </dgm:pt>
    <dgm:pt modelId="{AC54D45A-F8D9-4C26-83D9-92BF01536CE9}" type="pres">
      <dgm:prSet presAssocID="{715322DF-4019-4BE7-9F5A-E069F27D0704}" presName="compNode" presStyleCnt="0"/>
      <dgm:spPr/>
    </dgm:pt>
    <dgm:pt modelId="{4A66353D-4C77-4C7C-A153-BFDE6867D2B6}" type="pres">
      <dgm:prSet presAssocID="{715322DF-4019-4BE7-9F5A-E069F27D0704}" presName="dummyConnPt" presStyleCnt="0"/>
      <dgm:spPr/>
    </dgm:pt>
    <dgm:pt modelId="{543F2D76-DD8C-4074-B704-D0C5FB551E07}" type="pres">
      <dgm:prSet presAssocID="{715322DF-4019-4BE7-9F5A-E069F27D0704}" presName="node" presStyleLbl="node1" presStyleIdx="6" presStyleCnt="9">
        <dgm:presLayoutVars>
          <dgm:bulletEnabled val="1"/>
        </dgm:presLayoutVars>
      </dgm:prSet>
      <dgm:spPr/>
    </dgm:pt>
    <dgm:pt modelId="{DA8A2B9F-DEAB-4BBA-A394-BA7A61C89CD0}" type="pres">
      <dgm:prSet presAssocID="{6C381C2B-6B66-4985-950B-9D8E2CA820C4}" presName="sibTrans" presStyleLbl="bgSibTrans2D1" presStyleIdx="6" presStyleCnt="8"/>
      <dgm:spPr/>
    </dgm:pt>
    <dgm:pt modelId="{49A63825-B74D-4AC7-A068-85E599DE4F91}" type="pres">
      <dgm:prSet presAssocID="{3DD81C4A-5258-49E0-B43D-FBF9E8B451D9}" presName="compNode" presStyleCnt="0"/>
      <dgm:spPr/>
    </dgm:pt>
    <dgm:pt modelId="{D850D174-16DB-4731-9D3C-3A8C7CC6FC6A}" type="pres">
      <dgm:prSet presAssocID="{3DD81C4A-5258-49E0-B43D-FBF9E8B451D9}" presName="dummyConnPt" presStyleCnt="0"/>
      <dgm:spPr/>
    </dgm:pt>
    <dgm:pt modelId="{9C13DBD9-0E17-42AD-93B4-0BF0397BBB98}" type="pres">
      <dgm:prSet presAssocID="{3DD81C4A-5258-49E0-B43D-FBF9E8B451D9}" presName="node" presStyleLbl="node1" presStyleIdx="7" presStyleCnt="9">
        <dgm:presLayoutVars>
          <dgm:bulletEnabled val="1"/>
        </dgm:presLayoutVars>
      </dgm:prSet>
      <dgm:spPr/>
    </dgm:pt>
    <dgm:pt modelId="{60178853-030D-4739-9F4C-A7965806C453}" type="pres">
      <dgm:prSet presAssocID="{CF99B4A2-294C-4065-85D7-183685FB3914}" presName="sibTrans" presStyleLbl="bgSibTrans2D1" presStyleIdx="7" presStyleCnt="8"/>
      <dgm:spPr/>
    </dgm:pt>
    <dgm:pt modelId="{634D2939-0713-40B0-A76D-DE966F0204AE}" type="pres">
      <dgm:prSet presAssocID="{C273C661-C900-4520-86B1-D817EFB95488}" presName="compNode" presStyleCnt="0"/>
      <dgm:spPr/>
    </dgm:pt>
    <dgm:pt modelId="{910D2DA2-3095-4EC8-86D1-D80279E08044}" type="pres">
      <dgm:prSet presAssocID="{C273C661-C900-4520-86B1-D817EFB95488}" presName="dummyConnPt" presStyleCnt="0"/>
      <dgm:spPr/>
    </dgm:pt>
    <dgm:pt modelId="{05D955A6-BCEB-4CA8-ACF9-89A2D83AD9D2}" type="pres">
      <dgm:prSet presAssocID="{C273C661-C900-4520-86B1-D817EFB95488}" presName="node" presStyleLbl="node1" presStyleIdx="8" presStyleCnt="9">
        <dgm:presLayoutVars>
          <dgm:bulletEnabled val="1"/>
        </dgm:presLayoutVars>
      </dgm:prSet>
      <dgm:spPr/>
    </dgm:pt>
  </dgm:ptLst>
  <dgm:cxnLst>
    <dgm:cxn modelId="{17ABC200-A117-4EF7-AE62-6F8CBC0D4C08}" srcId="{64B7A9DF-0392-476B-8766-10273D10A0C7}" destId="{F2C42F36-4018-4692-AF18-25D538D84592}" srcOrd="3" destOrd="0" parTransId="{F78F2F74-E9DD-4BA7-9EED-83884800CEFA}" sibTransId="{208E5F82-C73C-48FE-A3DF-F756484B0E4A}"/>
    <dgm:cxn modelId="{B3CDE31A-AF5D-477F-9395-FB00C3124E0C}" type="presOf" srcId="{8FFA4938-DA47-4CE9-9A41-D8E9B4A4BCF2}" destId="{1EEED03B-CD24-4042-BF5F-4F5F698C679A}" srcOrd="0" destOrd="0" presId="urn:microsoft.com/office/officeart/2005/8/layout/bProcess4"/>
    <dgm:cxn modelId="{6EB3EF1B-8319-4C0A-BB57-12F1FFB07442}" type="presOf" srcId="{5FC2C820-D460-4092-A80D-543F1CFE2D45}" destId="{BF37406F-3BEA-4BB7-A332-8DDEF5E891F4}" srcOrd="0" destOrd="0" presId="urn:microsoft.com/office/officeart/2005/8/layout/bProcess4"/>
    <dgm:cxn modelId="{CF52CF20-8334-43C0-83D5-F95F7E26C797}" type="presOf" srcId="{43E621D6-76D8-4CC1-8AE5-79A62B09D55B}" destId="{11E9217C-B1D8-43DC-A70F-B579780D0561}" srcOrd="0" destOrd="0" presId="urn:microsoft.com/office/officeart/2005/8/layout/bProcess4"/>
    <dgm:cxn modelId="{1B460F22-0F9E-4912-8AE8-790338BFD61F}" srcId="{64B7A9DF-0392-476B-8766-10273D10A0C7}" destId="{3DD81C4A-5258-49E0-B43D-FBF9E8B451D9}" srcOrd="7" destOrd="0" parTransId="{514E4514-705B-4D98-9177-5F0E973E8EEA}" sibTransId="{CF99B4A2-294C-4065-85D7-183685FB3914}"/>
    <dgm:cxn modelId="{83A89A23-F7E0-4800-A259-25B6B3CB107E}" type="presOf" srcId="{DE6620ED-8210-4E57-BEDC-608C48DC94B3}" destId="{45ADC5E0-1E89-4FED-A15D-EA5D80C7C87E}" srcOrd="0" destOrd="0" presId="urn:microsoft.com/office/officeart/2005/8/layout/bProcess4"/>
    <dgm:cxn modelId="{60423724-2ED5-4A22-9640-E4075B5CD35E}" type="presOf" srcId="{D131BC5F-89F0-48C6-822C-D9499B47D072}" destId="{4017511D-4C30-4C39-A509-60CDFF516B33}" srcOrd="0" destOrd="0" presId="urn:microsoft.com/office/officeart/2005/8/layout/bProcess4"/>
    <dgm:cxn modelId="{8249EE26-4EDC-4413-A485-B37329FC3B19}" srcId="{64B7A9DF-0392-476B-8766-10273D10A0C7}" destId="{619CC57F-82C6-4AEA-A61F-00BA9E4BD3FA}" srcOrd="4" destOrd="0" parTransId="{E4D41870-E398-4486-B6EB-534A17F364A8}" sibTransId="{5FC2C820-D460-4092-A80D-543F1CFE2D45}"/>
    <dgm:cxn modelId="{17792B27-C236-4050-A9B0-388D2E6B88D8}" srcId="{64B7A9DF-0392-476B-8766-10273D10A0C7}" destId="{715322DF-4019-4BE7-9F5A-E069F27D0704}" srcOrd="6" destOrd="0" parTransId="{6749CA05-8CD1-4656-9FD2-88B016C9D8DD}" sibTransId="{6C381C2B-6B66-4985-950B-9D8E2CA820C4}"/>
    <dgm:cxn modelId="{B4D6922E-0BD1-4B4F-9E69-4D2261C98EBA}" type="presOf" srcId="{F2C42F36-4018-4692-AF18-25D538D84592}" destId="{585FD954-94FA-4824-B9C0-A108CD7E55B9}" srcOrd="0" destOrd="0" presId="urn:microsoft.com/office/officeart/2005/8/layout/bProcess4"/>
    <dgm:cxn modelId="{19A65233-E822-4590-BE78-213871EBD14D}" type="presOf" srcId="{619CC57F-82C6-4AEA-A61F-00BA9E4BD3FA}" destId="{88908C41-43B0-4167-ADE8-7FD51B7AA68D}" srcOrd="0" destOrd="0" presId="urn:microsoft.com/office/officeart/2005/8/layout/bProcess4"/>
    <dgm:cxn modelId="{D978AD37-9C90-4CFB-9180-26E01267567F}" type="presOf" srcId="{054F56D0-D074-4C25-8711-55A4FB33BACF}" destId="{0A977F27-E96E-4F75-AF41-37FE8CFD46B4}" srcOrd="0" destOrd="0" presId="urn:microsoft.com/office/officeart/2005/8/layout/bProcess4"/>
    <dgm:cxn modelId="{1E8CA242-2231-47D9-AE13-3335E4A6D91E}" srcId="{64B7A9DF-0392-476B-8766-10273D10A0C7}" destId="{C273C661-C900-4520-86B1-D817EFB95488}" srcOrd="8" destOrd="0" parTransId="{DC14B2F6-EBFD-49B2-8101-0B78FEAB3082}" sibTransId="{9710C168-B567-43B0-ACFF-F81C09AD5F33}"/>
    <dgm:cxn modelId="{4E941268-C76E-42D6-B599-98C788617043}" type="presOf" srcId="{8F032F3A-FA32-4294-BFB1-6E746B91144B}" destId="{597EC175-93A3-499F-BAE3-CA64CB35F69A}" srcOrd="0" destOrd="0" presId="urn:microsoft.com/office/officeart/2005/8/layout/bProcess4"/>
    <dgm:cxn modelId="{A7F7FF6D-6E9A-4ED7-8926-6C78F2056FDF}" type="presOf" srcId="{208E5F82-C73C-48FE-A3DF-F756484B0E4A}" destId="{D59AD71F-A067-4971-822B-62BD294BAC79}" srcOrd="0" destOrd="0" presId="urn:microsoft.com/office/officeart/2005/8/layout/bProcess4"/>
    <dgm:cxn modelId="{E9ADE297-0622-4A55-9E58-71B7166D112C}" type="presOf" srcId="{C273C661-C900-4520-86B1-D817EFB95488}" destId="{05D955A6-BCEB-4CA8-ACF9-89A2D83AD9D2}" srcOrd="0" destOrd="0" presId="urn:microsoft.com/office/officeart/2005/8/layout/bProcess4"/>
    <dgm:cxn modelId="{4E3AFD9B-EACB-4850-8FE3-D0A500FAA5B1}" type="presOf" srcId="{64B7A9DF-0392-476B-8766-10273D10A0C7}" destId="{F12BC9BD-A304-445C-8759-E3E04D1A0DC8}" srcOrd="0" destOrd="0" presId="urn:microsoft.com/office/officeart/2005/8/layout/bProcess4"/>
    <dgm:cxn modelId="{52196BB1-C5B7-4331-98F2-D7490C510BB9}" type="presOf" srcId="{6C381C2B-6B66-4985-950B-9D8E2CA820C4}" destId="{DA8A2B9F-DEAB-4BBA-A394-BA7A61C89CD0}" srcOrd="0" destOrd="0" presId="urn:microsoft.com/office/officeart/2005/8/layout/bProcess4"/>
    <dgm:cxn modelId="{EBB22AB7-296D-4C47-97A0-CD47FAB3D445}" srcId="{64B7A9DF-0392-476B-8766-10273D10A0C7}" destId="{054F56D0-D074-4C25-8711-55A4FB33BACF}" srcOrd="1" destOrd="0" parTransId="{FB2CD7DB-F924-45B6-B694-248355BE64FA}" sibTransId="{D131BC5F-89F0-48C6-822C-D9499B47D072}"/>
    <dgm:cxn modelId="{9CF307C4-06E9-4D20-A109-73566B2AE2BA}" type="presOf" srcId="{3DD81C4A-5258-49E0-B43D-FBF9E8B451D9}" destId="{9C13DBD9-0E17-42AD-93B4-0BF0397BBB98}" srcOrd="0" destOrd="0" presId="urn:microsoft.com/office/officeart/2005/8/layout/bProcess4"/>
    <dgm:cxn modelId="{B82C7ACF-C883-4C94-8656-114A985FD916}" type="presOf" srcId="{C0D13E19-4547-4050-A6AC-2874776FCE5F}" destId="{C50E9C23-ABE5-4C4F-B6CA-4DAFB0C92609}" srcOrd="0" destOrd="0" presId="urn:microsoft.com/office/officeart/2005/8/layout/bProcess4"/>
    <dgm:cxn modelId="{311235D9-87B2-400B-99CF-1D7D57E7300E}" srcId="{64B7A9DF-0392-476B-8766-10273D10A0C7}" destId="{DE6620ED-8210-4E57-BEDC-608C48DC94B3}" srcOrd="0" destOrd="0" parTransId="{94666F1C-B67E-4635-9AAA-CCC918CBFFAA}" sibTransId="{8F032F3A-FA32-4294-BFB1-6E746B91144B}"/>
    <dgm:cxn modelId="{A36605DC-29CB-4955-B33A-A98AC6D41504}" type="presOf" srcId="{715322DF-4019-4BE7-9F5A-E069F27D0704}" destId="{543F2D76-DD8C-4074-B704-D0C5FB551E07}" srcOrd="0" destOrd="0" presId="urn:microsoft.com/office/officeart/2005/8/layout/bProcess4"/>
    <dgm:cxn modelId="{E1FCB1E0-6336-4142-A869-3E8A77A60638}" type="presOf" srcId="{CF99B4A2-294C-4065-85D7-183685FB3914}" destId="{60178853-030D-4739-9F4C-A7965806C453}" srcOrd="0" destOrd="0" presId="urn:microsoft.com/office/officeart/2005/8/layout/bProcess4"/>
    <dgm:cxn modelId="{9E8EE0EB-F8D0-4332-B281-C517AB7A97C2}" srcId="{64B7A9DF-0392-476B-8766-10273D10A0C7}" destId="{C0D13E19-4547-4050-A6AC-2874776FCE5F}" srcOrd="2" destOrd="0" parTransId="{38307F51-9ED1-4615-AC57-8D10E8185EA0}" sibTransId="{A78187DD-F889-442B-8216-7109C97ECB7D}"/>
    <dgm:cxn modelId="{AAA7E5ED-178C-4216-B187-07779F2C2CF4}" type="presOf" srcId="{A78187DD-F889-442B-8216-7109C97ECB7D}" destId="{34E7C9B6-50C5-41BB-B7E7-30CA061C4122}" srcOrd="0" destOrd="0" presId="urn:microsoft.com/office/officeart/2005/8/layout/bProcess4"/>
    <dgm:cxn modelId="{E83764F7-EC95-4971-A698-00FD6B92A888}" srcId="{64B7A9DF-0392-476B-8766-10273D10A0C7}" destId="{8FFA4938-DA47-4CE9-9A41-D8E9B4A4BCF2}" srcOrd="5" destOrd="0" parTransId="{DED263E1-2784-4CB9-ABE4-BE8C75D80FB1}" sibTransId="{43E621D6-76D8-4CC1-8AE5-79A62B09D55B}"/>
    <dgm:cxn modelId="{446C6C94-CB1E-4D45-A17C-05A2850A9B48}" type="presParOf" srcId="{F12BC9BD-A304-445C-8759-E3E04D1A0DC8}" destId="{A15B9771-88E3-4B29-9632-858D4FE6B608}" srcOrd="0" destOrd="0" presId="urn:microsoft.com/office/officeart/2005/8/layout/bProcess4"/>
    <dgm:cxn modelId="{E0599FA8-0B77-4DAF-A6D8-6F8C6EC8A0BF}" type="presParOf" srcId="{A15B9771-88E3-4B29-9632-858D4FE6B608}" destId="{11327524-9436-48F6-B7F9-F1E6394024F1}" srcOrd="0" destOrd="0" presId="urn:microsoft.com/office/officeart/2005/8/layout/bProcess4"/>
    <dgm:cxn modelId="{F58ABE5B-BA5C-49AE-A09B-CF9744583701}" type="presParOf" srcId="{A15B9771-88E3-4B29-9632-858D4FE6B608}" destId="{45ADC5E0-1E89-4FED-A15D-EA5D80C7C87E}" srcOrd="1" destOrd="0" presId="urn:microsoft.com/office/officeart/2005/8/layout/bProcess4"/>
    <dgm:cxn modelId="{E7008E0A-EFB1-4309-9E4D-5A713F730CCB}" type="presParOf" srcId="{F12BC9BD-A304-445C-8759-E3E04D1A0DC8}" destId="{597EC175-93A3-499F-BAE3-CA64CB35F69A}" srcOrd="1" destOrd="0" presId="urn:microsoft.com/office/officeart/2005/8/layout/bProcess4"/>
    <dgm:cxn modelId="{318B43AB-92EC-4784-8178-251CE95525B4}" type="presParOf" srcId="{F12BC9BD-A304-445C-8759-E3E04D1A0DC8}" destId="{FC61211C-5F9A-4974-8346-407DEFDDF0CD}" srcOrd="2" destOrd="0" presId="urn:microsoft.com/office/officeart/2005/8/layout/bProcess4"/>
    <dgm:cxn modelId="{47C819B1-132F-49F3-A0D5-669102141D44}" type="presParOf" srcId="{FC61211C-5F9A-4974-8346-407DEFDDF0CD}" destId="{BC58C9A7-2A9E-4720-BED1-850A0A00A0EA}" srcOrd="0" destOrd="0" presId="urn:microsoft.com/office/officeart/2005/8/layout/bProcess4"/>
    <dgm:cxn modelId="{4DEB416B-873C-4EAC-8F19-83CA235994E1}" type="presParOf" srcId="{FC61211C-5F9A-4974-8346-407DEFDDF0CD}" destId="{0A977F27-E96E-4F75-AF41-37FE8CFD46B4}" srcOrd="1" destOrd="0" presId="urn:microsoft.com/office/officeart/2005/8/layout/bProcess4"/>
    <dgm:cxn modelId="{98A49CEB-F6DC-4734-9D3A-95FECC9E11D1}" type="presParOf" srcId="{F12BC9BD-A304-445C-8759-E3E04D1A0DC8}" destId="{4017511D-4C30-4C39-A509-60CDFF516B33}" srcOrd="3" destOrd="0" presId="urn:microsoft.com/office/officeart/2005/8/layout/bProcess4"/>
    <dgm:cxn modelId="{CDEC6520-1519-41BA-BCAD-32FD383D4803}" type="presParOf" srcId="{F12BC9BD-A304-445C-8759-E3E04D1A0DC8}" destId="{FEF32E64-4220-4151-B6C3-217C8FE8D135}" srcOrd="4" destOrd="0" presId="urn:microsoft.com/office/officeart/2005/8/layout/bProcess4"/>
    <dgm:cxn modelId="{5F6B7369-35D4-43FD-9803-5415373E334C}" type="presParOf" srcId="{FEF32E64-4220-4151-B6C3-217C8FE8D135}" destId="{3AA246EB-D112-46A4-8CB4-C402B873B3CE}" srcOrd="0" destOrd="0" presId="urn:microsoft.com/office/officeart/2005/8/layout/bProcess4"/>
    <dgm:cxn modelId="{37D05D28-62B0-40A0-9CDC-AA568A8AF5CA}" type="presParOf" srcId="{FEF32E64-4220-4151-B6C3-217C8FE8D135}" destId="{C50E9C23-ABE5-4C4F-B6CA-4DAFB0C92609}" srcOrd="1" destOrd="0" presId="urn:microsoft.com/office/officeart/2005/8/layout/bProcess4"/>
    <dgm:cxn modelId="{2E38F0D6-2AC0-4805-B378-CA79D7E04DDF}" type="presParOf" srcId="{F12BC9BD-A304-445C-8759-E3E04D1A0DC8}" destId="{34E7C9B6-50C5-41BB-B7E7-30CA061C4122}" srcOrd="5" destOrd="0" presId="urn:microsoft.com/office/officeart/2005/8/layout/bProcess4"/>
    <dgm:cxn modelId="{B30E6225-2B9D-497F-A249-6865D7218F90}" type="presParOf" srcId="{F12BC9BD-A304-445C-8759-E3E04D1A0DC8}" destId="{62A9EA16-4A0C-4996-AFED-2EA7BA69AE13}" srcOrd="6" destOrd="0" presId="urn:microsoft.com/office/officeart/2005/8/layout/bProcess4"/>
    <dgm:cxn modelId="{D51EED45-D3D0-4376-B35F-796890D60FB3}" type="presParOf" srcId="{62A9EA16-4A0C-4996-AFED-2EA7BA69AE13}" destId="{C3623318-E80F-4BD8-B96D-2EE21B16736D}" srcOrd="0" destOrd="0" presId="urn:microsoft.com/office/officeart/2005/8/layout/bProcess4"/>
    <dgm:cxn modelId="{FAF4F07B-A7F3-4C97-9290-FCDE8E25FFFA}" type="presParOf" srcId="{62A9EA16-4A0C-4996-AFED-2EA7BA69AE13}" destId="{585FD954-94FA-4824-B9C0-A108CD7E55B9}" srcOrd="1" destOrd="0" presId="urn:microsoft.com/office/officeart/2005/8/layout/bProcess4"/>
    <dgm:cxn modelId="{B6B2B315-5F51-407A-A10F-3C1F817EEBF0}" type="presParOf" srcId="{F12BC9BD-A304-445C-8759-E3E04D1A0DC8}" destId="{D59AD71F-A067-4971-822B-62BD294BAC79}" srcOrd="7" destOrd="0" presId="urn:microsoft.com/office/officeart/2005/8/layout/bProcess4"/>
    <dgm:cxn modelId="{9C522026-C567-4559-9F43-6B8120D09AF9}" type="presParOf" srcId="{F12BC9BD-A304-445C-8759-E3E04D1A0DC8}" destId="{D7B6B0E9-3C0A-4870-86E0-34A0722EF82A}" srcOrd="8" destOrd="0" presId="urn:microsoft.com/office/officeart/2005/8/layout/bProcess4"/>
    <dgm:cxn modelId="{33052D29-001B-4682-857F-A55021E86C29}" type="presParOf" srcId="{D7B6B0E9-3C0A-4870-86E0-34A0722EF82A}" destId="{101B9E58-8155-469C-9202-700A974AC15E}" srcOrd="0" destOrd="0" presId="urn:microsoft.com/office/officeart/2005/8/layout/bProcess4"/>
    <dgm:cxn modelId="{D10ACEF4-C8D2-4243-AD3C-AC2A5B6CB810}" type="presParOf" srcId="{D7B6B0E9-3C0A-4870-86E0-34A0722EF82A}" destId="{88908C41-43B0-4167-ADE8-7FD51B7AA68D}" srcOrd="1" destOrd="0" presId="urn:microsoft.com/office/officeart/2005/8/layout/bProcess4"/>
    <dgm:cxn modelId="{ABAAC3F9-CC65-43E5-8847-E68EDE93E7EB}" type="presParOf" srcId="{F12BC9BD-A304-445C-8759-E3E04D1A0DC8}" destId="{BF37406F-3BEA-4BB7-A332-8DDEF5E891F4}" srcOrd="9" destOrd="0" presId="urn:microsoft.com/office/officeart/2005/8/layout/bProcess4"/>
    <dgm:cxn modelId="{EC8BFA99-1D73-43A8-B299-D8622CB928C1}" type="presParOf" srcId="{F12BC9BD-A304-445C-8759-E3E04D1A0DC8}" destId="{EF52AF4D-D589-4834-9BEE-660433CCF5F5}" srcOrd="10" destOrd="0" presId="urn:microsoft.com/office/officeart/2005/8/layout/bProcess4"/>
    <dgm:cxn modelId="{EC8E3A03-A8AB-4F91-9B6F-0C67351F78BB}" type="presParOf" srcId="{EF52AF4D-D589-4834-9BEE-660433CCF5F5}" destId="{01413CA7-3609-402E-A332-191FB5799A93}" srcOrd="0" destOrd="0" presId="urn:microsoft.com/office/officeart/2005/8/layout/bProcess4"/>
    <dgm:cxn modelId="{4E942C42-824C-42E7-A7F1-CE8CD2245B5B}" type="presParOf" srcId="{EF52AF4D-D589-4834-9BEE-660433CCF5F5}" destId="{1EEED03B-CD24-4042-BF5F-4F5F698C679A}" srcOrd="1" destOrd="0" presId="urn:microsoft.com/office/officeart/2005/8/layout/bProcess4"/>
    <dgm:cxn modelId="{3A9BA8D0-5326-4A02-A808-7428F016AEAF}" type="presParOf" srcId="{F12BC9BD-A304-445C-8759-E3E04D1A0DC8}" destId="{11E9217C-B1D8-43DC-A70F-B579780D0561}" srcOrd="11" destOrd="0" presId="urn:microsoft.com/office/officeart/2005/8/layout/bProcess4"/>
    <dgm:cxn modelId="{87A9C391-0845-40B0-881D-2B6CAECAC821}" type="presParOf" srcId="{F12BC9BD-A304-445C-8759-E3E04D1A0DC8}" destId="{AC54D45A-F8D9-4C26-83D9-92BF01536CE9}" srcOrd="12" destOrd="0" presId="urn:microsoft.com/office/officeart/2005/8/layout/bProcess4"/>
    <dgm:cxn modelId="{BEDDB677-0D8B-4582-9421-F10A1A47E6C9}" type="presParOf" srcId="{AC54D45A-F8D9-4C26-83D9-92BF01536CE9}" destId="{4A66353D-4C77-4C7C-A153-BFDE6867D2B6}" srcOrd="0" destOrd="0" presId="urn:microsoft.com/office/officeart/2005/8/layout/bProcess4"/>
    <dgm:cxn modelId="{312B4911-CC66-43D6-88EF-9D541656AC8D}" type="presParOf" srcId="{AC54D45A-F8D9-4C26-83D9-92BF01536CE9}" destId="{543F2D76-DD8C-4074-B704-D0C5FB551E07}" srcOrd="1" destOrd="0" presId="urn:microsoft.com/office/officeart/2005/8/layout/bProcess4"/>
    <dgm:cxn modelId="{5265BB64-C21B-4373-8906-0996445964F2}" type="presParOf" srcId="{F12BC9BD-A304-445C-8759-E3E04D1A0DC8}" destId="{DA8A2B9F-DEAB-4BBA-A394-BA7A61C89CD0}" srcOrd="13" destOrd="0" presId="urn:microsoft.com/office/officeart/2005/8/layout/bProcess4"/>
    <dgm:cxn modelId="{FEA8DEC3-72A0-4996-8127-B1E7CCD49E38}" type="presParOf" srcId="{F12BC9BD-A304-445C-8759-E3E04D1A0DC8}" destId="{49A63825-B74D-4AC7-A068-85E599DE4F91}" srcOrd="14" destOrd="0" presId="urn:microsoft.com/office/officeart/2005/8/layout/bProcess4"/>
    <dgm:cxn modelId="{6D4D7E70-BABD-4752-B06B-DCE71D1CF682}" type="presParOf" srcId="{49A63825-B74D-4AC7-A068-85E599DE4F91}" destId="{D850D174-16DB-4731-9D3C-3A8C7CC6FC6A}" srcOrd="0" destOrd="0" presId="urn:microsoft.com/office/officeart/2005/8/layout/bProcess4"/>
    <dgm:cxn modelId="{01BE0340-7D80-4BAE-9D21-76E6B479F3DF}" type="presParOf" srcId="{49A63825-B74D-4AC7-A068-85E599DE4F91}" destId="{9C13DBD9-0E17-42AD-93B4-0BF0397BBB98}" srcOrd="1" destOrd="0" presId="urn:microsoft.com/office/officeart/2005/8/layout/bProcess4"/>
    <dgm:cxn modelId="{989F1551-F913-46DC-A0B8-72EC13C901FE}" type="presParOf" srcId="{F12BC9BD-A304-445C-8759-E3E04D1A0DC8}" destId="{60178853-030D-4739-9F4C-A7965806C453}" srcOrd="15" destOrd="0" presId="urn:microsoft.com/office/officeart/2005/8/layout/bProcess4"/>
    <dgm:cxn modelId="{BE313A21-6D1A-4D28-ABD4-69FFFBA3D4C3}" type="presParOf" srcId="{F12BC9BD-A304-445C-8759-E3E04D1A0DC8}" destId="{634D2939-0713-40B0-A76D-DE966F0204AE}" srcOrd="16" destOrd="0" presId="urn:microsoft.com/office/officeart/2005/8/layout/bProcess4"/>
    <dgm:cxn modelId="{13D8109E-1E91-448A-82F1-0E36C71D332D}" type="presParOf" srcId="{634D2939-0713-40B0-A76D-DE966F0204AE}" destId="{910D2DA2-3095-4EC8-86D1-D80279E08044}" srcOrd="0" destOrd="0" presId="urn:microsoft.com/office/officeart/2005/8/layout/bProcess4"/>
    <dgm:cxn modelId="{69D44056-0D11-4D62-B43B-A1A6060FA167}" type="presParOf" srcId="{634D2939-0713-40B0-A76D-DE966F0204AE}" destId="{05D955A6-BCEB-4CA8-ACF9-89A2D83AD9D2}" srcOrd="1" destOrd="0" presId="urn:microsoft.com/office/officeart/2005/8/layout/bProcess4"/>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99073BB-9A59-4DB4-BB04-BF05E1B1523A}" type="doc">
      <dgm:prSet loTypeId="urn:microsoft.com/office/officeart/2005/8/layout/process1" loCatId="process" qsTypeId="urn:microsoft.com/office/officeart/2005/8/quickstyle/simple1" qsCatId="simple" csTypeId="urn:microsoft.com/office/officeart/2005/8/colors/colorful1" csCatId="colorful" phldr="1"/>
      <dgm:spPr/>
    </dgm:pt>
    <dgm:pt modelId="{BA750CC2-0611-42F3-A962-654CF0497618}">
      <dgm:prSet phldrT="[Texto]" custT="1"/>
      <dgm:spPr/>
      <dgm:t>
        <a:bodyPr/>
        <a:lstStyle/>
        <a:p>
          <a:r>
            <a:rPr lang="es-HN" sz="1050">
              <a:latin typeface="Times New Roman" panose="02020603050405020304" pitchFamily="18" charset="0"/>
              <a:cs typeface="Times New Roman" panose="02020603050405020304" pitchFamily="18" charset="0"/>
            </a:rPr>
            <a:t>Instituto Hondureño de Seguridad Social (IHSS)</a:t>
          </a:r>
        </a:p>
      </dgm:t>
    </dgm:pt>
    <dgm:pt modelId="{11F5FFC0-EBA6-47CB-B21C-DFAF0E1663C3}" type="parTrans" cxnId="{95839158-F773-4506-9EF9-AAABD8B1EF4C}">
      <dgm:prSet/>
      <dgm:spPr/>
      <dgm:t>
        <a:bodyPr/>
        <a:lstStyle/>
        <a:p>
          <a:endParaRPr lang="es-HN" sz="900">
            <a:latin typeface="Times New Roman" panose="02020603050405020304" pitchFamily="18" charset="0"/>
            <a:cs typeface="Times New Roman" panose="02020603050405020304" pitchFamily="18" charset="0"/>
          </a:endParaRPr>
        </a:p>
      </dgm:t>
    </dgm:pt>
    <dgm:pt modelId="{FF6A53DE-E72E-4DBB-8454-79E6E18A809A}" type="sibTrans" cxnId="{95839158-F773-4506-9EF9-AAABD8B1EF4C}">
      <dgm:prSet custT="1"/>
      <dgm:spPr/>
      <dgm:t>
        <a:bodyPr/>
        <a:lstStyle/>
        <a:p>
          <a:endParaRPr lang="es-HN" sz="900">
            <a:latin typeface="Times New Roman" panose="02020603050405020304" pitchFamily="18" charset="0"/>
            <a:cs typeface="Times New Roman" panose="02020603050405020304" pitchFamily="18" charset="0"/>
          </a:endParaRPr>
        </a:p>
      </dgm:t>
    </dgm:pt>
    <dgm:pt modelId="{FD764B8A-CE85-47AF-8B62-887E3868D9A4}">
      <dgm:prSet phldrT="[Texto]" custT="1"/>
      <dgm:spPr/>
      <dgm:t>
        <a:bodyPr/>
        <a:lstStyle/>
        <a:p>
          <a:r>
            <a:rPr lang="es-HN" sz="1050">
              <a:latin typeface="Times New Roman" panose="02020603050405020304" pitchFamily="18" charset="0"/>
              <a:cs typeface="Times New Roman" panose="02020603050405020304" pitchFamily="18" charset="0"/>
            </a:rPr>
            <a:t>Instituto de Previsión Militar (IPM)</a:t>
          </a:r>
        </a:p>
      </dgm:t>
    </dgm:pt>
    <dgm:pt modelId="{4EE19C82-F9E0-47A3-8425-A2735574F9E8}" type="parTrans" cxnId="{08EB95B4-DAA4-444B-B7E9-05F73AC4DB5D}">
      <dgm:prSet/>
      <dgm:spPr/>
      <dgm:t>
        <a:bodyPr/>
        <a:lstStyle/>
        <a:p>
          <a:endParaRPr lang="es-HN" sz="900">
            <a:latin typeface="Times New Roman" panose="02020603050405020304" pitchFamily="18" charset="0"/>
            <a:cs typeface="Times New Roman" panose="02020603050405020304" pitchFamily="18" charset="0"/>
          </a:endParaRPr>
        </a:p>
      </dgm:t>
    </dgm:pt>
    <dgm:pt modelId="{CE4C7B56-955C-4E30-9978-EB6653BBF0B6}" type="sibTrans" cxnId="{08EB95B4-DAA4-444B-B7E9-05F73AC4DB5D}">
      <dgm:prSet custT="1"/>
      <dgm:spPr/>
      <dgm:t>
        <a:bodyPr/>
        <a:lstStyle/>
        <a:p>
          <a:endParaRPr lang="es-HN" sz="900">
            <a:latin typeface="Times New Roman" panose="02020603050405020304" pitchFamily="18" charset="0"/>
            <a:cs typeface="Times New Roman" panose="02020603050405020304" pitchFamily="18" charset="0"/>
          </a:endParaRPr>
        </a:p>
      </dgm:t>
    </dgm:pt>
    <dgm:pt modelId="{3F325075-60B9-4503-AF9A-20DA2A7F6D05}">
      <dgm:prSet phldrT="[Texto]" custT="1"/>
      <dgm:spPr/>
      <dgm:t>
        <a:bodyPr/>
        <a:lstStyle/>
        <a:p>
          <a:r>
            <a:rPr lang="es-HN" sz="900">
              <a:latin typeface="Times New Roman" panose="02020603050405020304" pitchFamily="18" charset="0"/>
              <a:cs typeface="Times New Roman" panose="02020603050405020304" pitchFamily="18" charset="0"/>
            </a:rPr>
            <a:t>Instituto Nacional de Jubilacines y Pensiones de los Empleados y Funcionarios del poder Ejecutivo (INJUPEMP)</a:t>
          </a:r>
        </a:p>
      </dgm:t>
    </dgm:pt>
    <dgm:pt modelId="{9FD4DFA9-CF31-437F-BB50-C740AD917D53}" type="parTrans" cxnId="{44863052-02A6-4BF5-889F-2B509EFDAA7D}">
      <dgm:prSet/>
      <dgm:spPr/>
      <dgm:t>
        <a:bodyPr/>
        <a:lstStyle/>
        <a:p>
          <a:endParaRPr lang="es-HN" sz="900">
            <a:latin typeface="Times New Roman" panose="02020603050405020304" pitchFamily="18" charset="0"/>
            <a:cs typeface="Times New Roman" panose="02020603050405020304" pitchFamily="18" charset="0"/>
          </a:endParaRPr>
        </a:p>
      </dgm:t>
    </dgm:pt>
    <dgm:pt modelId="{036B01EA-E492-4EC8-9FE2-BA6B8AD04581}" type="sibTrans" cxnId="{44863052-02A6-4BF5-889F-2B509EFDAA7D}">
      <dgm:prSet custT="1"/>
      <dgm:spPr/>
      <dgm:t>
        <a:bodyPr/>
        <a:lstStyle/>
        <a:p>
          <a:endParaRPr lang="es-HN" sz="900">
            <a:latin typeface="Times New Roman" panose="02020603050405020304" pitchFamily="18" charset="0"/>
            <a:cs typeface="Times New Roman" panose="02020603050405020304" pitchFamily="18" charset="0"/>
          </a:endParaRPr>
        </a:p>
      </dgm:t>
    </dgm:pt>
    <dgm:pt modelId="{67DFC8BC-A36E-4DF5-A2F8-CE9582984390}">
      <dgm:prSet phldrT="[Texto]" custT="1"/>
      <dgm:spPr/>
      <dgm:t>
        <a:bodyPr/>
        <a:lstStyle/>
        <a:p>
          <a:r>
            <a:rPr lang="es-HN" sz="1000">
              <a:latin typeface="Times New Roman" panose="02020603050405020304" pitchFamily="18" charset="0"/>
              <a:cs typeface="Times New Roman" panose="02020603050405020304" pitchFamily="18" charset="0"/>
            </a:rPr>
            <a:t>Instituto de Previsión del Magisterio (INPREMA)</a:t>
          </a:r>
        </a:p>
      </dgm:t>
    </dgm:pt>
    <dgm:pt modelId="{EAB8FE8A-5A0A-432B-9E91-8942EBC04965}" type="parTrans" cxnId="{A12E9C78-261D-492F-ACA3-B5116A194C68}">
      <dgm:prSet/>
      <dgm:spPr/>
      <dgm:t>
        <a:bodyPr/>
        <a:lstStyle/>
        <a:p>
          <a:endParaRPr lang="es-HN" sz="900">
            <a:latin typeface="Times New Roman" panose="02020603050405020304" pitchFamily="18" charset="0"/>
            <a:cs typeface="Times New Roman" panose="02020603050405020304" pitchFamily="18" charset="0"/>
          </a:endParaRPr>
        </a:p>
      </dgm:t>
    </dgm:pt>
    <dgm:pt modelId="{0F1FB057-C37E-4751-8632-CEB2D3D33232}" type="sibTrans" cxnId="{A12E9C78-261D-492F-ACA3-B5116A194C68}">
      <dgm:prSet custT="1"/>
      <dgm:spPr/>
      <dgm:t>
        <a:bodyPr/>
        <a:lstStyle/>
        <a:p>
          <a:endParaRPr lang="es-HN" sz="900">
            <a:latin typeface="Times New Roman" panose="02020603050405020304" pitchFamily="18" charset="0"/>
            <a:cs typeface="Times New Roman" panose="02020603050405020304" pitchFamily="18" charset="0"/>
          </a:endParaRPr>
        </a:p>
      </dgm:t>
    </dgm:pt>
    <dgm:pt modelId="{CB3F84CF-B4CC-44BA-A73D-1DCD62C65A47}">
      <dgm:prSet phldrT="[Texto]" custT="1"/>
      <dgm:spPr/>
      <dgm:t>
        <a:bodyPr/>
        <a:lstStyle/>
        <a:p>
          <a:r>
            <a:rPr lang="es-HN" sz="900">
              <a:latin typeface="Times New Roman" panose="02020603050405020304" pitchFamily="18" charset="0"/>
              <a:cs typeface="Times New Roman" panose="02020603050405020304" pitchFamily="18" charset="0"/>
            </a:rPr>
            <a:t>Instituto de Previsión Social de los Empleados de la Universidad Nacional Autonoma de Honduras (INPREUNAH)</a:t>
          </a:r>
        </a:p>
      </dgm:t>
    </dgm:pt>
    <dgm:pt modelId="{5DC1A984-E154-4EA3-B1B5-851C0E9136CC}" type="parTrans" cxnId="{F9B736FE-736D-402C-ACAB-050BF421624C}">
      <dgm:prSet/>
      <dgm:spPr/>
      <dgm:t>
        <a:bodyPr/>
        <a:lstStyle/>
        <a:p>
          <a:endParaRPr lang="es-HN" sz="900">
            <a:latin typeface="Times New Roman" panose="02020603050405020304" pitchFamily="18" charset="0"/>
            <a:cs typeface="Times New Roman" panose="02020603050405020304" pitchFamily="18" charset="0"/>
          </a:endParaRPr>
        </a:p>
      </dgm:t>
    </dgm:pt>
    <dgm:pt modelId="{C1F4C2FC-93EC-4490-8FD3-24A20ECE5D84}" type="sibTrans" cxnId="{F9B736FE-736D-402C-ACAB-050BF421624C}">
      <dgm:prSet/>
      <dgm:spPr/>
      <dgm:t>
        <a:bodyPr/>
        <a:lstStyle/>
        <a:p>
          <a:endParaRPr lang="es-HN" sz="900">
            <a:latin typeface="Times New Roman" panose="02020603050405020304" pitchFamily="18" charset="0"/>
            <a:cs typeface="Times New Roman" panose="02020603050405020304" pitchFamily="18" charset="0"/>
          </a:endParaRPr>
        </a:p>
      </dgm:t>
    </dgm:pt>
    <dgm:pt modelId="{AA769826-AAE3-4C45-B2F5-034B7E93EB31}" type="pres">
      <dgm:prSet presAssocID="{499073BB-9A59-4DB4-BB04-BF05E1B1523A}" presName="Name0" presStyleCnt="0">
        <dgm:presLayoutVars>
          <dgm:dir/>
          <dgm:resizeHandles val="exact"/>
        </dgm:presLayoutVars>
      </dgm:prSet>
      <dgm:spPr/>
    </dgm:pt>
    <dgm:pt modelId="{C70015FD-5D9C-4001-9358-9E7675A6DB13}" type="pres">
      <dgm:prSet presAssocID="{BA750CC2-0611-42F3-A962-654CF0497618}" presName="node" presStyleLbl="node1" presStyleIdx="0" presStyleCnt="5">
        <dgm:presLayoutVars>
          <dgm:bulletEnabled val="1"/>
        </dgm:presLayoutVars>
      </dgm:prSet>
      <dgm:spPr/>
    </dgm:pt>
    <dgm:pt modelId="{284C8F5D-18E8-4180-BF2F-C9E41444DA60}" type="pres">
      <dgm:prSet presAssocID="{FF6A53DE-E72E-4DBB-8454-79E6E18A809A}" presName="sibTrans" presStyleLbl="sibTrans2D1" presStyleIdx="0" presStyleCnt="4"/>
      <dgm:spPr/>
    </dgm:pt>
    <dgm:pt modelId="{F20A7616-9DAF-4BE5-8CE2-1618E78A0F1A}" type="pres">
      <dgm:prSet presAssocID="{FF6A53DE-E72E-4DBB-8454-79E6E18A809A}" presName="connectorText" presStyleLbl="sibTrans2D1" presStyleIdx="0" presStyleCnt="4"/>
      <dgm:spPr/>
    </dgm:pt>
    <dgm:pt modelId="{C329A8FC-CEAD-4141-8CEF-92158F796621}" type="pres">
      <dgm:prSet presAssocID="{FD764B8A-CE85-47AF-8B62-887E3868D9A4}" presName="node" presStyleLbl="node1" presStyleIdx="1" presStyleCnt="5">
        <dgm:presLayoutVars>
          <dgm:bulletEnabled val="1"/>
        </dgm:presLayoutVars>
      </dgm:prSet>
      <dgm:spPr/>
    </dgm:pt>
    <dgm:pt modelId="{83C193CD-8549-4BC9-AEED-4BD57F34F82A}" type="pres">
      <dgm:prSet presAssocID="{CE4C7B56-955C-4E30-9978-EB6653BBF0B6}" presName="sibTrans" presStyleLbl="sibTrans2D1" presStyleIdx="1" presStyleCnt="4"/>
      <dgm:spPr/>
    </dgm:pt>
    <dgm:pt modelId="{4B7A82E7-FA91-4E8E-BD5B-B74AF615D713}" type="pres">
      <dgm:prSet presAssocID="{CE4C7B56-955C-4E30-9978-EB6653BBF0B6}" presName="connectorText" presStyleLbl="sibTrans2D1" presStyleIdx="1" presStyleCnt="4"/>
      <dgm:spPr/>
    </dgm:pt>
    <dgm:pt modelId="{9061AF2D-5288-4FCB-954F-3114CFD993B4}" type="pres">
      <dgm:prSet presAssocID="{3F325075-60B9-4503-AF9A-20DA2A7F6D05}" presName="node" presStyleLbl="node1" presStyleIdx="2" presStyleCnt="5">
        <dgm:presLayoutVars>
          <dgm:bulletEnabled val="1"/>
        </dgm:presLayoutVars>
      </dgm:prSet>
      <dgm:spPr/>
    </dgm:pt>
    <dgm:pt modelId="{86842194-8F47-4D04-AE08-82EDF4E55320}" type="pres">
      <dgm:prSet presAssocID="{036B01EA-E492-4EC8-9FE2-BA6B8AD04581}" presName="sibTrans" presStyleLbl="sibTrans2D1" presStyleIdx="2" presStyleCnt="4"/>
      <dgm:spPr/>
    </dgm:pt>
    <dgm:pt modelId="{0A3280D0-EC5E-4AA2-8A56-627572B82F7A}" type="pres">
      <dgm:prSet presAssocID="{036B01EA-E492-4EC8-9FE2-BA6B8AD04581}" presName="connectorText" presStyleLbl="sibTrans2D1" presStyleIdx="2" presStyleCnt="4"/>
      <dgm:spPr/>
    </dgm:pt>
    <dgm:pt modelId="{A8534B27-9843-4E88-AB85-1C80177B8B83}" type="pres">
      <dgm:prSet presAssocID="{67DFC8BC-A36E-4DF5-A2F8-CE9582984390}" presName="node" presStyleLbl="node1" presStyleIdx="3" presStyleCnt="5">
        <dgm:presLayoutVars>
          <dgm:bulletEnabled val="1"/>
        </dgm:presLayoutVars>
      </dgm:prSet>
      <dgm:spPr/>
    </dgm:pt>
    <dgm:pt modelId="{78A3EAB9-15C8-48E9-84BD-DDED7EE24171}" type="pres">
      <dgm:prSet presAssocID="{0F1FB057-C37E-4751-8632-CEB2D3D33232}" presName="sibTrans" presStyleLbl="sibTrans2D1" presStyleIdx="3" presStyleCnt="4"/>
      <dgm:spPr/>
    </dgm:pt>
    <dgm:pt modelId="{5E75CE06-4810-4266-866F-B7D6EDBB808A}" type="pres">
      <dgm:prSet presAssocID="{0F1FB057-C37E-4751-8632-CEB2D3D33232}" presName="connectorText" presStyleLbl="sibTrans2D1" presStyleIdx="3" presStyleCnt="4"/>
      <dgm:spPr/>
    </dgm:pt>
    <dgm:pt modelId="{C24992F7-E095-450F-ADC7-70160D535F8C}" type="pres">
      <dgm:prSet presAssocID="{CB3F84CF-B4CC-44BA-A73D-1DCD62C65A47}" presName="node" presStyleLbl="node1" presStyleIdx="4" presStyleCnt="5">
        <dgm:presLayoutVars>
          <dgm:bulletEnabled val="1"/>
        </dgm:presLayoutVars>
      </dgm:prSet>
      <dgm:spPr/>
    </dgm:pt>
  </dgm:ptLst>
  <dgm:cxnLst>
    <dgm:cxn modelId="{C9FF9602-D7FF-43F4-874E-74889ED53B2C}" type="presOf" srcId="{0F1FB057-C37E-4751-8632-CEB2D3D33232}" destId="{78A3EAB9-15C8-48E9-84BD-DDED7EE24171}" srcOrd="0" destOrd="0" presId="urn:microsoft.com/office/officeart/2005/8/layout/process1"/>
    <dgm:cxn modelId="{AAB50305-576A-4771-BBE3-3460294317F3}" type="presOf" srcId="{FD764B8A-CE85-47AF-8B62-887E3868D9A4}" destId="{C329A8FC-CEAD-4141-8CEF-92158F796621}" srcOrd="0" destOrd="0" presId="urn:microsoft.com/office/officeart/2005/8/layout/process1"/>
    <dgm:cxn modelId="{5664BD0F-51F0-4964-8416-4EDF0EF0076E}" type="presOf" srcId="{CE4C7B56-955C-4E30-9978-EB6653BBF0B6}" destId="{4B7A82E7-FA91-4E8E-BD5B-B74AF615D713}" srcOrd="1" destOrd="0" presId="urn:microsoft.com/office/officeart/2005/8/layout/process1"/>
    <dgm:cxn modelId="{0F3A3A24-2106-4718-81C1-9FAE19880816}" type="presOf" srcId="{CE4C7B56-955C-4E30-9978-EB6653BBF0B6}" destId="{83C193CD-8549-4BC9-AEED-4BD57F34F82A}" srcOrd="0" destOrd="0" presId="urn:microsoft.com/office/officeart/2005/8/layout/process1"/>
    <dgm:cxn modelId="{9F4A1F46-8424-40BE-86D7-303021B903F8}" type="presOf" srcId="{CB3F84CF-B4CC-44BA-A73D-1DCD62C65A47}" destId="{C24992F7-E095-450F-ADC7-70160D535F8C}" srcOrd="0" destOrd="0" presId="urn:microsoft.com/office/officeart/2005/8/layout/process1"/>
    <dgm:cxn modelId="{B518EB67-8003-42A0-802D-DD291FAC7E19}" type="presOf" srcId="{BA750CC2-0611-42F3-A962-654CF0497618}" destId="{C70015FD-5D9C-4001-9358-9E7675A6DB13}" srcOrd="0" destOrd="0" presId="urn:microsoft.com/office/officeart/2005/8/layout/process1"/>
    <dgm:cxn modelId="{2E027B68-7E62-4385-82E1-D62456A661FF}" type="presOf" srcId="{FF6A53DE-E72E-4DBB-8454-79E6E18A809A}" destId="{F20A7616-9DAF-4BE5-8CE2-1618E78A0F1A}" srcOrd="1" destOrd="0" presId="urn:microsoft.com/office/officeart/2005/8/layout/process1"/>
    <dgm:cxn modelId="{44863052-02A6-4BF5-889F-2B509EFDAA7D}" srcId="{499073BB-9A59-4DB4-BB04-BF05E1B1523A}" destId="{3F325075-60B9-4503-AF9A-20DA2A7F6D05}" srcOrd="2" destOrd="0" parTransId="{9FD4DFA9-CF31-437F-BB50-C740AD917D53}" sibTransId="{036B01EA-E492-4EC8-9FE2-BA6B8AD04581}"/>
    <dgm:cxn modelId="{95839158-F773-4506-9EF9-AAABD8B1EF4C}" srcId="{499073BB-9A59-4DB4-BB04-BF05E1B1523A}" destId="{BA750CC2-0611-42F3-A962-654CF0497618}" srcOrd="0" destOrd="0" parTransId="{11F5FFC0-EBA6-47CB-B21C-DFAF0E1663C3}" sibTransId="{FF6A53DE-E72E-4DBB-8454-79E6E18A809A}"/>
    <dgm:cxn modelId="{A12E9C78-261D-492F-ACA3-B5116A194C68}" srcId="{499073BB-9A59-4DB4-BB04-BF05E1B1523A}" destId="{67DFC8BC-A36E-4DF5-A2F8-CE9582984390}" srcOrd="3" destOrd="0" parTransId="{EAB8FE8A-5A0A-432B-9E91-8942EBC04965}" sibTransId="{0F1FB057-C37E-4751-8632-CEB2D3D33232}"/>
    <dgm:cxn modelId="{0C6CB97B-3B5B-45E1-B1B3-F97CA2ED85F6}" type="presOf" srcId="{FF6A53DE-E72E-4DBB-8454-79E6E18A809A}" destId="{284C8F5D-18E8-4180-BF2F-C9E41444DA60}" srcOrd="0" destOrd="0" presId="urn:microsoft.com/office/officeart/2005/8/layout/process1"/>
    <dgm:cxn modelId="{BC5DA588-CE88-4112-9D09-23CCC36E5B9D}" type="presOf" srcId="{036B01EA-E492-4EC8-9FE2-BA6B8AD04581}" destId="{0A3280D0-EC5E-4AA2-8A56-627572B82F7A}" srcOrd="1" destOrd="0" presId="urn:microsoft.com/office/officeart/2005/8/layout/process1"/>
    <dgm:cxn modelId="{6A10E48A-2BE1-41F4-9024-D3485BB28EB4}" type="presOf" srcId="{036B01EA-E492-4EC8-9FE2-BA6B8AD04581}" destId="{86842194-8F47-4D04-AE08-82EDF4E55320}" srcOrd="0" destOrd="0" presId="urn:microsoft.com/office/officeart/2005/8/layout/process1"/>
    <dgm:cxn modelId="{08EB95B4-DAA4-444B-B7E9-05F73AC4DB5D}" srcId="{499073BB-9A59-4DB4-BB04-BF05E1B1523A}" destId="{FD764B8A-CE85-47AF-8B62-887E3868D9A4}" srcOrd="1" destOrd="0" parTransId="{4EE19C82-F9E0-47A3-8425-A2735574F9E8}" sibTransId="{CE4C7B56-955C-4E30-9978-EB6653BBF0B6}"/>
    <dgm:cxn modelId="{239B09BA-E3AA-4415-8D4D-F6AA5DE2D749}" type="presOf" srcId="{3F325075-60B9-4503-AF9A-20DA2A7F6D05}" destId="{9061AF2D-5288-4FCB-954F-3114CFD993B4}" srcOrd="0" destOrd="0" presId="urn:microsoft.com/office/officeart/2005/8/layout/process1"/>
    <dgm:cxn modelId="{748726D9-B46E-4712-BA17-60A3E9CCDCFB}" type="presOf" srcId="{499073BB-9A59-4DB4-BB04-BF05E1B1523A}" destId="{AA769826-AAE3-4C45-B2F5-034B7E93EB31}" srcOrd="0" destOrd="0" presId="urn:microsoft.com/office/officeart/2005/8/layout/process1"/>
    <dgm:cxn modelId="{948723E9-4F5E-42B5-8347-901A05132937}" type="presOf" srcId="{0F1FB057-C37E-4751-8632-CEB2D3D33232}" destId="{5E75CE06-4810-4266-866F-B7D6EDBB808A}" srcOrd="1" destOrd="0" presId="urn:microsoft.com/office/officeart/2005/8/layout/process1"/>
    <dgm:cxn modelId="{0F6287EB-9BFD-4014-9D1E-F2F78B93C9BE}" type="presOf" srcId="{67DFC8BC-A36E-4DF5-A2F8-CE9582984390}" destId="{A8534B27-9843-4E88-AB85-1C80177B8B83}" srcOrd="0" destOrd="0" presId="urn:microsoft.com/office/officeart/2005/8/layout/process1"/>
    <dgm:cxn modelId="{F9B736FE-736D-402C-ACAB-050BF421624C}" srcId="{499073BB-9A59-4DB4-BB04-BF05E1B1523A}" destId="{CB3F84CF-B4CC-44BA-A73D-1DCD62C65A47}" srcOrd="4" destOrd="0" parTransId="{5DC1A984-E154-4EA3-B1B5-851C0E9136CC}" sibTransId="{C1F4C2FC-93EC-4490-8FD3-24A20ECE5D84}"/>
    <dgm:cxn modelId="{C6E4FE3B-3453-4200-8F59-E2FF2930C674}" type="presParOf" srcId="{AA769826-AAE3-4C45-B2F5-034B7E93EB31}" destId="{C70015FD-5D9C-4001-9358-9E7675A6DB13}" srcOrd="0" destOrd="0" presId="urn:microsoft.com/office/officeart/2005/8/layout/process1"/>
    <dgm:cxn modelId="{C88C93C8-6ACF-4C40-A296-14BB50847461}" type="presParOf" srcId="{AA769826-AAE3-4C45-B2F5-034B7E93EB31}" destId="{284C8F5D-18E8-4180-BF2F-C9E41444DA60}" srcOrd="1" destOrd="0" presId="urn:microsoft.com/office/officeart/2005/8/layout/process1"/>
    <dgm:cxn modelId="{884CAB47-59CD-4EAA-8235-F4EAA6EDD4E6}" type="presParOf" srcId="{284C8F5D-18E8-4180-BF2F-C9E41444DA60}" destId="{F20A7616-9DAF-4BE5-8CE2-1618E78A0F1A}" srcOrd="0" destOrd="0" presId="urn:microsoft.com/office/officeart/2005/8/layout/process1"/>
    <dgm:cxn modelId="{F238E1AF-C1C5-4423-B5AE-015684A7EE27}" type="presParOf" srcId="{AA769826-AAE3-4C45-B2F5-034B7E93EB31}" destId="{C329A8FC-CEAD-4141-8CEF-92158F796621}" srcOrd="2" destOrd="0" presId="urn:microsoft.com/office/officeart/2005/8/layout/process1"/>
    <dgm:cxn modelId="{2E2AE4B5-6082-4C82-8597-5A54DCA968AB}" type="presParOf" srcId="{AA769826-AAE3-4C45-B2F5-034B7E93EB31}" destId="{83C193CD-8549-4BC9-AEED-4BD57F34F82A}" srcOrd="3" destOrd="0" presId="urn:microsoft.com/office/officeart/2005/8/layout/process1"/>
    <dgm:cxn modelId="{DE11385B-A429-45F7-84F0-CA3ED431E4DB}" type="presParOf" srcId="{83C193CD-8549-4BC9-AEED-4BD57F34F82A}" destId="{4B7A82E7-FA91-4E8E-BD5B-B74AF615D713}" srcOrd="0" destOrd="0" presId="urn:microsoft.com/office/officeart/2005/8/layout/process1"/>
    <dgm:cxn modelId="{79C697D1-DD12-499B-80F2-810BA636EF51}" type="presParOf" srcId="{AA769826-AAE3-4C45-B2F5-034B7E93EB31}" destId="{9061AF2D-5288-4FCB-954F-3114CFD993B4}" srcOrd="4" destOrd="0" presId="urn:microsoft.com/office/officeart/2005/8/layout/process1"/>
    <dgm:cxn modelId="{F27C1D7E-8651-4B4E-934C-EF37154320DA}" type="presParOf" srcId="{AA769826-AAE3-4C45-B2F5-034B7E93EB31}" destId="{86842194-8F47-4D04-AE08-82EDF4E55320}" srcOrd="5" destOrd="0" presId="urn:microsoft.com/office/officeart/2005/8/layout/process1"/>
    <dgm:cxn modelId="{F3BDEEBB-BC6E-4A98-9365-DD79960BF0C8}" type="presParOf" srcId="{86842194-8F47-4D04-AE08-82EDF4E55320}" destId="{0A3280D0-EC5E-4AA2-8A56-627572B82F7A}" srcOrd="0" destOrd="0" presId="urn:microsoft.com/office/officeart/2005/8/layout/process1"/>
    <dgm:cxn modelId="{4D52A392-B242-41A6-9853-BF63C1E91469}" type="presParOf" srcId="{AA769826-AAE3-4C45-B2F5-034B7E93EB31}" destId="{A8534B27-9843-4E88-AB85-1C80177B8B83}" srcOrd="6" destOrd="0" presId="urn:microsoft.com/office/officeart/2005/8/layout/process1"/>
    <dgm:cxn modelId="{3992F4C3-1E07-4704-9550-91999E8EBDF0}" type="presParOf" srcId="{AA769826-AAE3-4C45-B2F5-034B7E93EB31}" destId="{78A3EAB9-15C8-48E9-84BD-DDED7EE24171}" srcOrd="7" destOrd="0" presId="urn:microsoft.com/office/officeart/2005/8/layout/process1"/>
    <dgm:cxn modelId="{22F35FF8-0FE5-44A5-8EF0-736247B11ADC}" type="presParOf" srcId="{78A3EAB9-15C8-48E9-84BD-DDED7EE24171}" destId="{5E75CE06-4810-4266-866F-B7D6EDBB808A}" srcOrd="0" destOrd="0" presId="urn:microsoft.com/office/officeart/2005/8/layout/process1"/>
    <dgm:cxn modelId="{93C6B3CA-A12E-400E-A47B-F620813F82C0}" type="presParOf" srcId="{AA769826-AAE3-4C45-B2F5-034B7E93EB31}" destId="{C24992F7-E095-450F-ADC7-70160D535F8C}" srcOrd="8" destOrd="0" presId="urn:microsoft.com/office/officeart/2005/8/layout/process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26C47D9-7C11-4EF4-BA28-139FDFB1BCFD}" type="doc">
      <dgm:prSet loTypeId="urn:microsoft.com/office/officeart/2005/8/layout/bProcess3" loCatId="process" qsTypeId="urn:microsoft.com/office/officeart/2005/8/quickstyle/3d1" qsCatId="3D" csTypeId="urn:microsoft.com/office/officeart/2005/8/colors/colorful5" csCatId="colorful" phldr="1"/>
      <dgm:spPr/>
      <dgm:t>
        <a:bodyPr/>
        <a:lstStyle/>
        <a:p>
          <a:endParaRPr lang="es-HN"/>
        </a:p>
      </dgm:t>
    </dgm:pt>
    <dgm:pt modelId="{EF08C1F8-FB04-435D-A616-56A3CE3165E9}">
      <dgm:prSet phldrT="[Texto]"/>
      <dgm:spPr/>
      <dgm:t>
        <a:bodyPr/>
        <a:lstStyle/>
        <a:p>
          <a:r>
            <a:rPr lang="es-HN"/>
            <a:t>1. COOPERATIVA ELGA</a:t>
          </a:r>
        </a:p>
      </dgm:t>
    </dgm:pt>
    <dgm:pt modelId="{57E5EFDC-020D-4629-BFC9-F3A971058FA9}" type="parTrans" cxnId="{B021D86B-E7F7-4842-8B72-70E9F8382BE3}">
      <dgm:prSet/>
      <dgm:spPr/>
      <dgm:t>
        <a:bodyPr/>
        <a:lstStyle/>
        <a:p>
          <a:endParaRPr lang="es-HN"/>
        </a:p>
      </dgm:t>
    </dgm:pt>
    <dgm:pt modelId="{B7899CA0-1863-40CF-83F3-C66A0519D627}" type="sibTrans" cxnId="{B021D86B-E7F7-4842-8B72-70E9F8382BE3}">
      <dgm:prSet/>
      <dgm:spPr/>
      <dgm:t>
        <a:bodyPr/>
        <a:lstStyle/>
        <a:p>
          <a:endParaRPr lang="es-HN"/>
        </a:p>
      </dgm:t>
    </dgm:pt>
    <dgm:pt modelId="{600130A1-C48A-4331-9BFE-0F21507A2C49}">
      <dgm:prSet phldrT="[Texto]"/>
      <dgm:spPr/>
      <dgm:t>
        <a:bodyPr/>
        <a:lstStyle/>
        <a:p>
          <a:r>
            <a:rPr lang="es-HN"/>
            <a:t>2. COOPERATIVA SAGRADA FAMILIA</a:t>
          </a:r>
        </a:p>
      </dgm:t>
    </dgm:pt>
    <dgm:pt modelId="{AA7667EE-4F5A-4C45-8398-6929BB3440AC}" type="parTrans" cxnId="{9363E2BF-6B41-415B-B59B-CE4B32A34C53}">
      <dgm:prSet/>
      <dgm:spPr/>
      <dgm:t>
        <a:bodyPr/>
        <a:lstStyle/>
        <a:p>
          <a:endParaRPr lang="es-HN"/>
        </a:p>
      </dgm:t>
    </dgm:pt>
    <dgm:pt modelId="{7821598F-B4BF-486F-94B1-CE2525A8B8C9}" type="sibTrans" cxnId="{9363E2BF-6B41-415B-B59B-CE4B32A34C53}">
      <dgm:prSet/>
      <dgm:spPr/>
      <dgm:t>
        <a:bodyPr/>
        <a:lstStyle/>
        <a:p>
          <a:endParaRPr lang="es-HN"/>
        </a:p>
      </dgm:t>
    </dgm:pt>
    <dgm:pt modelId="{AF5F218B-1573-450E-A049-C977C7020FB8}">
      <dgm:prSet phldrT="[Texto]"/>
      <dgm:spPr/>
      <dgm:t>
        <a:bodyPr/>
        <a:lstStyle/>
        <a:p>
          <a:r>
            <a:rPr lang="es-HN"/>
            <a:t>3. COOPERATIVA OCOTEPEQUE</a:t>
          </a:r>
        </a:p>
      </dgm:t>
    </dgm:pt>
    <dgm:pt modelId="{A066B167-B1B4-4D59-83AE-F3EBB2D71B77}" type="parTrans" cxnId="{A717C0E2-B036-4B7A-BFFB-78449B9D793F}">
      <dgm:prSet/>
      <dgm:spPr/>
      <dgm:t>
        <a:bodyPr/>
        <a:lstStyle/>
        <a:p>
          <a:endParaRPr lang="es-HN"/>
        </a:p>
      </dgm:t>
    </dgm:pt>
    <dgm:pt modelId="{BF290D97-B67B-468B-89AF-5C65A6D9488E}" type="sibTrans" cxnId="{A717C0E2-B036-4B7A-BFFB-78449B9D793F}">
      <dgm:prSet/>
      <dgm:spPr/>
      <dgm:t>
        <a:bodyPr/>
        <a:lstStyle/>
        <a:p>
          <a:endParaRPr lang="es-HN"/>
        </a:p>
      </dgm:t>
    </dgm:pt>
    <dgm:pt modelId="{3555A024-5B0A-4551-AEAE-2C692C19478D}">
      <dgm:prSet phldrT="[Texto]"/>
      <dgm:spPr/>
      <dgm:t>
        <a:bodyPr/>
        <a:lstStyle/>
        <a:p>
          <a:r>
            <a:rPr lang="es-HN"/>
            <a:t>4. COACEHL</a:t>
          </a:r>
        </a:p>
      </dgm:t>
    </dgm:pt>
    <dgm:pt modelId="{3BD890AB-2EAD-4AB9-A0CB-7C216FD6E35E}" type="parTrans" cxnId="{9034FD91-5A03-42D0-A483-C170C71CECE7}">
      <dgm:prSet/>
      <dgm:spPr/>
      <dgm:t>
        <a:bodyPr/>
        <a:lstStyle/>
        <a:p>
          <a:endParaRPr lang="es-HN"/>
        </a:p>
      </dgm:t>
    </dgm:pt>
    <dgm:pt modelId="{5A1A4D06-3A5F-47EC-ACA4-FA2C69C727DF}" type="sibTrans" cxnId="{9034FD91-5A03-42D0-A483-C170C71CECE7}">
      <dgm:prSet/>
      <dgm:spPr/>
      <dgm:t>
        <a:bodyPr/>
        <a:lstStyle/>
        <a:p>
          <a:endParaRPr lang="es-HN"/>
        </a:p>
      </dgm:t>
    </dgm:pt>
    <dgm:pt modelId="{D316C371-24BD-42F2-BA81-B95123E7EE2F}">
      <dgm:prSet phldrT="[Texto]"/>
      <dgm:spPr/>
      <dgm:t>
        <a:bodyPr/>
        <a:lstStyle/>
        <a:p>
          <a:r>
            <a:rPr lang="es-HN"/>
            <a:t>5. COOPERATIVA CHOROTEGA</a:t>
          </a:r>
        </a:p>
      </dgm:t>
    </dgm:pt>
    <dgm:pt modelId="{5ABA6F23-A6E2-4115-B52A-F4D9A1C15119}" type="parTrans" cxnId="{2A9A2602-A51E-47AF-8C4D-865CB7D06AD5}">
      <dgm:prSet/>
      <dgm:spPr/>
      <dgm:t>
        <a:bodyPr/>
        <a:lstStyle/>
        <a:p>
          <a:endParaRPr lang="es-HN"/>
        </a:p>
      </dgm:t>
    </dgm:pt>
    <dgm:pt modelId="{711FF3BD-01DF-427C-9158-3978401BCE39}" type="sibTrans" cxnId="{2A9A2602-A51E-47AF-8C4D-865CB7D06AD5}">
      <dgm:prSet/>
      <dgm:spPr/>
      <dgm:t>
        <a:bodyPr/>
        <a:lstStyle/>
        <a:p>
          <a:endParaRPr lang="es-HN"/>
        </a:p>
      </dgm:t>
    </dgm:pt>
    <dgm:pt modelId="{ABD18AFC-F65D-4F90-A0E0-CEC76F4D6679}">
      <dgm:prSet phldrT="[Texto]"/>
      <dgm:spPr/>
      <dgm:t>
        <a:bodyPr/>
        <a:lstStyle/>
        <a:p>
          <a:r>
            <a:rPr lang="es-HN"/>
            <a:t>6. CACEENP</a:t>
          </a:r>
        </a:p>
      </dgm:t>
    </dgm:pt>
    <dgm:pt modelId="{43897FCF-69A0-4128-9140-60BB8A720FF9}" type="parTrans" cxnId="{DCEAB973-7DCF-4678-BA86-EBFEC700C733}">
      <dgm:prSet/>
      <dgm:spPr/>
      <dgm:t>
        <a:bodyPr/>
        <a:lstStyle/>
        <a:p>
          <a:endParaRPr lang="es-HN"/>
        </a:p>
      </dgm:t>
    </dgm:pt>
    <dgm:pt modelId="{D88A6D79-5F6C-447E-A9BB-24EB81410BD9}" type="sibTrans" cxnId="{DCEAB973-7DCF-4678-BA86-EBFEC700C733}">
      <dgm:prSet/>
      <dgm:spPr/>
      <dgm:t>
        <a:bodyPr/>
        <a:lstStyle/>
        <a:p>
          <a:endParaRPr lang="es-HN"/>
        </a:p>
      </dgm:t>
    </dgm:pt>
    <dgm:pt modelId="{CB43C3C6-BE06-4C05-816E-EDAA894EE0F3}">
      <dgm:prSet phldrT="[Texto]"/>
      <dgm:spPr/>
      <dgm:t>
        <a:bodyPr/>
        <a:lstStyle/>
        <a:p>
          <a:r>
            <a:rPr lang="es-HN"/>
            <a:t>7. CACIL</a:t>
          </a:r>
        </a:p>
      </dgm:t>
    </dgm:pt>
    <dgm:pt modelId="{F65A6ECE-E8FA-4D06-BC83-57BF37298D79}" type="parTrans" cxnId="{E767250B-E02B-4136-BDBF-CD0878E8434F}">
      <dgm:prSet/>
      <dgm:spPr/>
      <dgm:t>
        <a:bodyPr/>
        <a:lstStyle/>
        <a:p>
          <a:endParaRPr lang="es-HN"/>
        </a:p>
      </dgm:t>
    </dgm:pt>
    <dgm:pt modelId="{62674BCB-6BB9-4315-8238-7B708767E2A0}" type="sibTrans" cxnId="{E767250B-E02B-4136-BDBF-CD0878E8434F}">
      <dgm:prSet/>
      <dgm:spPr/>
      <dgm:t>
        <a:bodyPr/>
        <a:lstStyle/>
        <a:p>
          <a:endParaRPr lang="es-HN"/>
        </a:p>
      </dgm:t>
    </dgm:pt>
    <dgm:pt modelId="{D6EBF4F4-CDED-453C-909D-70404F1683A1}">
      <dgm:prSet phldrT="[Texto]"/>
      <dgm:spPr/>
      <dgm:t>
        <a:bodyPr/>
        <a:lstStyle/>
        <a:p>
          <a:r>
            <a:rPr lang="es-HN"/>
            <a:t>8. COOPERATIVA GUADALUPE</a:t>
          </a:r>
        </a:p>
      </dgm:t>
    </dgm:pt>
    <dgm:pt modelId="{5FB2CEE7-48CB-482B-B7FF-C01488FA0438}" type="parTrans" cxnId="{2445C579-18B7-448C-9D50-1BB38C15D571}">
      <dgm:prSet/>
      <dgm:spPr/>
      <dgm:t>
        <a:bodyPr/>
        <a:lstStyle/>
        <a:p>
          <a:endParaRPr lang="es-HN"/>
        </a:p>
      </dgm:t>
    </dgm:pt>
    <dgm:pt modelId="{6A79E357-C5B5-4590-8CFF-33DE8A430C9C}" type="sibTrans" cxnId="{2445C579-18B7-448C-9D50-1BB38C15D571}">
      <dgm:prSet/>
      <dgm:spPr/>
      <dgm:t>
        <a:bodyPr/>
        <a:lstStyle/>
        <a:p>
          <a:endParaRPr lang="es-HN"/>
        </a:p>
      </dgm:t>
    </dgm:pt>
    <dgm:pt modelId="{80764D07-2698-4D3A-B5D6-CAD19573A568}">
      <dgm:prSet phldrT="[Texto]"/>
      <dgm:spPr/>
      <dgm:t>
        <a:bodyPr/>
        <a:lstStyle/>
        <a:p>
          <a:r>
            <a:rPr lang="es-HN"/>
            <a:t>9. COOPERATIVA PESPIRENSE</a:t>
          </a:r>
        </a:p>
      </dgm:t>
    </dgm:pt>
    <dgm:pt modelId="{71BA4264-F764-49D9-99A7-C67B464C580A}" type="parTrans" cxnId="{7EED0A79-2391-4D0E-B9AC-354991FE6571}">
      <dgm:prSet/>
      <dgm:spPr/>
      <dgm:t>
        <a:bodyPr/>
        <a:lstStyle/>
        <a:p>
          <a:endParaRPr lang="es-HN"/>
        </a:p>
      </dgm:t>
    </dgm:pt>
    <dgm:pt modelId="{6D4AF0C4-9BD0-4938-B306-DBF23012C347}" type="sibTrans" cxnId="{7EED0A79-2391-4D0E-B9AC-354991FE6571}">
      <dgm:prSet/>
      <dgm:spPr/>
      <dgm:t>
        <a:bodyPr/>
        <a:lstStyle/>
        <a:p>
          <a:endParaRPr lang="es-HN"/>
        </a:p>
      </dgm:t>
    </dgm:pt>
    <dgm:pt modelId="{15096149-C043-4D1C-808E-00AA9EC58ACC}">
      <dgm:prSet phldrT="[Texto]"/>
      <dgm:spPr/>
      <dgm:t>
        <a:bodyPr/>
        <a:lstStyle/>
        <a:p>
          <a:r>
            <a:rPr lang="es-HN"/>
            <a:t>10. COOPERATIVA TAULABÉ</a:t>
          </a:r>
        </a:p>
      </dgm:t>
    </dgm:pt>
    <dgm:pt modelId="{18BC5A23-3A6F-4FB2-B402-F1AF7118209A}" type="parTrans" cxnId="{DEB6DB70-691D-47FD-8A3B-DB8FA5605286}">
      <dgm:prSet/>
      <dgm:spPr/>
      <dgm:t>
        <a:bodyPr/>
        <a:lstStyle/>
        <a:p>
          <a:endParaRPr lang="es-HN"/>
        </a:p>
      </dgm:t>
    </dgm:pt>
    <dgm:pt modelId="{8BC04D06-E0F6-4DCC-9FAA-C451D642640D}" type="sibTrans" cxnId="{DEB6DB70-691D-47FD-8A3B-DB8FA5605286}">
      <dgm:prSet/>
      <dgm:spPr/>
      <dgm:t>
        <a:bodyPr/>
        <a:lstStyle/>
        <a:p>
          <a:endParaRPr lang="es-HN"/>
        </a:p>
      </dgm:t>
    </dgm:pt>
    <dgm:pt modelId="{60D9CD7E-1D97-4C90-88A5-2C335E2E70E8}" type="pres">
      <dgm:prSet presAssocID="{A26C47D9-7C11-4EF4-BA28-139FDFB1BCFD}" presName="Name0" presStyleCnt="0">
        <dgm:presLayoutVars>
          <dgm:dir/>
          <dgm:resizeHandles val="exact"/>
        </dgm:presLayoutVars>
      </dgm:prSet>
      <dgm:spPr/>
    </dgm:pt>
    <dgm:pt modelId="{C40B176A-DC89-4718-9979-5384F6EB03BE}" type="pres">
      <dgm:prSet presAssocID="{EF08C1F8-FB04-435D-A616-56A3CE3165E9}" presName="node" presStyleLbl="node1" presStyleIdx="0" presStyleCnt="10">
        <dgm:presLayoutVars>
          <dgm:bulletEnabled val="1"/>
        </dgm:presLayoutVars>
      </dgm:prSet>
      <dgm:spPr/>
    </dgm:pt>
    <dgm:pt modelId="{D58D36E3-D659-4ACE-86B1-86A6999723EF}" type="pres">
      <dgm:prSet presAssocID="{B7899CA0-1863-40CF-83F3-C66A0519D627}" presName="sibTrans" presStyleLbl="sibTrans1D1" presStyleIdx="0" presStyleCnt="9"/>
      <dgm:spPr/>
    </dgm:pt>
    <dgm:pt modelId="{083ACF1D-9B14-4D66-93AD-4B5B2E3DBC9B}" type="pres">
      <dgm:prSet presAssocID="{B7899CA0-1863-40CF-83F3-C66A0519D627}" presName="connectorText" presStyleLbl="sibTrans1D1" presStyleIdx="0" presStyleCnt="9"/>
      <dgm:spPr/>
    </dgm:pt>
    <dgm:pt modelId="{5E80B248-3B9A-4BAC-9C62-F3A2EC68F88A}" type="pres">
      <dgm:prSet presAssocID="{600130A1-C48A-4331-9BFE-0F21507A2C49}" presName="node" presStyleLbl="node1" presStyleIdx="1" presStyleCnt="10">
        <dgm:presLayoutVars>
          <dgm:bulletEnabled val="1"/>
        </dgm:presLayoutVars>
      </dgm:prSet>
      <dgm:spPr/>
    </dgm:pt>
    <dgm:pt modelId="{47D3142F-C222-489A-BD06-C1A2911A9354}" type="pres">
      <dgm:prSet presAssocID="{7821598F-B4BF-486F-94B1-CE2525A8B8C9}" presName="sibTrans" presStyleLbl="sibTrans1D1" presStyleIdx="1" presStyleCnt="9"/>
      <dgm:spPr/>
    </dgm:pt>
    <dgm:pt modelId="{4F131D08-595A-4ACA-9B09-726D14686DAC}" type="pres">
      <dgm:prSet presAssocID="{7821598F-B4BF-486F-94B1-CE2525A8B8C9}" presName="connectorText" presStyleLbl="sibTrans1D1" presStyleIdx="1" presStyleCnt="9"/>
      <dgm:spPr/>
    </dgm:pt>
    <dgm:pt modelId="{8E47A4C6-8974-425E-B11D-AA34988852F7}" type="pres">
      <dgm:prSet presAssocID="{AF5F218B-1573-450E-A049-C977C7020FB8}" presName="node" presStyleLbl="node1" presStyleIdx="2" presStyleCnt="10">
        <dgm:presLayoutVars>
          <dgm:bulletEnabled val="1"/>
        </dgm:presLayoutVars>
      </dgm:prSet>
      <dgm:spPr/>
    </dgm:pt>
    <dgm:pt modelId="{DE4C14F9-E4E8-470F-922E-CA23DDB81F78}" type="pres">
      <dgm:prSet presAssocID="{BF290D97-B67B-468B-89AF-5C65A6D9488E}" presName="sibTrans" presStyleLbl="sibTrans1D1" presStyleIdx="2" presStyleCnt="9"/>
      <dgm:spPr/>
    </dgm:pt>
    <dgm:pt modelId="{EA92A355-7E6E-419A-BBFB-4C345E7C80CE}" type="pres">
      <dgm:prSet presAssocID="{BF290D97-B67B-468B-89AF-5C65A6D9488E}" presName="connectorText" presStyleLbl="sibTrans1D1" presStyleIdx="2" presStyleCnt="9"/>
      <dgm:spPr/>
    </dgm:pt>
    <dgm:pt modelId="{6C1CDB20-E767-4670-BE7A-8FEFFACCC811}" type="pres">
      <dgm:prSet presAssocID="{3555A024-5B0A-4551-AEAE-2C692C19478D}" presName="node" presStyleLbl="node1" presStyleIdx="3" presStyleCnt="10">
        <dgm:presLayoutVars>
          <dgm:bulletEnabled val="1"/>
        </dgm:presLayoutVars>
      </dgm:prSet>
      <dgm:spPr/>
    </dgm:pt>
    <dgm:pt modelId="{9A6D043B-9C55-4074-B64D-8E39F3B9BAAD}" type="pres">
      <dgm:prSet presAssocID="{5A1A4D06-3A5F-47EC-ACA4-FA2C69C727DF}" presName="sibTrans" presStyleLbl="sibTrans1D1" presStyleIdx="3" presStyleCnt="9"/>
      <dgm:spPr/>
    </dgm:pt>
    <dgm:pt modelId="{37BC4170-F223-4DCF-80FF-927A778D246F}" type="pres">
      <dgm:prSet presAssocID="{5A1A4D06-3A5F-47EC-ACA4-FA2C69C727DF}" presName="connectorText" presStyleLbl="sibTrans1D1" presStyleIdx="3" presStyleCnt="9"/>
      <dgm:spPr/>
    </dgm:pt>
    <dgm:pt modelId="{1383A621-B1A4-44CA-A3E7-7D31250F9A32}" type="pres">
      <dgm:prSet presAssocID="{D316C371-24BD-42F2-BA81-B95123E7EE2F}" presName="node" presStyleLbl="node1" presStyleIdx="4" presStyleCnt="10">
        <dgm:presLayoutVars>
          <dgm:bulletEnabled val="1"/>
        </dgm:presLayoutVars>
      </dgm:prSet>
      <dgm:spPr/>
    </dgm:pt>
    <dgm:pt modelId="{F348CD64-1DFD-4C2B-B23E-D9F6533D1B3C}" type="pres">
      <dgm:prSet presAssocID="{711FF3BD-01DF-427C-9158-3978401BCE39}" presName="sibTrans" presStyleLbl="sibTrans1D1" presStyleIdx="4" presStyleCnt="9"/>
      <dgm:spPr/>
    </dgm:pt>
    <dgm:pt modelId="{AE1AE6BD-B83C-4AE3-8F2E-6BBDC06F4AD0}" type="pres">
      <dgm:prSet presAssocID="{711FF3BD-01DF-427C-9158-3978401BCE39}" presName="connectorText" presStyleLbl="sibTrans1D1" presStyleIdx="4" presStyleCnt="9"/>
      <dgm:spPr/>
    </dgm:pt>
    <dgm:pt modelId="{2263B925-5BB4-4F81-9919-9EAFFD7B7661}" type="pres">
      <dgm:prSet presAssocID="{ABD18AFC-F65D-4F90-A0E0-CEC76F4D6679}" presName="node" presStyleLbl="node1" presStyleIdx="5" presStyleCnt="10">
        <dgm:presLayoutVars>
          <dgm:bulletEnabled val="1"/>
        </dgm:presLayoutVars>
      </dgm:prSet>
      <dgm:spPr/>
    </dgm:pt>
    <dgm:pt modelId="{180BAF79-06EE-49F4-A7E0-2F4A72F2425D}" type="pres">
      <dgm:prSet presAssocID="{D88A6D79-5F6C-447E-A9BB-24EB81410BD9}" presName="sibTrans" presStyleLbl="sibTrans1D1" presStyleIdx="5" presStyleCnt="9"/>
      <dgm:spPr/>
    </dgm:pt>
    <dgm:pt modelId="{210238E0-455A-46E0-B283-B60610582D80}" type="pres">
      <dgm:prSet presAssocID="{D88A6D79-5F6C-447E-A9BB-24EB81410BD9}" presName="connectorText" presStyleLbl="sibTrans1D1" presStyleIdx="5" presStyleCnt="9"/>
      <dgm:spPr/>
    </dgm:pt>
    <dgm:pt modelId="{9F843948-E967-4E27-8B37-C1118E105941}" type="pres">
      <dgm:prSet presAssocID="{CB43C3C6-BE06-4C05-816E-EDAA894EE0F3}" presName="node" presStyleLbl="node1" presStyleIdx="6" presStyleCnt="10">
        <dgm:presLayoutVars>
          <dgm:bulletEnabled val="1"/>
        </dgm:presLayoutVars>
      </dgm:prSet>
      <dgm:spPr/>
    </dgm:pt>
    <dgm:pt modelId="{73B4284A-68BD-4C8E-94DE-69B6FCBB312F}" type="pres">
      <dgm:prSet presAssocID="{62674BCB-6BB9-4315-8238-7B708767E2A0}" presName="sibTrans" presStyleLbl="sibTrans1D1" presStyleIdx="6" presStyleCnt="9"/>
      <dgm:spPr/>
    </dgm:pt>
    <dgm:pt modelId="{1F54DDE1-FB39-4AA6-B588-43277ED74B2E}" type="pres">
      <dgm:prSet presAssocID="{62674BCB-6BB9-4315-8238-7B708767E2A0}" presName="connectorText" presStyleLbl="sibTrans1D1" presStyleIdx="6" presStyleCnt="9"/>
      <dgm:spPr/>
    </dgm:pt>
    <dgm:pt modelId="{0E604291-B44F-4204-8300-1FFD1A32550A}" type="pres">
      <dgm:prSet presAssocID="{D6EBF4F4-CDED-453C-909D-70404F1683A1}" presName="node" presStyleLbl="node1" presStyleIdx="7" presStyleCnt="10">
        <dgm:presLayoutVars>
          <dgm:bulletEnabled val="1"/>
        </dgm:presLayoutVars>
      </dgm:prSet>
      <dgm:spPr/>
    </dgm:pt>
    <dgm:pt modelId="{96152D77-2173-49EF-AB0F-3B75A4046B13}" type="pres">
      <dgm:prSet presAssocID="{6A79E357-C5B5-4590-8CFF-33DE8A430C9C}" presName="sibTrans" presStyleLbl="sibTrans1D1" presStyleIdx="7" presStyleCnt="9"/>
      <dgm:spPr/>
    </dgm:pt>
    <dgm:pt modelId="{C9EB19EF-81DE-4511-81AA-E40F22AA4D21}" type="pres">
      <dgm:prSet presAssocID="{6A79E357-C5B5-4590-8CFF-33DE8A430C9C}" presName="connectorText" presStyleLbl="sibTrans1D1" presStyleIdx="7" presStyleCnt="9"/>
      <dgm:spPr/>
    </dgm:pt>
    <dgm:pt modelId="{F9FB17A0-174C-41EC-A772-99A5954CC2E7}" type="pres">
      <dgm:prSet presAssocID="{80764D07-2698-4D3A-B5D6-CAD19573A568}" presName="node" presStyleLbl="node1" presStyleIdx="8" presStyleCnt="10">
        <dgm:presLayoutVars>
          <dgm:bulletEnabled val="1"/>
        </dgm:presLayoutVars>
      </dgm:prSet>
      <dgm:spPr/>
    </dgm:pt>
    <dgm:pt modelId="{FB818DEB-01D3-4301-A3DE-B00E6A0CACE4}" type="pres">
      <dgm:prSet presAssocID="{6D4AF0C4-9BD0-4938-B306-DBF23012C347}" presName="sibTrans" presStyleLbl="sibTrans1D1" presStyleIdx="8" presStyleCnt="9"/>
      <dgm:spPr/>
    </dgm:pt>
    <dgm:pt modelId="{03CA50A8-5217-4D09-9C40-1C69B615AF16}" type="pres">
      <dgm:prSet presAssocID="{6D4AF0C4-9BD0-4938-B306-DBF23012C347}" presName="connectorText" presStyleLbl="sibTrans1D1" presStyleIdx="8" presStyleCnt="9"/>
      <dgm:spPr/>
    </dgm:pt>
    <dgm:pt modelId="{8538F3CE-1842-4EB0-B9F8-E8ABAF8B7647}" type="pres">
      <dgm:prSet presAssocID="{15096149-C043-4D1C-808E-00AA9EC58ACC}" presName="node" presStyleLbl="node1" presStyleIdx="9" presStyleCnt="10">
        <dgm:presLayoutVars>
          <dgm:bulletEnabled val="1"/>
        </dgm:presLayoutVars>
      </dgm:prSet>
      <dgm:spPr/>
    </dgm:pt>
  </dgm:ptLst>
  <dgm:cxnLst>
    <dgm:cxn modelId="{2A9A2602-A51E-47AF-8C4D-865CB7D06AD5}" srcId="{A26C47D9-7C11-4EF4-BA28-139FDFB1BCFD}" destId="{D316C371-24BD-42F2-BA81-B95123E7EE2F}" srcOrd="4" destOrd="0" parTransId="{5ABA6F23-A6E2-4115-B52A-F4D9A1C15119}" sibTransId="{711FF3BD-01DF-427C-9158-3978401BCE39}"/>
    <dgm:cxn modelId="{4210A80A-1734-4771-B7AB-E2B57DAA6757}" type="presOf" srcId="{BF290D97-B67B-468B-89AF-5C65A6D9488E}" destId="{DE4C14F9-E4E8-470F-922E-CA23DDB81F78}" srcOrd="0" destOrd="0" presId="urn:microsoft.com/office/officeart/2005/8/layout/bProcess3"/>
    <dgm:cxn modelId="{E767250B-E02B-4136-BDBF-CD0878E8434F}" srcId="{A26C47D9-7C11-4EF4-BA28-139FDFB1BCFD}" destId="{CB43C3C6-BE06-4C05-816E-EDAA894EE0F3}" srcOrd="6" destOrd="0" parTransId="{F65A6ECE-E8FA-4D06-BC83-57BF37298D79}" sibTransId="{62674BCB-6BB9-4315-8238-7B708767E2A0}"/>
    <dgm:cxn modelId="{AC65BE0E-524A-48C0-8DAD-03F75F6C4C7E}" type="presOf" srcId="{5A1A4D06-3A5F-47EC-ACA4-FA2C69C727DF}" destId="{9A6D043B-9C55-4074-B64D-8E39F3B9BAAD}" srcOrd="0" destOrd="0" presId="urn:microsoft.com/office/officeart/2005/8/layout/bProcess3"/>
    <dgm:cxn modelId="{373EAB15-4193-49E6-95E8-A257C70ECD49}" type="presOf" srcId="{D6EBF4F4-CDED-453C-909D-70404F1683A1}" destId="{0E604291-B44F-4204-8300-1FFD1A32550A}" srcOrd="0" destOrd="0" presId="urn:microsoft.com/office/officeart/2005/8/layout/bProcess3"/>
    <dgm:cxn modelId="{FBAFD017-D661-41B9-8A6E-C7DB46583045}" type="presOf" srcId="{80764D07-2698-4D3A-B5D6-CAD19573A568}" destId="{F9FB17A0-174C-41EC-A772-99A5954CC2E7}" srcOrd="0" destOrd="0" presId="urn:microsoft.com/office/officeart/2005/8/layout/bProcess3"/>
    <dgm:cxn modelId="{7C96701E-AD60-4115-8C22-87C11254888C}" type="presOf" srcId="{6A79E357-C5B5-4590-8CFF-33DE8A430C9C}" destId="{96152D77-2173-49EF-AB0F-3B75A4046B13}" srcOrd="0" destOrd="0" presId="urn:microsoft.com/office/officeart/2005/8/layout/bProcess3"/>
    <dgm:cxn modelId="{33052720-9991-4006-A27F-96AA087869E5}" type="presOf" srcId="{AF5F218B-1573-450E-A049-C977C7020FB8}" destId="{8E47A4C6-8974-425E-B11D-AA34988852F7}" srcOrd="0" destOrd="0" presId="urn:microsoft.com/office/officeart/2005/8/layout/bProcess3"/>
    <dgm:cxn modelId="{62C70F2E-BC49-4E97-AA44-B5E0FC790758}" type="presOf" srcId="{15096149-C043-4D1C-808E-00AA9EC58ACC}" destId="{8538F3CE-1842-4EB0-B9F8-E8ABAF8B7647}" srcOrd="0" destOrd="0" presId="urn:microsoft.com/office/officeart/2005/8/layout/bProcess3"/>
    <dgm:cxn modelId="{BDD1292F-02F1-405E-A7F4-21F61FB177AC}" type="presOf" srcId="{711FF3BD-01DF-427C-9158-3978401BCE39}" destId="{AE1AE6BD-B83C-4AE3-8F2E-6BBDC06F4AD0}" srcOrd="1" destOrd="0" presId="urn:microsoft.com/office/officeart/2005/8/layout/bProcess3"/>
    <dgm:cxn modelId="{D9222865-442F-4AE2-B8E5-B75340A02697}" type="presOf" srcId="{62674BCB-6BB9-4315-8238-7B708767E2A0}" destId="{73B4284A-68BD-4C8E-94DE-69B6FCBB312F}" srcOrd="0" destOrd="0" presId="urn:microsoft.com/office/officeart/2005/8/layout/bProcess3"/>
    <dgm:cxn modelId="{E8F08869-1418-4FB6-9BB2-10382FF38817}" type="presOf" srcId="{B7899CA0-1863-40CF-83F3-C66A0519D627}" destId="{D58D36E3-D659-4ACE-86B1-86A6999723EF}" srcOrd="0" destOrd="0" presId="urn:microsoft.com/office/officeart/2005/8/layout/bProcess3"/>
    <dgm:cxn modelId="{BE38396B-124A-45D8-9948-D2DA5149F293}" type="presOf" srcId="{BF290D97-B67B-468B-89AF-5C65A6D9488E}" destId="{EA92A355-7E6E-419A-BBFB-4C345E7C80CE}" srcOrd="1" destOrd="0" presId="urn:microsoft.com/office/officeart/2005/8/layout/bProcess3"/>
    <dgm:cxn modelId="{B021D86B-E7F7-4842-8B72-70E9F8382BE3}" srcId="{A26C47D9-7C11-4EF4-BA28-139FDFB1BCFD}" destId="{EF08C1F8-FB04-435D-A616-56A3CE3165E9}" srcOrd="0" destOrd="0" parTransId="{57E5EFDC-020D-4629-BFC9-F3A971058FA9}" sibTransId="{B7899CA0-1863-40CF-83F3-C66A0519D627}"/>
    <dgm:cxn modelId="{7F9DFE4B-BE70-47DB-8B7F-2FCE154AE37E}" type="presOf" srcId="{7821598F-B4BF-486F-94B1-CE2525A8B8C9}" destId="{4F131D08-595A-4ACA-9B09-726D14686DAC}" srcOrd="1" destOrd="0" presId="urn:microsoft.com/office/officeart/2005/8/layout/bProcess3"/>
    <dgm:cxn modelId="{DEB6DB70-691D-47FD-8A3B-DB8FA5605286}" srcId="{A26C47D9-7C11-4EF4-BA28-139FDFB1BCFD}" destId="{15096149-C043-4D1C-808E-00AA9EC58ACC}" srcOrd="9" destOrd="0" parTransId="{18BC5A23-3A6F-4FB2-B402-F1AF7118209A}" sibTransId="{8BC04D06-E0F6-4DCC-9FAA-C451D642640D}"/>
    <dgm:cxn modelId="{DCEAB973-7DCF-4678-BA86-EBFEC700C733}" srcId="{A26C47D9-7C11-4EF4-BA28-139FDFB1BCFD}" destId="{ABD18AFC-F65D-4F90-A0E0-CEC76F4D6679}" srcOrd="5" destOrd="0" parTransId="{43897FCF-69A0-4128-9140-60BB8A720FF9}" sibTransId="{D88A6D79-5F6C-447E-A9BB-24EB81410BD9}"/>
    <dgm:cxn modelId="{7EED0A79-2391-4D0E-B9AC-354991FE6571}" srcId="{A26C47D9-7C11-4EF4-BA28-139FDFB1BCFD}" destId="{80764D07-2698-4D3A-B5D6-CAD19573A568}" srcOrd="8" destOrd="0" parTransId="{71BA4264-F764-49D9-99A7-C67B464C580A}" sibTransId="{6D4AF0C4-9BD0-4938-B306-DBF23012C347}"/>
    <dgm:cxn modelId="{2445C579-18B7-448C-9D50-1BB38C15D571}" srcId="{A26C47D9-7C11-4EF4-BA28-139FDFB1BCFD}" destId="{D6EBF4F4-CDED-453C-909D-70404F1683A1}" srcOrd="7" destOrd="0" parTransId="{5FB2CEE7-48CB-482B-B7FF-C01488FA0438}" sibTransId="{6A79E357-C5B5-4590-8CFF-33DE8A430C9C}"/>
    <dgm:cxn modelId="{9BC50F8A-3BD7-4ACA-82A5-EAF7DB68B4E8}" type="presOf" srcId="{6D4AF0C4-9BD0-4938-B306-DBF23012C347}" destId="{FB818DEB-01D3-4301-A3DE-B00E6A0CACE4}" srcOrd="0" destOrd="0" presId="urn:microsoft.com/office/officeart/2005/8/layout/bProcess3"/>
    <dgm:cxn modelId="{FABD958B-CB81-4122-9510-E02A44C31ED4}" type="presOf" srcId="{5A1A4D06-3A5F-47EC-ACA4-FA2C69C727DF}" destId="{37BC4170-F223-4DCF-80FF-927A778D246F}" srcOrd="1" destOrd="0" presId="urn:microsoft.com/office/officeart/2005/8/layout/bProcess3"/>
    <dgm:cxn modelId="{9034FD91-5A03-42D0-A483-C170C71CECE7}" srcId="{A26C47D9-7C11-4EF4-BA28-139FDFB1BCFD}" destId="{3555A024-5B0A-4551-AEAE-2C692C19478D}" srcOrd="3" destOrd="0" parTransId="{3BD890AB-2EAD-4AB9-A0CB-7C216FD6E35E}" sibTransId="{5A1A4D06-3A5F-47EC-ACA4-FA2C69C727DF}"/>
    <dgm:cxn modelId="{53D1D198-D2F5-4EF1-9C85-7C6F12B701FA}" type="presOf" srcId="{D316C371-24BD-42F2-BA81-B95123E7EE2F}" destId="{1383A621-B1A4-44CA-A3E7-7D31250F9A32}" srcOrd="0" destOrd="0" presId="urn:microsoft.com/office/officeart/2005/8/layout/bProcess3"/>
    <dgm:cxn modelId="{B46A1BAB-7FB3-4A95-8675-52F8E951459B}" type="presOf" srcId="{3555A024-5B0A-4551-AEAE-2C692C19478D}" destId="{6C1CDB20-E767-4670-BE7A-8FEFFACCC811}" srcOrd="0" destOrd="0" presId="urn:microsoft.com/office/officeart/2005/8/layout/bProcess3"/>
    <dgm:cxn modelId="{C25EF5AB-0A49-4464-937D-B9392AFE72E8}" type="presOf" srcId="{7821598F-B4BF-486F-94B1-CE2525A8B8C9}" destId="{47D3142F-C222-489A-BD06-C1A2911A9354}" srcOrd="0" destOrd="0" presId="urn:microsoft.com/office/officeart/2005/8/layout/bProcess3"/>
    <dgm:cxn modelId="{451CC7B5-6AA5-4C9A-8812-33F4F37F4ED8}" type="presOf" srcId="{6D4AF0C4-9BD0-4938-B306-DBF23012C347}" destId="{03CA50A8-5217-4D09-9C40-1C69B615AF16}" srcOrd="1" destOrd="0" presId="urn:microsoft.com/office/officeart/2005/8/layout/bProcess3"/>
    <dgm:cxn modelId="{51B1D5BC-3E43-4782-AAF5-CE351786DCB3}" type="presOf" srcId="{ABD18AFC-F65D-4F90-A0E0-CEC76F4D6679}" destId="{2263B925-5BB4-4F81-9919-9EAFFD7B7661}" srcOrd="0" destOrd="0" presId="urn:microsoft.com/office/officeart/2005/8/layout/bProcess3"/>
    <dgm:cxn modelId="{D277C8BE-DCE7-430C-B36F-476D3A623676}" type="presOf" srcId="{CB43C3C6-BE06-4C05-816E-EDAA894EE0F3}" destId="{9F843948-E967-4E27-8B37-C1118E105941}" srcOrd="0" destOrd="0" presId="urn:microsoft.com/office/officeart/2005/8/layout/bProcess3"/>
    <dgm:cxn modelId="{9363E2BF-6B41-415B-B59B-CE4B32A34C53}" srcId="{A26C47D9-7C11-4EF4-BA28-139FDFB1BCFD}" destId="{600130A1-C48A-4331-9BFE-0F21507A2C49}" srcOrd="1" destOrd="0" parTransId="{AA7667EE-4F5A-4C45-8398-6929BB3440AC}" sibTransId="{7821598F-B4BF-486F-94B1-CE2525A8B8C9}"/>
    <dgm:cxn modelId="{54F049C3-8DD4-458D-BD70-0CE81F45DAC9}" type="presOf" srcId="{6A79E357-C5B5-4590-8CFF-33DE8A430C9C}" destId="{C9EB19EF-81DE-4511-81AA-E40F22AA4D21}" srcOrd="1" destOrd="0" presId="urn:microsoft.com/office/officeart/2005/8/layout/bProcess3"/>
    <dgm:cxn modelId="{E47EA7C3-7219-4CF9-97A9-A778A67C212A}" type="presOf" srcId="{600130A1-C48A-4331-9BFE-0F21507A2C49}" destId="{5E80B248-3B9A-4BAC-9C62-F3A2EC68F88A}" srcOrd="0" destOrd="0" presId="urn:microsoft.com/office/officeart/2005/8/layout/bProcess3"/>
    <dgm:cxn modelId="{C0EE7AC4-4F91-4DFF-BA28-3C72349875C0}" type="presOf" srcId="{D88A6D79-5F6C-447E-A9BB-24EB81410BD9}" destId="{210238E0-455A-46E0-B283-B60610582D80}" srcOrd="1" destOrd="0" presId="urn:microsoft.com/office/officeart/2005/8/layout/bProcess3"/>
    <dgm:cxn modelId="{B0A88CD8-AE31-4115-8FF5-A3DE3D985CF0}" type="presOf" srcId="{B7899CA0-1863-40CF-83F3-C66A0519D627}" destId="{083ACF1D-9B14-4D66-93AD-4B5B2E3DBC9B}" srcOrd="1" destOrd="0" presId="urn:microsoft.com/office/officeart/2005/8/layout/bProcess3"/>
    <dgm:cxn modelId="{A7AA60DA-17A5-4085-82AF-DD836BB15A3E}" type="presOf" srcId="{D88A6D79-5F6C-447E-A9BB-24EB81410BD9}" destId="{180BAF79-06EE-49F4-A7E0-2F4A72F2425D}" srcOrd="0" destOrd="0" presId="urn:microsoft.com/office/officeart/2005/8/layout/bProcess3"/>
    <dgm:cxn modelId="{A717C0E2-B036-4B7A-BFFB-78449B9D793F}" srcId="{A26C47D9-7C11-4EF4-BA28-139FDFB1BCFD}" destId="{AF5F218B-1573-450E-A049-C977C7020FB8}" srcOrd="2" destOrd="0" parTransId="{A066B167-B1B4-4D59-83AE-F3EBB2D71B77}" sibTransId="{BF290D97-B67B-468B-89AF-5C65A6D9488E}"/>
    <dgm:cxn modelId="{BB18C9E5-FAAC-4327-820C-A6490B009724}" type="presOf" srcId="{A26C47D9-7C11-4EF4-BA28-139FDFB1BCFD}" destId="{60D9CD7E-1D97-4C90-88A5-2C335E2E70E8}" srcOrd="0" destOrd="0" presId="urn:microsoft.com/office/officeart/2005/8/layout/bProcess3"/>
    <dgm:cxn modelId="{062547E7-E4A5-4705-93C9-29C52DC9460C}" type="presOf" srcId="{711FF3BD-01DF-427C-9158-3978401BCE39}" destId="{F348CD64-1DFD-4C2B-B23E-D9F6533D1B3C}" srcOrd="0" destOrd="0" presId="urn:microsoft.com/office/officeart/2005/8/layout/bProcess3"/>
    <dgm:cxn modelId="{95EC62F6-C286-479F-A75F-3EE4AA76CBD6}" type="presOf" srcId="{EF08C1F8-FB04-435D-A616-56A3CE3165E9}" destId="{C40B176A-DC89-4718-9979-5384F6EB03BE}" srcOrd="0" destOrd="0" presId="urn:microsoft.com/office/officeart/2005/8/layout/bProcess3"/>
    <dgm:cxn modelId="{2480A8FF-5283-4352-9336-9719064BED0F}" type="presOf" srcId="{62674BCB-6BB9-4315-8238-7B708767E2A0}" destId="{1F54DDE1-FB39-4AA6-B588-43277ED74B2E}" srcOrd="1" destOrd="0" presId="urn:microsoft.com/office/officeart/2005/8/layout/bProcess3"/>
    <dgm:cxn modelId="{1169855D-6C45-4709-B659-593443D58611}" type="presParOf" srcId="{60D9CD7E-1D97-4C90-88A5-2C335E2E70E8}" destId="{C40B176A-DC89-4718-9979-5384F6EB03BE}" srcOrd="0" destOrd="0" presId="urn:microsoft.com/office/officeart/2005/8/layout/bProcess3"/>
    <dgm:cxn modelId="{F63B793C-FD6F-40A3-B556-A8D7E9CED08E}" type="presParOf" srcId="{60D9CD7E-1D97-4C90-88A5-2C335E2E70E8}" destId="{D58D36E3-D659-4ACE-86B1-86A6999723EF}" srcOrd="1" destOrd="0" presId="urn:microsoft.com/office/officeart/2005/8/layout/bProcess3"/>
    <dgm:cxn modelId="{42663AE5-8AE7-475A-96D3-28A5541B9C45}" type="presParOf" srcId="{D58D36E3-D659-4ACE-86B1-86A6999723EF}" destId="{083ACF1D-9B14-4D66-93AD-4B5B2E3DBC9B}" srcOrd="0" destOrd="0" presId="urn:microsoft.com/office/officeart/2005/8/layout/bProcess3"/>
    <dgm:cxn modelId="{91342437-6460-4CEF-BF08-708031A1091E}" type="presParOf" srcId="{60D9CD7E-1D97-4C90-88A5-2C335E2E70E8}" destId="{5E80B248-3B9A-4BAC-9C62-F3A2EC68F88A}" srcOrd="2" destOrd="0" presId="urn:microsoft.com/office/officeart/2005/8/layout/bProcess3"/>
    <dgm:cxn modelId="{C044517F-59C8-47D8-9DBD-D427D0D5887D}" type="presParOf" srcId="{60D9CD7E-1D97-4C90-88A5-2C335E2E70E8}" destId="{47D3142F-C222-489A-BD06-C1A2911A9354}" srcOrd="3" destOrd="0" presId="urn:microsoft.com/office/officeart/2005/8/layout/bProcess3"/>
    <dgm:cxn modelId="{5EABFD34-278E-464F-B987-D7C3AFC5A33E}" type="presParOf" srcId="{47D3142F-C222-489A-BD06-C1A2911A9354}" destId="{4F131D08-595A-4ACA-9B09-726D14686DAC}" srcOrd="0" destOrd="0" presId="urn:microsoft.com/office/officeart/2005/8/layout/bProcess3"/>
    <dgm:cxn modelId="{4E190FE1-6E45-4D26-B58F-D99D6551B6EE}" type="presParOf" srcId="{60D9CD7E-1D97-4C90-88A5-2C335E2E70E8}" destId="{8E47A4C6-8974-425E-B11D-AA34988852F7}" srcOrd="4" destOrd="0" presId="urn:microsoft.com/office/officeart/2005/8/layout/bProcess3"/>
    <dgm:cxn modelId="{CC0B6AFD-2A5A-4D88-B731-84101552F932}" type="presParOf" srcId="{60D9CD7E-1D97-4C90-88A5-2C335E2E70E8}" destId="{DE4C14F9-E4E8-470F-922E-CA23DDB81F78}" srcOrd="5" destOrd="0" presId="urn:microsoft.com/office/officeart/2005/8/layout/bProcess3"/>
    <dgm:cxn modelId="{ADB7E34E-05FA-48F9-851D-F8BF185F2C7D}" type="presParOf" srcId="{DE4C14F9-E4E8-470F-922E-CA23DDB81F78}" destId="{EA92A355-7E6E-419A-BBFB-4C345E7C80CE}" srcOrd="0" destOrd="0" presId="urn:microsoft.com/office/officeart/2005/8/layout/bProcess3"/>
    <dgm:cxn modelId="{5E4925F9-45CF-4A0D-8F47-3C35C1BD29F5}" type="presParOf" srcId="{60D9CD7E-1D97-4C90-88A5-2C335E2E70E8}" destId="{6C1CDB20-E767-4670-BE7A-8FEFFACCC811}" srcOrd="6" destOrd="0" presId="urn:microsoft.com/office/officeart/2005/8/layout/bProcess3"/>
    <dgm:cxn modelId="{0A0F21F0-2022-4014-A9A4-1C60C4D5BB69}" type="presParOf" srcId="{60D9CD7E-1D97-4C90-88A5-2C335E2E70E8}" destId="{9A6D043B-9C55-4074-B64D-8E39F3B9BAAD}" srcOrd="7" destOrd="0" presId="urn:microsoft.com/office/officeart/2005/8/layout/bProcess3"/>
    <dgm:cxn modelId="{411A4984-CC8C-446B-90F5-60BE2EAC6187}" type="presParOf" srcId="{9A6D043B-9C55-4074-B64D-8E39F3B9BAAD}" destId="{37BC4170-F223-4DCF-80FF-927A778D246F}" srcOrd="0" destOrd="0" presId="urn:microsoft.com/office/officeart/2005/8/layout/bProcess3"/>
    <dgm:cxn modelId="{D4266621-150D-4574-8547-17E8CE2A7A7F}" type="presParOf" srcId="{60D9CD7E-1D97-4C90-88A5-2C335E2E70E8}" destId="{1383A621-B1A4-44CA-A3E7-7D31250F9A32}" srcOrd="8" destOrd="0" presId="urn:microsoft.com/office/officeart/2005/8/layout/bProcess3"/>
    <dgm:cxn modelId="{CA86BF4B-6B6B-4BAD-88B4-4B4298F008B5}" type="presParOf" srcId="{60D9CD7E-1D97-4C90-88A5-2C335E2E70E8}" destId="{F348CD64-1DFD-4C2B-B23E-D9F6533D1B3C}" srcOrd="9" destOrd="0" presId="urn:microsoft.com/office/officeart/2005/8/layout/bProcess3"/>
    <dgm:cxn modelId="{13DED630-0389-42B3-9714-21762F5A1BE4}" type="presParOf" srcId="{F348CD64-1DFD-4C2B-B23E-D9F6533D1B3C}" destId="{AE1AE6BD-B83C-4AE3-8F2E-6BBDC06F4AD0}" srcOrd="0" destOrd="0" presId="urn:microsoft.com/office/officeart/2005/8/layout/bProcess3"/>
    <dgm:cxn modelId="{A7244ACB-9FED-4029-85F5-DC1AFAFBDC1B}" type="presParOf" srcId="{60D9CD7E-1D97-4C90-88A5-2C335E2E70E8}" destId="{2263B925-5BB4-4F81-9919-9EAFFD7B7661}" srcOrd="10" destOrd="0" presId="urn:microsoft.com/office/officeart/2005/8/layout/bProcess3"/>
    <dgm:cxn modelId="{4C8834FC-5F6F-4103-B55B-353E46E4C478}" type="presParOf" srcId="{60D9CD7E-1D97-4C90-88A5-2C335E2E70E8}" destId="{180BAF79-06EE-49F4-A7E0-2F4A72F2425D}" srcOrd="11" destOrd="0" presId="urn:microsoft.com/office/officeart/2005/8/layout/bProcess3"/>
    <dgm:cxn modelId="{95E61503-C95F-4878-ABE6-AAA33A4C9308}" type="presParOf" srcId="{180BAF79-06EE-49F4-A7E0-2F4A72F2425D}" destId="{210238E0-455A-46E0-B283-B60610582D80}" srcOrd="0" destOrd="0" presId="urn:microsoft.com/office/officeart/2005/8/layout/bProcess3"/>
    <dgm:cxn modelId="{539DF954-5657-4FA2-9E13-7D47754D7227}" type="presParOf" srcId="{60D9CD7E-1D97-4C90-88A5-2C335E2E70E8}" destId="{9F843948-E967-4E27-8B37-C1118E105941}" srcOrd="12" destOrd="0" presId="urn:microsoft.com/office/officeart/2005/8/layout/bProcess3"/>
    <dgm:cxn modelId="{A4C798CF-4487-4358-BB37-517FF5967C3A}" type="presParOf" srcId="{60D9CD7E-1D97-4C90-88A5-2C335E2E70E8}" destId="{73B4284A-68BD-4C8E-94DE-69B6FCBB312F}" srcOrd="13" destOrd="0" presId="urn:microsoft.com/office/officeart/2005/8/layout/bProcess3"/>
    <dgm:cxn modelId="{AFD71136-0FB8-491C-9B5D-D386B38DB2DD}" type="presParOf" srcId="{73B4284A-68BD-4C8E-94DE-69B6FCBB312F}" destId="{1F54DDE1-FB39-4AA6-B588-43277ED74B2E}" srcOrd="0" destOrd="0" presId="urn:microsoft.com/office/officeart/2005/8/layout/bProcess3"/>
    <dgm:cxn modelId="{C58743A0-3F00-4861-B8B4-11F1F32373F5}" type="presParOf" srcId="{60D9CD7E-1D97-4C90-88A5-2C335E2E70E8}" destId="{0E604291-B44F-4204-8300-1FFD1A32550A}" srcOrd="14" destOrd="0" presId="urn:microsoft.com/office/officeart/2005/8/layout/bProcess3"/>
    <dgm:cxn modelId="{2F6EBB9E-C434-472E-B1B8-D69CA2D9B5AD}" type="presParOf" srcId="{60D9CD7E-1D97-4C90-88A5-2C335E2E70E8}" destId="{96152D77-2173-49EF-AB0F-3B75A4046B13}" srcOrd="15" destOrd="0" presId="urn:microsoft.com/office/officeart/2005/8/layout/bProcess3"/>
    <dgm:cxn modelId="{297899D3-8892-4C7E-A646-4B48F4BC52A9}" type="presParOf" srcId="{96152D77-2173-49EF-AB0F-3B75A4046B13}" destId="{C9EB19EF-81DE-4511-81AA-E40F22AA4D21}" srcOrd="0" destOrd="0" presId="urn:microsoft.com/office/officeart/2005/8/layout/bProcess3"/>
    <dgm:cxn modelId="{C8A0C0BD-FE97-4935-B3C7-BFD3CC9559EA}" type="presParOf" srcId="{60D9CD7E-1D97-4C90-88A5-2C335E2E70E8}" destId="{F9FB17A0-174C-41EC-A772-99A5954CC2E7}" srcOrd="16" destOrd="0" presId="urn:microsoft.com/office/officeart/2005/8/layout/bProcess3"/>
    <dgm:cxn modelId="{15EFBF74-24ED-43F7-9B13-7ECA5CDEBAFE}" type="presParOf" srcId="{60D9CD7E-1D97-4C90-88A5-2C335E2E70E8}" destId="{FB818DEB-01D3-4301-A3DE-B00E6A0CACE4}" srcOrd="17" destOrd="0" presId="urn:microsoft.com/office/officeart/2005/8/layout/bProcess3"/>
    <dgm:cxn modelId="{ED2D70F6-84A8-49BA-9D27-7C1ECB83CE58}" type="presParOf" srcId="{FB818DEB-01D3-4301-A3DE-B00E6A0CACE4}" destId="{03CA50A8-5217-4D09-9C40-1C69B615AF16}" srcOrd="0" destOrd="0" presId="urn:microsoft.com/office/officeart/2005/8/layout/bProcess3"/>
    <dgm:cxn modelId="{35AF8832-0FCC-49A4-A6F6-A74277013DDA}" type="presParOf" srcId="{60D9CD7E-1D97-4C90-88A5-2C335E2E70E8}" destId="{8538F3CE-1842-4EB0-B9F8-E8ABAF8B7647}" srcOrd="18" destOrd="0" presId="urn:microsoft.com/office/officeart/2005/8/layout/bProcess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002A23F-11CD-405A-A20B-4CDE7BCCDA22}" type="doc">
      <dgm:prSet loTypeId="urn:microsoft.com/office/officeart/2005/8/layout/radial5" loCatId="cycle" qsTypeId="urn:microsoft.com/office/officeart/2005/8/quickstyle/3d2" qsCatId="3D" csTypeId="urn:microsoft.com/office/officeart/2005/8/colors/colorful3" csCatId="colorful" phldr="1"/>
      <dgm:spPr/>
      <dgm:t>
        <a:bodyPr/>
        <a:lstStyle/>
        <a:p>
          <a:endParaRPr lang="es-HN"/>
        </a:p>
      </dgm:t>
    </dgm:pt>
    <dgm:pt modelId="{A6B7BCC1-19B4-4B75-803B-D1460112AB22}">
      <dgm:prSet phldrT="[Texto]" custT="1"/>
      <dgm:spPr/>
      <dgm:t>
        <a:bodyPr/>
        <a:lstStyle/>
        <a:p>
          <a:r>
            <a:rPr lang="es-HN" sz="1400">
              <a:latin typeface="Arial Narrow" panose="020B0606020202030204" pitchFamily="34" charset="0"/>
            </a:rPr>
            <a:t>Ahorros</a:t>
          </a:r>
        </a:p>
      </dgm:t>
    </dgm:pt>
    <dgm:pt modelId="{2F23CC4F-0F48-4287-AEE2-12612D54E4FF}" type="parTrans" cxnId="{B17B96F0-67ED-4ECF-8B10-E082E56D1D09}">
      <dgm:prSet/>
      <dgm:spPr/>
      <dgm:t>
        <a:bodyPr/>
        <a:lstStyle/>
        <a:p>
          <a:endParaRPr lang="es-HN" sz="1000">
            <a:latin typeface="Arial Narrow" panose="020B0606020202030204" pitchFamily="34" charset="0"/>
          </a:endParaRPr>
        </a:p>
      </dgm:t>
    </dgm:pt>
    <dgm:pt modelId="{6C8C8B46-C7E3-45F0-810D-4A90AF29094B}" type="sibTrans" cxnId="{B17B96F0-67ED-4ECF-8B10-E082E56D1D09}">
      <dgm:prSet/>
      <dgm:spPr/>
      <dgm:t>
        <a:bodyPr/>
        <a:lstStyle/>
        <a:p>
          <a:endParaRPr lang="es-HN" sz="1000">
            <a:latin typeface="Arial Narrow" panose="020B0606020202030204" pitchFamily="34" charset="0"/>
          </a:endParaRPr>
        </a:p>
      </dgm:t>
    </dgm:pt>
    <dgm:pt modelId="{CA6715DC-2EE0-458D-A374-48944C73A6B6}">
      <dgm:prSet phldrT="[Texto]" custT="1"/>
      <dgm:spPr/>
      <dgm:t>
        <a:bodyPr/>
        <a:lstStyle/>
        <a:p>
          <a:r>
            <a:rPr lang="es-HN" sz="1000">
              <a:latin typeface="Arial Narrow" panose="020B0606020202030204" pitchFamily="34" charset="0"/>
            </a:rPr>
            <a:t>Vista</a:t>
          </a:r>
        </a:p>
      </dgm:t>
    </dgm:pt>
    <dgm:pt modelId="{21EAEA57-99AB-49DE-9F9F-553BE4D09BE6}" type="parTrans" cxnId="{2AE46376-A2F2-4295-BCB0-7C151ED8C1DF}">
      <dgm:prSet custT="1"/>
      <dgm:spPr/>
      <dgm:t>
        <a:bodyPr/>
        <a:lstStyle/>
        <a:p>
          <a:endParaRPr lang="es-HN" sz="1000">
            <a:latin typeface="Arial Narrow" panose="020B0606020202030204" pitchFamily="34" charset="0"/>
          </a:endParaRPr>
        </a:p>
      </dgm:t>
    </dgm:pt>
    <dgm:pt modelId="{B69317AA-0677-4A7A-87F4-9A49AD473DBA}" type="sibTrans" cxnId="{2AE46376-A2F2-4295-BCB0-7C151ED8C1DF}">
      <dgm:prSet/>
      <dgm:spPr/>
      <dgm:t>
        <a:bodyPr/>
        <a:lstStyle/>
        <a:p>
          <a:endParaRPr lang="es-HN" sz="1000">
            <a:latin typeface="Arial Narrow" panose="020B0606020202030204" pitchFamily="34" charset="0"/>
          </a:endParaRPr>
        </a:p>
      </dgm:t>
    </dgm:pt>
    <dgm:pt modelId="{BC7C84D0-F003-4563-8CD2-DA2B4AC176E1}">
      <dgm:prSet phldrT="[Texto]" custT="1"/>
      <dgm:spPr/>
      <dgm:t>
        <a:bodyPr/>
        <a:lstStyle/>
        <a:p>
          <a:r>
            <a:rPr lang="es-HN" sz="1000">
              <a:latin typeface="Arial Narrow" panose="020B0606020202030204" pitchFamily="34" charset="0"/>
            </a:rPr>
            <a:t>Menor</a:t>
          </a:r>
        </a:p>
      </dgm:t>
    </dgm:pt>
    <dgm:pt modelId="{B4B8DC23-FCEF-4EB5-BA9D-F5D0B8E58744}" type="parTrans" cxnId="{70790AB2-E38E-4395-8464-FE5A32FF45EF}">
      <dgm:prSet custT="1"/>
      <dgm:spPr/>
      <dgm:t>
        <a:bodyPr/>
        <a:lstStyle/>
        <a:p>
          <a:endParaRPr lang="es-HN" sz="1000">
            <a:latin typeface="Arial Narrow" panose="020B0606020202030204" pitchFamily="34" charset="0"/>
          </a:endParaRPr>
        </a:p>
      </dgm:t>
    </dgm:pt>
    <dgm:pt modelId="{8C7DE0A4-EE9A-4171-A068-340005B3D270}" type="sibTrans" cxnId="{70790AB2-E38E-4395-8464-FE5A32FF45EF}">
      <dgm:prSet/>
      <dgm:spPr/>
      <dgm:t>
        <a:bodyPr/>
        <a:lstStyle/>
        <a:p>
          <a:endParaRPr lang="es-HN" sz="1000">
            <a:latin typeface="Arial Narrow" panose="020B0606020202030204" pitchFamily="34" charset="0"/>
          </a:endParaRPr>
        </a:p>
      </dgm:t>
    </dgm:pt>
    <dgm:pt modelId="{61319D06-C73A-4250-A5EC-2B0BAE60DC0F}">
      <dgm:prSet phldrT="[Texto]" custT="1"/>
      <dgm:spPr/>
      <dgm:t>
        <a:bodyPr/>
        <a:lstStyle/>
        <a:p>
          <a:r>
            <a:rPr lang="es-HN" sz="1000">
              <a:latin typeface="Arial Narrow" panose="020B0606020202030204" pitchFamily="34" charset="0"/>
            </a:rPr>
            <a:t>Estudios</a:t>
          </a:r>
        </a:p>
      </dgm:t>
    </dgm:pt>
    <dgm:pt modelId="{D74457BB-E96A-453E-A5B6-F8C88B7BA3BE}" type="parTrans" cxnId="{B22CBD3A-26FA-460E-B2DE-F8307AA47D7C}">
      <dgm:prSet custT="1"/>
      <dgm:spPr/>
      <dgm:t>
        <a:bodyPr/>
        <a:lstStyle/>
        <a:p>
          <a:endParaRPr lang="es-HN" sz="1000">
            <a:latin typeface="Arial Narrow" panose="020B0606020202030204" pitchFamily="34" charset="0"/>
          </a:endParaRPr>
        </a:p>
      </dgm:t>
    </dgm:pt>
    <dgm:pt modelId="{8C81793C-7B79-4B88-939F-26401FA101E2}" type="sibTrans" cxnId="{B22CBD3A-26FA-460E-B2DE-F8307AA47D7C}">
      <dgm:prSet/>
      <dgm:spPr/>
      <dgm:t>
        <a:bodyPr/>
        <a:lstStyle/>
        <a:p>
          <a:endParaRPr lang="es-HN" sz="1000">
            <a:latin typeface="Arial Narrow" panose="020B0606020202030204" pitchFamily="34" charset="0"/>
          </a:endParaRPr>
        </a:p>
      </dgm:t>
    </dgm:pt>
    <dgm:pt modelId="{C0AAE4BC-F9B0-46F2-BC5A-67C24345BB4E}">
      <dgm:prSet phldrT="[Texto]" custT="1"/>
      <dgm:spPr/>
      <dgm:t>
        <a:bodyPr/>
        <a:lstStyle/>
        <a:p>
          <a:r>
            <a:rPr lang="es-HN" sz="1000">
              <a:latin typeface="Arial Narrow" panose="020B0606020202030204" pitchFamily="34" charset="0"/>
            </a:rPr>
            <a:t>Casa</a:t>
          </a:r>
        </a:p>
      </dgm:t>
    </dgm:pt>
    <dgm:pt modelId="{C9805BD5-AC83-424B-88B4-9C8F23478307}" type="parTrans" cxnId="{A5AFCA25-A2B0-4006-AD2B-4E7689869749}">
      <dgm:prSet custT="1"/>
      <dgm:spPr/>
      <dgm:t>
        <a:bodyPr/>
        <a:lstStyle/>
        <a:p>
          <a:endParaRPr lang="es-HN" sz="1000">
            <a:latin typeface="Arial Narrow" panose="020B0606020202030204" pitchFamily="34" charset="0"/>
          </a:endParaRPr>
        </a:p>
      </dgm:t>
    </dgm:pt>
    <dgm:pt modelId="{BE67C493-427C-40C0-9DA0-FC9E2663914D}" type="sibTrans" cxnId="{A5AFCA25-A2B0-4006-AD2B-4E7689869749}">
      <dgm:prSet/>
      <dgm:spPr/>
      <dgm:t>
        <a:bodyPr/>
        <a:lstStyle/>
        <a:p>
          <a:endParaRPr lang="es-HN" sz="1000">
            <a:latin typeface="Arial Narrow" panose="020B0606020202030204" pitchFamily="34" charset="0"/>
          </a:endParaRPr>
        </a:p>
      </dgm:t>
    </dgm:pt>
    <dgm:pt modelId="{FDC6CDDC-BF19-4670-85DD-1E9ABB52C808}">
      <dgm:prSet phldrT="[Texto]" custT="1"/>
      <dgm:spPr/>
      <dgm:t>
        <a:bodyPr/>
        <a:lstStyle/>
        <a:p>
          <a:r>
            <a:rPr lang="es-HN" sz="1000">
              <a:latin typeface="Arial Narrow" panose="020B0606020202030204" pitchFamily="34" charset="0"/>
            </a:rPr>
            <a:t>Placer</a:t>
          </a:r>
        </a:p>
      </dgm:t>
    </dgm:pt>
    <dgm:pt modelId="{10E9AEA6-B324-405A-8650-50890F1687EB}" type="parTrans" cxnId="{CBF44745-83E2-4312-BA9A-2A7C695FD014}">
      <dgm:prSet custT="1"/>
      <dgm:spPr/>
      <dgm:t>
        <a:bodyPr/>
        <a:lstStyle/>
        <a:p>
          <a:endParaRPr lang="es-HN" sz="1000">
            <a:latin typeface="Arial Narrow" panose="020B0606020202030204" pitchFamily="34" charset="0"/>
          </a:endParaRPr>
        </a:p>
      </dgm:t>
    </dgm:pt>
    <dgm:pt modelId="{5DC4E85B-A28E-44B9-89C6-1EE9EADC9859}" type="sibTrans" cxnId="{CBF44745-83E2-4312-BA9A-2A7C695FD014}">
      <dgm:prSet/>
      <dgm:spPr/>
      <dgm:t>
        <a:bodyPr/>
        <a:lstStyle/>
        <a:p>
          <a:endParaRPr lang="es-HN" sz="1000">
            <a:latin typeface="Arial Narrow" panose="020B0606020202030204" pitchFamily="34" charset="0"/>
          </a:endParaRPr>
        </a:p>
      </dgm:t>
    </dgm:pt>
    <dgm:pt modelId="{AEA026A4-00B2-4F6F-B321-3640B5FED507}">
      <dgm:prSet phldrT="[Texto]" custT="1"/>
      <dgm:spPr/>
      <dgm:t>
        <a:bodyPr/>
        <a:lstStyle/>
        <a:p>
          <a:r>
            <a:rPr lang="es-HN" sz="1000">
              <a:latin typeface="Arial Narrow" panose="020B0606020202030204" pitchFamily="34" charset="0"/>
            </a:rPr>
            <a:t>Jubilacion</a:t>
          </a:r>
        </a:p>
      </dgm:t>
    </dgm:pt>
    <dgm:pt modelId="{C35BC4CD-2154-4BA1-9832-0A990D3FCCD7}" type="parTrans" cxnId="{C4F4425D-84E4-4DC9-BAD4-405C030DF70D}">
      <dgm:prSet custT="1"/>
      <dgm:spPr/>
      <dgm:t>
        <a:bodyPr/>
        <a:lstStyle/>
        <a:p>
          <a:endParaRPr lang="es-HN" sz="1000">
            <a:latin typeface="Arial Narrow" panose="020B0606020202030204" pitchFamily="34" charset="0"/>
          </a:endParaRPr>
        </a:p>
      </dgm:t>
    </dgm:pt>
    <dgm:pt modelId="{83DF4016-F264-4CA5-B535-126B9D609C16}" type="sibTrans" cxnId="{C4F4425D-84E4-4DC9-BAD4-405C030DF70D}">
      <dgm:prSet/>
      <dgm:spPr/>
      <dgm:t>
        <a:bodyPr/>
        <a:lstStyle/>
        <a:p>
          <a:endParaRPr lang="es-HN" sz="1000">
            <a:latin typeface="Arial Narrow" panose="020B0606020202030204" pitchFamily="34" charset="0"/>
          </a:endParaRPr>
        </a:p>
      </dgm:t>
    </dgm:pt>
    <dgm:pt modelId="{20C017A1-8EC5-4487-BDA4-CCC8AC83D66D}">
      <dgm:prSet phldrT="[Texto]" custT="1"/>
      <dgm:spPr/>
      <dgm:t>
        <a:bodyPr/>
        <a:lstStyle/>
        <a:p>
          <a:r>
            <a:rPr lang="es-HN" sz="1000">
              <a:latin typeface="Arial Narrow" panose="020B0606020202030204" pitchFamily="34" charset="0"/>
            </a:rPr>
            <a:t>Aportaciones</a:t>
          </a:r>
        </a:p>
      </dgm:t>
    </dgm:pt>
    <dgm:pt modelId="{A5D32C22-437B-4480-B875-C6F6607B3DE2}" type="parTrans" cxnId="{D0FB950D-3F67-49F3-8251-E8C4D79B6C91}">
      <dgm:prSet custT="1"/>
      <dgm:spPr/>
      <dgm:t>
        <a:bodyPr/>
        <a:lstStyle/>
        <a:p>
          <a:endParaRPr lang="es-HN" sz="1000"/>
        </a:p>
      </dgm:t>
    </dgm:pt>
    <dgm:pt modelId="{A07CF80E-3997-497B-B4E3-F4016F3CAA9C}" type="sibTrans" cxnId="{D0FB950D-3F67-49F3-8251-E8C4D79B6C91}">
      <dgm:prSet/>
      <dgm:spPr/>
      <dgm:t>
        <a:bodyPr/>
        <a:lstStyle/>
        <a:p>
          <a:endParaRPr lang="es-HN" sz="1000"/>
        </a:p>
      </dgm:t>
    </dgm:pt>
    <dgm:pt modelId="{81107B81-324E-4185-9FAF-89E5C6F6147F}">
      <dgm:prSet phldrT="[Texto]" custT="1"/>
      <dgm:spPr/>
      <dgm:t>
        <a:bodyPr/>
        <a:lstStyle/>
        <a:p>
          <a:r>
            <a:rPr lang="es-HN" sz="1000">
              <a:latin typeface="Arial Narrow" panose="020B0606020202030204" pitchFamily="34" charset="0"/>
            </a:rPr>
            <a:t>Pensiones</a:t>
          </a:r>
        </a:p>
      </dgm:t>
    </dgm:pt>
    <dgm:pt modelId="{DB3A601B-9E3E-4AA6-845B-46DB9837DBF4}" type="parTrans" cxnId="{D3DDD213-45D2-4497-84C2-4240C1F4A0EC}">
      <dgm:prSet custT="1"/>
      <dgm:spPr/>
      <dgm:t>
        <a:bodyPr/>
        <a:lstStyle/>
        <a:p>
          <a:endParaRPr lang="es-HN" sz="1000"/>
        </a:p>
      </dgm:t>
    </dgm:pt>
    <dgm:pt modelId="{522638FB-3DDA-4315-9D5A-141EFC7437A9}" type="sibTrans" cxnId="{D3DDD213-45D2-4497-84C2-4240C1F4A0EC}">
      <dgm:prSet/>
      <dgm:spPr/>
      <dgm:t>
        <a:bodyPr/>
        <a:lstStyle/>
        <a:p>
          <a:endParaRPr lang="es-HN" sz="1000"/>
        </a:p>
      </dgm:t>
    </dgm:pt>
    <dgm:pt modelId="{D4C892EA-3C2F-476B-B160-91B3E7CB76F9}" type="pres">
      <dgm:prSet presAssocID="{1002A23F-11CD-405A-A20B-4CDE7BCCDA22}" presName="Name0" presStyleCnt="0">
        <dgm:presLayoutVars>
          <dgm:chMax val="1"/>
          <dgm:dir/>
          <dgm:animLvl val="ctr"/>
          <dgm:resizeHandles val="exact"/>
        </dgm:presLayoutVars>
      </dgm:prSet>
      <dgm:spPr/>
    </dgm:pt>
    <dgm:pt modelId="{B8725E23-01D8-4EEF-A532-2681E46AE3ED}" type="pres">
      <dgm:prSet presAssocID="{A6B7BCC1-19B4-4B75-803B-D1460112AB22}" presName="centerShape" presStyleLbl="node0" presStyleIdx="0" presStyleCnt="1"/>
      <dgm:spPr/>
    </dgm:pt>
    <dgm:pt modelId="{A2C22C94-C688-476E-9D20-8FC338B1BAD8}" type="pres">
      <dgm:prSet presAssocID="{21EAEA57-99AB-49DE-9F9F-553BE4D09BE6}" presName="parTrans" presStyleLbl="sibTrans2D1" presStyleIdx="0" presStyleCnt="8"/>
      <dgm:spPr/>
    </dgm:pt>
    <dgm:pt modelId="{0A319817-2E6C-49E3-B706-E8DE08BE6257}" type="pres">
      <dgm:prSet presAssocID="{21EAEA57-99AB-49DE-9F9F-553BE4D09BE6}" presName="connectorText" presStyleLbl="sibTrans2D1" presStyleIdx="0" presStyleCnt="8"/>
      <dgm:spPr/>
    </dgm:pt>
    <dgm:pt modelId="{7324A166-01B0-45E3-8294-73AB44595F35}" type="pres">
      <dgm:prSet presAssocID="{CA6715DC-2EE0-458D-A374-48944C73A6B6}" presName="node" presStyleLbl="node1" presStyleIdx="0" presStyleCnt="8">
        <dgm:presLayoutVars>
          <dgm:bulletEnabled val="1"/>
        </dgm:presLayoutVars>
      </dgm:prSet>
      <dgm:spPr/>
    </dgm:pt>
    <dgm:pt modelId="{71E8FBD2-D153-4C17-BE3E-557E5FB9368F}" type="pres">
      <dgm:prSet presAssocID="{B4B8DC23-FCEF-4EB5-BA9D-F5D0B8E58744}" presName="parTrans" presStyleLbl="sibTrans2D1" presStyleIdx="1" presStyleCnt="8"/>
      <dgm:spPr/>
    </dgm:pt>
    <dgm:pt modelId="{ECFD3D8F-EEC5-4DA5-89AE-7C5574220646}" type="pres">
      <dgm:prSet presAssocID="{B4B8DC23-FCEF-4EB5-BA9D-F5D0B8E58744}" presName="connectorText" presStyleLbl="sibTrans2D1" presStyleIdx="1" presStyleCnt="8"/>
      <dgm:spPr/>
    </dgm:pt>
    <dgm:pt modelId="{7133FA95-0E6C-49BA-8DAB-CE7E1E9D37F6}" type="pres">
      <dgm:prSet presAssocID="{BC7C84D0-F003-4563-8CD2-DA2B4AC176E1}" presName="node" presStyleLbl="node1" presStyleIdx="1" presStyleCnt="8">
        <dgm:presLayoutVars>
          <dgm:bulletEnabled val="1"/>
        </dgm:presLayoutVars>
      </dgm:prSet>
      <dgm:spPr/>
    </dgm:pt>
    <dgm:pt modelId="{97F52F34-8D4A-44B6-9542-89615771B177}" type="pres">
      <dgm:prSet presAssocID="{D74457BB-E96A-453E-A5B6-F8C88B7BA3BE}" presName="parTrans" presStyleLbl="sibTrans2D1" presStyleIdx="2" presStyleCnt="8"/>
      <dgm:spPr/>
    </dgm:pt>
    <dgm:pt modelId="{A4BC8432-F22B-452E-B4A9-2A43B333223C}" type="pres">
      <dgm:prSet presAssocID="{D74457BB-E96A-453E-A5B6-F8C88B7BA3BE}" presName="connectorText" presStyleLbl="sibTrans2D1" presStyleIdx="2" presStyleCnt="8"/>
      <dgm:spPr/>
    </dgm:pt>
    <dgm:pt modelId="{94188E82-E57D-4CB0-8708-6DEE84010997}" type="pres">
      <dgm:prSet presAssocID="{61319D06-C73A-4250-A5EC-2B0BAE60DC0F}" presName="node" presStyleLbl="node1" presStyleIdx="2" presStyleCnt="8">
        <dgm:presLayoutVars>
          <dgm:bulletEnabled val="1"/>
        </dgm:presLayoutVars>
      </dgm:prSet>
      <dgm:spPr/>
    </dgm:pt>
    <dgm:pt modelId="{E2987170-13ED-48ED-A7EA-9705542890B1}" type="pres">
      <dgm:prSet presAssocID="{C9805BD5-AC83-424B-88B4-9C8F23478307}" presName="parTrans" presStyleLbl="sibTrans2D1" presStyleIdx="3" presStyleCnt="8"/>
      <dgm:spPr/>
    </dgm:pt>
    <dgm:pt modelId="{35A2E9C9-7FB1-4363-A33F-3D3DED6F2122}" type="pres">
      <dgm:prSet presAssocID="{C9805BD5-AC83-424B-88B4-9C8F23478307}" presName="connectorText" presStyleLbl="sibTrans2D1" presStyleIdx="3" presStyleCnt="8"/>
      <dgm:spPr/>
    </dgm:pt>
    <dgm:pt modelId="{386EA34D-B069-4C10-B8EA-1BB863F2EE32}" type="pres">
      <dgm:prSet presAssocID="{C0AAE4BC-F9B0-46F2-BC5A-67C24345BB4E}" presName="node" presStyleLbl="node1" presStyleIdx="3" presStyleCnt="8">
        <dgm:presLayoutVars>
          <dgm:bulletEnabled val="1"/>
        </dgm:presLayoutVars>
      </dgm:prSet>
      <dgm:spPr/>
    </dgm:pt>
    <dgm:pt modelId="{7E9055DF-149A-48B2-B53E-5D1D849334C0}" type="pres">
      <dgm:prSet presAssocID="{10E9AEA6-B324-405A-8650-50890F1687EB}" presName="parTrans" presStyleLbl="sibTrans2D1" presStyleIdx="4" presStyleCnt="8"/>
      <dgm:spPr/>
    </dgm:pt>
    <dgm:pt modelId="{305FBCB0-D317-47E9-A162-DC39D80AEE95}" type="pres">
      <dgm:prSet presAssocID="{10E9AEA6-B324-405A-8650-50890F1687EB}" presName="connectorText" presStyleLbl="sibTrans2D1" presStyleIdx="4" presStyleCnt="8"/>
      <dgm:spPr/>
    </dgm:pt>
    <dgm:pt modelId="{AE261D7D-52E4-49DB-910B-6D16C0DD3B2D}" type="pres">
      <dgm:prSet presAssocID="{FDC6CDDC-BF19-4670-85DD-1E9ABB52C808}" presName="node" presStyleLbl="node1" presStyleIdx="4" presStyleCnt="8">
        <dgm:presLayoutVars>
          <dgm:bulletEnabled val="1"/>
        </dgm:presLayoutVars>
      </dgm:prSet>
      <dgm:spPr/>
    </dgm:pt>
    <dgm:pt modelId="{C580F3D9-9CAC-4D0B-B8EC-D063820CB7C0}" type="pres">
      <dgm:prSet presAssocID="{C35BC4CD-2154-4BA1-9832-0A990D3FCCD7}" presName="parTrans" presStyleLbl="sibTrans2D1" presStyleIdx="5" presStyleCnt="8"/>
      <dgm:spPr/>
    </dgm:pt>
    <dgm:pt modelId="{BE65DC11-625C-408D-95D8-2D54CB9B07D5}" type="pres">
      <dgm:prSet presAssocID="{C35BC4CD-2154-4BA1-9832-0A990D3FCCD7}" presName="connectorText" presStyleLbl="sibTrans2D1" presStyleIdx="5" presStyleCnt="8"/>
      <dgm:spPr/>
    </dgm:pt>
    <dgm:pt modelId="{184BBB09-CFC3-422C-84B6-7C25D9AC24F4}" type="pres">
      <dgm:prSet presAssocID="{AEA026A4-00B2-4F6F-B321-3640B5FED507}" presName="node" presStyleLbl="node1" presStyleIdx="5" presStyleCnt="8">
        <dgm:presLayoutVars>
          <dgm:bulletEnabled val="1"/>
        </dgm:presLayoutVars>
      </dgm:prSet>
      <dgm:spPr/>
    </dgm:pt>
    <dgm:pt modelId="{C0E79043-9AB5-4B13-A95F-ED74196EF512}" type="pres">
      <dgm:prSet presAssocID="{A5D32C22-437B-4480-B875-C6F6607B3DE2}" presName="parTrans" presStyleLbl="sibTrans2D1" presStyleIdx="6" presStyleCnt="8"/>
      <dgm:spPr/>
    </dgm:pt>
    <dgm:pt modelId="{8E024FB1-1FA7-40A5-A6BD-66FF1A94CF8D}" type="pres">
      <dgm:prSet presAssocID="{A5D32C22-437B-4480-B875-C6F6607B3DE2}" presName="connectorText" presStyleLbl="sibTrans2D1" presStyleIdx="6" presStyleCnt="8"/>
      <dgm:spPr/>
    </dgm:pt>
    <dgm:pt modelId="{51C1577F-E5B3-469B-95D7-D3926F7A85CC}" type="pres">
      <dgm:prSet presAssocID="{20C017A1-8EC5-4487-BDA4-CCC8AC83D66D}" presName="node" presStyleLbl="node1" presStyleIdx="6" presStyleCnt="8">
        <dgm:presLayoutVars>
          <dgm:bulletEnabled val="1"/>
        </dgm:presLayoutVars>
      </dgm:prSet>
      <dgm:spPr/>
    </dgm:pt>
    <dgm:pt modelId="{40CA24A2-725C-4E15-9C72-EE105C078B0C}" type="pres">
      <dgm:prSet presAssocID="{DB3A601B-9E3E-4AA6-845B-46DB9837DBF4}" presName="parTrans" presStyleLbl="sibTrans2D1" presStyleIdx="7" presStyleCnt="8"/>
      <dgm:spPr/>
    </dgm:pt>
    <dgm:pt modelId="{D49DF049-3296-4B58-B5D7-08DF885E2EB3}" type="pres">
      <dgm:prSet presAssocID="{DB3A601B-9E3E-4AA6-845B-46DB9837DBF4}" presName="connectorText" presStyleLbl="sibTrans2D1" presStyleIdx="7" presStyleCnt="8"/>
      <dgm:spPr/>
    </dgm:pt>
    <dgm:pt modelId="{83A5AF27-1346-4C82-8231-62EE90FCEA5F}" type="pres">
      <dgm:prSet presAssocID="{81107B81-324E-4185-9FAF-89E5C6F6147F}" presName="node" presStyleLbl="node1" presStyleIdx="7" presStyleCnt="8">
        <dgm:presLayoutVars>
          <dgm:bulletEnabled val="1"/>
        </dgm:presLayoutVars>
      </dgm:prSet>
      <dgm:spPr/>
    </dgm:pt>
  </dgm:ptLst>
  <dgm:cxnLst>
    <dgm:cxn modelId="{F1306000-85F0-4714-AC23-4ED37E203D55}" type="presOf" srcId="{10E9AEA6-B324-405A-8650-50890F1687EB}" destId="{7E9055DF-149A-48B2-B53E-5D1D849334C0}" srcOrd="0" destOrd="0" presId="urn:microsoft.com/office/officeart/2005/8/layout/radial5"/>
    <dgm:cxn modelId="{D0FB950D-3F67-49F3-8251-E8C4D79B6C91}" srcId="{A6B7BCC1-19B4-4B75-803B-D1460112AB22}" destId="{20C017A1-8EC5-4487-BDA4-CCC8AC83D66D}" srcOrd="6" destOrd="0" parTransId="{A5D32C22-437B-4480-B875-C6F6607B3DE2}" sibTransId="{A07CF80E-3997-497B-B4E3-F4016F3CAA9C}"/>
    <dgm:cxn modelId="{5EEDD911-5D17-4F40-8FF6-D37EF8C101A2}" type="presOf" srcId="{D74457BB-E96A-453E-A5B6-F8C88B7BA3BE}" destId="{97F52F34-8D4A-44B6-9542-89615771B177}" srcOrd="0" destOrd="0" presId="urn:microsoft.com/office/officeart/2005/8/layout/radial5"/>
    <dgm:cxn modelId="{D3DDD213-45D2-4497-84C2-4240C1F4A0EC}" srcId="{A6B7BCC1-19B4-4B75-803B-D1460112AB22}" destId="{81107B81-324E-4185-9FAF-89E5C6F6147F}" srcOrd="7" destOrd="0" parTransId="{DB3A601B-9E3E-4AA6-845B-46DB9837DBF4}" sibTransId="{522638FB-3DDA-4315-9D5A-141EFC7437A9}"/>
    <dgm:cxn modelId="{FB093825-0635-41F3-BEF5-D179F7162127}" type="presOf" srcId="{C35BC4CD-2154-4BA1-9832-0A990D3FCCD7}" destId="{C580F3D9-9CAC-4D0B-B8EC-D063820CB7C0}" srcOrd="0" destOrd="0" presId="urn:microsoft.com/office/officeart/2005/8/layout/radial5"/>
    <dgm:cxn modelId="{3F46A025-8E09-4EDD-B0A2-0692BC24883D}" type="presOf" srcId="{20C017A1-8EC5-4487-BDA4-CCC8AC83D66D}" destId="{51C1577F-E5B3-469B-95D7-D3926F7A85CC}" srcOrd="0" destOrd="0" presId="urn:microsoft.com/office/officeart/2005/8/layout/radial5"/>
    <dgm:cxn modelId="{A5AFCA25-A2B0-4006-AD2B-4E7689869749}" srcId="{A6B7BCC1-19B4-4B75-803B-D1460112AB22}" destId="{C0AAE4BC-F9B0-46F2-BC5A-67C24345BB4E}" srcOrd="3" destOrd="0" parTransId="{C9805BD5-AC83-424B-88B4-9C8F23478307}" sibTransId="{BE67C493-427C-40C0-9DA0-FC9E2663914D}"/>
    <dgm:cxn modelId="{72171326-B1C0-4E18-A52F-AE0712C4EDF8}" type="presOf" srcId="{B4B8DC23-FCEF-4EB5-BA9D-F5D0B8E58744}" destId="{ECFD3D8F-EEC5-4DA5-89AE-7C5574220646}" srcOrd="1" destOrd="0" presId="urn:microsoft.com/office/officeart/2005/8/layout/radial5"/>
    <dgm:cxn modelId="{C9E20127-BCD5-4B6D-AF0F-1FFA33EDD0B2}" type="presOf" srcId="{FDC6CDDC-BF19-4670-85DD-1E9ABB52C808}" destId="{AE261D7D-52E4-49DB-910B-6D16C0DD3B2D}" srcOrd="0" destOrd="0" presId="urn:microsoft.com/office/officeart/2005/8/layout/radial5"/>
    <dgm:cxn modelId="{6436D72A-337A-4AB4-866E-E747F570F7FC}" type="presOf" srcId="{DB3A601B-9E3E-4AA6-845B-46DB9837DBF4}" destId="{D49DF049-3296-4B58-B5D7-08DF885E2EB3}" srcOrd="1" destOrd="0" presId="urn:microsoft.com/office/officeart/2005/8/layout/radial5"/>
    <dgm:cxn modelId="{2A4ACD30-3DD6-4746-9D36-EC7BCF60B4B5}" type="presOf" srcId="{C9805BD5-AC83-424B-88B4-9C8F23478307}" destId="{35A2E9C9-7FB1-4363-A33F-3D3DED6F2122}" srcOrd="1" destOrd="0" presId="urn:microsoft.com/office/officeart/2005/8/layout/radial5"/>
    <dgm:cxn modelId="{B22CBD3A-26FA-460E-B2DE-F8307AA47D7C}" srcId="{A6B7BCC1-19B4-4B75-803B-D1460112AB22}" destId="{61319D06-C73A-4250-A5EC-2B0BAE60DC0F}" srcOrd="2" destOrd="0" parTransId="{D74457BB-E96A-453E-A5B6-F8C88B7BA3BE}" sibTransId="{8C81793C-7B79-4B88-939F-26401FA101E2}"/>
    <dgm:cxn modelId="{C4F4425D-84E4-4DC9-BAD4-405C030DF70D}" srcId="{A6B7BCC1-19B4-4B75-803B-D1460112AB22}" destId="{AEA026A4-00B2-4F6F-B321-3640B5FED507}" srcOrd="5" destOrd="0" parTransId="{C35BC4CD-2154-4BA1-9832-0A990D3FCCD7}" sibTransId="{83DF4016-F264-4CA5-B535-126B9D609C16}"/>
    <dgm:cxn modelId="{EB059442-2FB3-47A4-B3E9-05E8565AA372}" type="presOf" srcId="{A5D32C22-437B-4480-B875-C6F6607B3DE2}" destId="{8E024FB1-1FA7-40A5-A6BD-66FF1A94CF8D}" srcOrd="1" destOrd="0" presId="urn:microsoft.com/office/officeart/2005/8/layout/radial5"/>
    <dgm:cxn modelId="{CBF44745-83E2-4312-BA9A-2A7C695FD014}" srcId="{A6B7BCC1-19B4-4B75-803B-D1460112AB22}" destId="{FDC6CDDC-BF19-4670-85DD-1E9ABB52C808}" srcOrd="4" destOrd="0" parTransId="{10E9AEA6-B324-405A-8650-50890F1687EB}" sibTransId="{5DC4E85B-A28E-44B9-89C6-1EE9EADC9859}"/>
    <dgm:cxn modelId="{547FD66E-8814-4D60-9B91-E7349E136E81}" type="presOf" srcId="{61319D06-C73A-4250-A5EC-2B0BAE60DC0F}" destId="{94188E82-E57D-4CB0-8708-6DEE84010997}" srcOrd="0" destOrd="0" presId="urn:microsoft.com/office/officeart/2005/8/layout/radial5"/>
    <dgm:cxn modelId="{98513C72-F710-4F81-B8B1-93A440FC7341}" type="presOf" srcId="{21EAEA57-99AB-49DE-9F9F-553BE4D09BE6}" destId="{A2C22C94-C688-476E-9D20-8FC338B1BAD8}" srcOrd="0" destOrd="0" presId="urn:microsoft.com/office/officeart/2005/8/layout/radial5"/>
    <dgm:cxn modelId="{2AE46376-A2F2-4295-BCB0-7C151ED8C1DF}" srcId="{A6B7BCC1-19B4-4B75-803B-D1460112AB22}" destId="{CA6715DC-2EE0-458D-A374-48944C73A6B6}" srcOrd="0" destOrd="0" parTransId="{21EAEA57-99AB-49DE-9F9F-553BE4D09BE6}" sibTransId="{B69317AA-0677-4A7A-87F4-9A49AD473DBA}"/>
    <dgm:cxn modelId="{0ED01E59-6674-4054-8034-4A3FC0BABF7C}" type="presOf" srcId="{CA6715DC-2EE0-458D-A374-48944C73A6B6}" destId="{7324A166-01B0-45E3-8294-73AB44595F35}" srcOrd="0" destOrd="0" presId="urn:microsoft.com/office/officeart/2005/8/layout/radial5"/>
    <dgm:cxn modelId="{CA45107A-F1B7-4894-91C9-1FE2F7C4B019}" type="presOf" srcId="{A6B7BCC1-19B4-4B75-803B-D1460112AB22}" destId="{B8725E23-01D8-4EEF-A532-2681E46AE3ED}" srcOrd="0" destOrd="0" presId="urn:microsoft.com/office/officeart/2005/8/layout/radial5"/>
    <dgm:cxn modelId="{45D8097D-E222-4CA4-A1CA-0EDD9CB509CB}" type="presOf" srcId="{A5D32C22-437B-4480-B875-C6F6607B3DE2}" destId="{C0E79043-9AB5-4B13-A95F-ED74196EF512}" srcOrd="0" destOrd="0" presId="urn:microsoft.com/office/officeart/2005/8/layout/radial5"/>
    <dgm:cxn modelId="{1B800F7E-964D-4E95-AB6F-6779883528AB}" type="presOf" srcId="{B4B8DC23-FCEF-4EB5-BA9D-F5D0B8E58744}" destId="{71E8FBD2-D153-4C17-BE3E-557E5FB9368F}" srcOrd="0" destOrd="0" presId="urn:microsoft.com/office/officeart/2005/8/layout/radial5"/>
    <dgm:cxn modelId="{078CD18F-958D-47B2-AF4D-F5E906FF9D97}" type="presOf" srcId="{81107B81-324E-4185-9FAF-89E5C6F6147F}" destId="{83A5AF27-1346-4C82-8231-62EE90FCEA5F}" srcOrd="0" destOrd="0" presId="urn:microsoft.com/office/officeart/2005/8/layout/radial5"/>
    <dgm:cxn modelId="{50E295A2-0859-4283-9438-BD5EAC4AC312}" type="presOf" srcId="{C9805BD5-AC83-424B-88B4-9C8F23478307}" destId="{E2987170-13ED-48ED-A7EA-9705542890B1}" srcOrd="0" destOrd="0" presId="urn:microsoft.com/office/officeart/2005/8/layout/radial5"/>
    <dgm:cxn modelId="{74B26BA4-400B-4E39-8D8E-5D018A212EE5}" type="presOf" srcId="{C0AAE4BC-F9B0-46F2-BC5A-67C24345BB4E}" destId="{386EA34D-B069-4C10-B8EA-1BB863F2EE32}" srcOrd="0" destOrd="0" presId="urn:microsoft.com/office/officeart/2005/8/layout/radial5"/>
    <dgm:cxn modelId="{70790AB2-E38E-4395-8464-FE5A32FF45EF}" srcId="{A6B7BCC1-19B4-4B75-803B-D1460112AB22}" destId="{BC7C84D0-F003-4563-8CD2-DA2B4AC176E1}" srcOrd="1" destOrd="0" parTransId="{B4B8DC23-FCEF-4EB5-BA9D-F5D0B8E58744}" sibTransId="{8C7DE0A4-EE9A-4171-A068-340005B3D270}"/>
    <dgm:cxn modelId="{3D79B7B3-679A-4D2E-BCE4-AF904B427D5B}" type="presOf" srcId="{DB3A601B-9E3E-4AA6-845B-46DB9837DBF4}" destId="{40CA24A2-725C-4E15-9C72-EE105C078B0C}" srcOrd="0" destOrd="0" presId="urn:microsoft.com/office/officeart/2005/8/layout/radial5"/>
    <dgm:cxn modelId="{1823C7BC-7166-42DA-A73D-6CB11C9C4F69}" type="presOf" srcId="{BC7C84D0-F003-4563-8CD2-DA2B4AC176E1}" destId="{7133FA95-0E6C-49BA-8DAB-CE7E1E9D37F6}" srcOrd="0" destOrd="0" presId="urn:microsoft.com/office/officeart/2005/8/layout/radial5"/>
    <dgm:cxn modelId="{CD51C3BD-D8B9-427D-9513-8ACDD28F9309}" type="presOf" srcId="{C35BC4CD-2154-4BA1-9832-0A990D3FCCD7}" destId="{BE65DC11-625C-408D-95D8-2D54CB9B07D5}" srcOrd="1" destOrd="0" presId="urn:microsoft.com/office/officeart/2005/8/layout/radial5"/>
    <dgm:cxn modelId="{54B7F7C1-F737-469B-B554-35E2BC3607C5}" type="presOf" srcId="{1002A23F-11CD-405A-A20B-4CDE7BCCDA22}" destId="{D4C892EA-3C2F-476B-B160-91B3E7CB76F9}" srcOrd="0" destOrd="0" presId="urn:microsoft.com/office/officeart/2005/8/layout/radial5"/>
    <dgm:cxn modelId="{EF8A41CA-0C56-41AE-B690-BA7336F6ABBD}" type="presOf" srcId="{21EAEA57-99AB-49DE-9F9F-553BE4D09BE6}" destId="{0A319817-2E6C-49E3-B706-E8DE08BE6257}" srcOrd="1" destOrd="0" presId="urn:microsoft.com/office/officeart/2005/8/layout/radial5"/>
    <dgm:cxn modelId="{EB3AF9DA-0A4B-4CD6-8DEB-35936C0CCF5A}" type="presOf" srcId="{AEA026A4-00B2-4F6F-B321-3640B5FED507}" destId="{184BBB09-CFC3-422C-84B6-7C25D9AC24F4}" srcOrd="0" destOrd="0" presId="urn:microsoft.com/office/officeart/2005/8/layout/radial5"/>
    <dgm:cxn modelId="{C61A9BEC-F77B-4FD6-8EB2-C54CA733B476}" type="presOf" srcId="{10E9AEA6-B324-405A-8650-50890F1687EB}" destId="{305FBCB0-D317-47E9-A162-DC39D80AEE95}" srcOrd="1" destOrd="0" presId="urn:microsoft.com/office/officeart/2005/8/layout/radial5"/>
    <dgm:cxn modelId="{B17B96F0-67ED-4ECF-8B10-E082E56D1D09}" srcId="{1002A23F-11CD-405A-A20B-4CDE7BCCDA22}" destId="{A6B7BCC1-19B4-4B75-803B-D1460112AB22}" srcOrd="0" destOrd="0" parTransId="{2F23CC4F-0F48-4287-AEE2-12612D54E4FF}" sibTransId="{6C8C8B46-C7E3-45F0-810D-4A90AF29094B}"/>
    <dgm:cxn modelId="{67394CFF-0B37-4FA8-85C5-5C0E660FB541}" type="presOf" srcId="{D74457BB-E96A-453E-A5B6-F8C88B7BA3BE}" destId="{A4BC8432-F22B-452E-B4A9-2A43B333223C}" srcOrd="1" destOrd="0" presId="urn:microsoft.com/office/officeart/2005/8/layout/radial5"/>
    <dgm:cxn modelId="{AFC75E57-E64F-4687-87F4-6E78CE3E8CF2}" type="presParOf" srcId="{D4C892EA-3C2F-476B-B160-91B3E7CB76F9}" destId="{B8725E23-01D8-4EEF-A532-2681E46AE3ED}" srcOrd="0" destOrd="0" presId="urn:microsoft.com/office/officeart/2005/8/layout/radial5"/>
    <dgm:cxn modelId="{F3525EAC-93FF-40A5-B11C-F9307B79DDDB}" type="presParOf" srcId="{D4C892EA-3C2F-476B-B160-91B3E7CB76F9}" destId="{A2C22C94-C688-476E-9D20-8FC338B1BAD8}" srcOrd="1" destOrd="0" presId="urn:microsoft.com/office/officeart/2005/8/layout/radial5"/>
    <dgm:cxn modelId="{119E6DEE-D459-4CFD-A962-A97A0105D3C8}" type="presParOf" srcId="{A2C22C94-C688-476E-9D20-8FC338B1BAD8}" destId="{0A319817-2E6C-49E3-B706-E8DE08BE6257}" srcOrd="0" destOrd="0" presId="urn:microsoft.com/office/officeart/2005/8/layout/radial5"/>
    <dgm:cxn modelId="{AFB1552A-BCA5-4D91-A72B-2842FAC95D3B}" type="presParOf" srcId="{D4C892EA-3C2F-476B-B160-91B3E7CB76F9}" destId="{7324A166-01B0-45E3-8294-73AB44595F35}" srcOrd="2" destOrd="0" presId="urn:microsoft.com/office/officeart/2005/8/layout/radial5"/>
    <dgm:cxn modelId="{47A26A54-C206-4056-8A9D-1F9A2A695056}" type="presParOf" srcId="{D4C892EA-3C2F-476B-B160-91B3E7CB76F9}" destId="{71E8FBD2-D153-4C17-BE3E-557E5FB9368F}" srcOrd="3" destOrd="0" presId="urn:microsoft.com/office/officeart/2005/8/layout/radial5"/>
    <dgm:cxn modelId="{CD34289F-1377-42C7-B10D-A0A42EAA3E53}" type="presParOf" srcId="{71E8FBD2-D153-4C17-BE3E-557E5FB9368F}" destId="{ECFD3D8F-EEC5-4DA5-89AE-7C5574220646}" srcOrd="0" destOrd="0" presId="urn:microsoft.com/office/officeart/2005/8/layout/radial5"/>
    <dgm:cxn modelId="{951D1D75-0A6C-4051-A44E-3BD7CB50F946}" type="presParOf" srcId="{D4C892EA-3C2F-476B-B160-91B3E7CB76F9}" destId="{7133FA95-0E6C-49BA-8DAB-CE7E1E9D37F6}" srcOrd="4" destOrd="0" presId="urn:microsoft.com/office/officeart/2005/8/layout/radial5"/>
    <dgm:cxn modelId="{90995AFB-E907-4CC7-87B8-68C01147598B}" type="presParOf" srcId="{D4C892EA-3C2F-476B-B160-91B3E7CB76F9}" destId="{97F52F34-8D4A-44B6-9542-89615771B177}" srcOrd="5" destOrd="0" presId="urn:microsoft.com/office/officeart/2005/8/layout/radial5"/>
    <dgm:cxn modelId="{A7427DC4-D5D2-4D82-9E25-B510C3F9D3DD}" type="presParOf" srcId="{97F52F34-8D4A-44B6-9542-89615771B177}" destId="{A4BC8432-F22B-452E-B4A9-2A43B333223C}" srcOrd="0" destOrd="0" presId="urn:microsoft.com/office/officeart/2005/8/layout/radial5"/>
    <dgm:cxn modelId="{7D0C0576-97AF-4160-8022-B1903A7D0470}" type="presParOf" srcId="{D4C892EA-3C2F-476B-B160-91B3E7CB76F9}" destId="{94188E82-E57D-4CB0-8708-6DEE84010997}" srcOrd="6" destOrd="0" presId="urn:microsoft.com/office/officeart/2005/8/layout/radial5"/>
    <dgm:cxn modelId="{8A6ECDF4-780A-4BCD-9B36-DEB8F1EEACF9}" type="presParOf" srcId="{D4C892EA-3C2F-476B-B160-91B3E7CB76F9}" destId="{E2987170-13ED-48ED-A7EA-9705542890B1}" srcOrd="7" destOrd="0" presId="urn:microsoft.com/office/officeart/2005/8/layout/radial5"/>
    <dgm:cxn modelId="{214B02FE-26D4-46E1-807D-8C6E72184583}" type="presParOf" srcId="{E2987170-13ED-48ED-A7EA-9705542890B1}" destId="{35A2E9C9-7FB1-4363-A33F-3D3DED6F2122}" srcOrd="0" destOrd="0" presId="urn:microsoft.com/office/officeart/2005/8/layout/radial5"/>
    <dgm:cxn modelId="{183B9E6F-9D1A-4994-9CCB-9B55B292B222}" type="presParOf" srcId="{D4C892EA-3C2F-476B-B160-91B3E7CB76F9}" destId="{386EA34D-B069-4C10-B8EA-1BB863F2EE32}" srcOrd="8" destOrd="0" presId="urn:microsoft.com/office/officeart/2005/8/layout/radial5"/>
    <dgm:cxn modelId="{06E0C950-A02E-431A-9FC7-68F23229D128}" type="presParOf" srcId="{D4C892EA-3C2F-476B-B160-91B3E7CB76F9}" destId="{7E9055DF-149A-48B2-B53E-5D1D849334C0}" srcOrd="9" destOrd="0" presId="urn:microsoft.com/office/officeart/2005/8/layout/radial5"/>
    <dgm:cxn modelId="{8F2DC066-D600-4E38-8B79-5C6B1FB5D496}" type="presParOf" srcId="{7E9055DF-149A-48B2-B53E-5D1D849334C0}" destId="{305FBCB0-D317-47E9-A162-DC39D80AEE95}" srcOrd="0" destOrd="0" presId="urn:microsoft.com/office/officeart/2005/8/layout/radial5"/>
    <dgm:cxn modelId="{3231EFB1-3272-40A7-88C3-2E7B095ECCD4}" type="presParOf" srcId="{D4C892EA-3C2F-476B-B160-91B3E7CB76F9}" destId="{AE261D7D-52E4-49DB-910B-6D16C0DD3B2D}" srcOrd="10" destOrd="0" presId="urn:microsoft.com/office/officeart/2005/8/layout/radial5"/>
    <dgm:cxn modelId="{7C4EAAF2-C3EE-4737-957F-849C7C35D0EF}" type="presParOf" srcId="{D4C892EA-3C2F-476B-B160-91B3E7CB76F9}" destId="{C580F3D9-9CAC-4D0B-B8EC-D063820CB7C0}" srcOrd="11" destOrd="0" presId="urn:microsoft.com/office/officeart/2005/8/layout/radial5"/>
    <dgm:cxn modelId="{40341876-5874-48AE-B39F-F2F09FC59682}" type="presParOf" srcId="{C580F3D9-9CAC-4D0B-B8EC-D063820CB7C0}" destId="{BE65DC11-625C-408D-95D8-2D54CB9B07D5}" srcOrd="0" destOrd="0" presId="urn:microsoft.com/office/officeart/2005/8/layout/radial5"/>
    <dgm:cxn modelId="{75BCA34F-28DC-4491-8985-92537E8A4AB3}" type="presParOf" srcId="{D4C892EA-3C2F-476B-B160-91B3E7CB76F9}" destId="{184BBB09-CFC3-422C-84B6-7C25D9AC24F4}" srcOrd="12" destOrd="0" presId="urn:microsoft.com/office/officeart/2005/8/layout/radial5"/>
    <dgm:cxn modelId="{FF7B8985-ED00-4601-8E0C-970D1D8B5A84}" type="presParOf" srcId="{D4C892EA-3C2F-476B-B160-91B3E7CB76F9}" destId="{C0E79043-9AB5-4B13-A95F-ED74196EF512}" srcOrd="13" destOrd="0" presId="urn:microsoft.com/office/officeart/2005/8/layout/radial5"/>
    <dgm:cxn modelId="{26127987-11FB-4A30-8FBF-C32A85009518}" type="presParOf" srcId="{C0E79043-9AB5-4B13-A95F-ED74196EF512}" destId="{8E024FB1-1FA7-40A5-A6BD-66FF1A94CF8D}" srcOrd="0" destOrd="0" presId="urn:microsoft.com/office/officeart/2005/8/layout/radial5"/>
    <dgm:cxn modelId="{45346FB0-0F7A-459C-851A-C6F2B194443B}" type="presParOf" srcId="{D4C892EA-3C2F-476B-B160-91B3E7CB76F9}" destId="{51C1577F-E5B3-469B-95D7-D3926F7A85CC}" srcOrd="14" destOrd="0" presId="urn:microsoft.com/office/officeart/2005/8/layout/radial5"/>
    <dgm:cxn modelId="{549F18A2-C910-4FCF-872D-4A57ADFB7025}" type="presParOf" srcId="{D4C892EA-3C2F-476B-B160-91B3E7CB76F9}" destId="{40CA24A2-725C-4E15-9C72-EE105C078B0C}" srcOrd="15" destOrd="0" presId="urn:microsoft.com/office/officeart/2005/8/layout/radial5"/>
    <dgm:cxn modelId="{2FB37444-EE94-4D24-B550-40C0DD961A79}" type="presParOf" srcId="{40CA24A2-725C-4E15-9C72-EE105C078B0C}" destId="{D49DF049-3296-4B58-B5D7-08DF885E2EB3}" srcOrd="0" destOrd="0" presId="urn:microsoft.com/office/officeart/2005/8/layout/radial5"/>
    <dgm:cxn modelId="{3B09A574-44DC-4364-BA6F-779C526A3A82}" type="presParOf" srcId="{D4C892EA-3C2F-476B-B160-91B3E7CB76F9}" destId="{83A5AF27-1346-4C82-8231-62EE90FCEA5F}" srcOrd="16" destOrd="0" presId="urn:microsoft.com/office/officeart/2005/8/layout/radial5"/>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A230541-0E11-4EDB-ADA8-94D0D8BE53B1}" type="doc">
      <dgm:prSet loTypeId="urn:microsoft.com/office/officeart/2005/8/layout/process1" loCatId="process" qsTypeId="urn:microsoft.com/office/officeart/2005/8/quickstyle/simple1" qsCatId="simple" csTypeId="urn:microsoft.com/office/officeart/2005/8/colors/colorful1" csCatId="colorful" phldr="1"/>
      <dgm:spPr/>
    </dgm:pt>
    <dgm:pt modelId="{5616DA4F-7DE3-41FD-ADE2-6966154AC5D2}">
      <dgm:prSet phldrT="[Texto]" custT="1"/>
      <dgm:spPr/>
      <dgm:t>
        <a:bodyPr/>
        <a:lstStyle/>
        <a:p>
          <a:r>
            <a:rPr lang="es-HN" sz="800">
              <a:latin typeface="Times New Roman" panose="02020603050405020304" pitchFamily="18" charset="0"/>
              <a:cs typeface="Times New Roman" panose="02020603050405020304" pitchFamily="18" charset="0"/>
            </a:rPr>
            <a:t>Información de Productos</a:t>
          </a:r>
        </a:p>
      </dgm:t>
    </dgm:pt>
    <dgm:pt modelId="{194FB034-B307-40DC-85F7-99A09C89D375}" type="parTrans" cxnId="{8AEE55CB-710B-453E-9EDD-D5FB0EE443DD}">
      <dgm:prSet/>
      <dgm:spPr/>
      <dgm:t>
        <a:bodyPr/>
        <a:lstStyle/>
        <a:p>
          <a:endParaRPr lang="es-HN" sz="1000">
            <a:latin typeface="Times New Roman" panose="02020603050405020304" pitchFamily="18" charset="0"/>
            <a:cs typeface="Times New Roman" panose="02020603050405020304" pitchFamily="18" charset="0"/>
          </a:endParaRPr>
        </a:p>
      </dgm:t>
    </dgm:pt>
    <dgm:pt modelId="{110A5F88-8DE1-401E-A6CA-986443ED9E72}" type="sibTrans" cxnId="{8AEE55CB-710B-453E-9EDD-D5FB0EE443DD}">
      <dgm:prSet custT="1"/>
      <dgm:spPr/>
      <dgm:t>
        <a:bodyPr/>
        <a:lstStyle/>
        <a:p>
          <a:endParaRPr lang="es-HN" sz="1000">
            <a:latin typeface="Times New Roman" panose="02020603050405020304" pitchFamily="18" charset="0"/>
            <a:cs typeface="Times New Roman" panose="02020603050405020304" pitchFamily="18" charset="0"/>
          </a:endParaRPr>
        </a:p>
      </dgm:t>
    </dgm:pt>
    <dgm:pt modelId="{4835264A-07A0-42AE-B555-4F68C98DC787}">
      <dgm:prSet phldrT="[Texto]" custT="1"/>
      <dgm:spPr/>
      <dgm:t>
        <a:bodyPr/>
        <a:lstStyle/>
        <a:p>
          <a:r>
            <a:rPr lang="es-HN" sz="800">
              <a:latin typeface="Times New Roman" panose="02020603050405020304" pitchFamily="18" charset="0"/>
              <a:cs typeface="Times New Roman" panose="02020603050405020304" pitchFamily="18" charset="0"/>
            </a:rPr>
            <a:t>Publicidad y Promociones</a:t>
          </a:r>
        </a:p>
      </dgm:t>
    </dgm:pt>
    <dgm:pt modelId="{FBA96F81-A0B9-433F-8078-4EED0F06AA8A}" type="parTrans" cxnId="{AF8B5862-C06A-4CCA-83FB-647193D87FF7}">
      <dgm:prSet/>
      <dgm:spPr/>
      <dgm:t>
        <a:bodyPr/>
        <a:lstStyle/>
        <a:p>
          <a:endParaRPr lang="es-HN" sz="1000">
            <a:latin typeface="Times New Roman" panose="02020603050405020304" pitchFamily="18" charset="0"/>
            <a:cs typeface="Times New Roman" panose="02020603050405020304" pitchFamily="18" charset="0"/>
          </a:endParaRPr>
        </a:p>
      </dgm:t>
    </dgm:pt>
    <dgm:pt modelId="{87C6155D-5D9C-4B44-8538-A5A520291140}" type="sibTrans" cxnId="{AF8B5862-C06A-4CCA-83FB-647193D87FF7}">
      <dgm:prSet custT="1"/>
      <dgm:spPr/>
      <dgm:t>
        <a:bodyPr/>
        <a:lstStyle/>
        <a:p>
          <a:endParaRPr lang="es-HN" sz="1000">
            <a:latin typeface="Times New Roman" panose="02020603050405020304" pitchFamily="18" charset="0"/>
            <a:cs typeface="Times New Roman" panose="02020603050405020304" pitchFamily="18" charset="0"/>
          </a:endParaRPr>
        </a:p>
      </dgm:t>
    </dgm:pt>
    <dgm:pt modelId="{FA46ADEC-2EDB-48E2-8E7F-8CC13A6A7E44}">
      <dgm:prSet phldrT="[Texto]" custT="1"/>
      <dgm:spPr/>
      <dgm:t>
        <a:bodyPr/>
        <a:lstStyle/>
        <a:p>
          <a:r>
            <a:rPr lang="es-HN" sz="1000">
              <a:latin typeface="Times New Roman" panose="02020603050405020304" pitchFamily="18" charset="0"/>
              <a:cs typeface="Times New Roman" panose="02020603050405020304" pitchFamily="18" charset="0"/>
            </a:rPr>
            <a:t>Negociaciones</a:t>
          </a:r>
        </a:p>
      </dgm:t>
    </dgm:pt>
    <dgm:pt modelId="{187AE610-3726-4A3B-8128-C5894D1BD9BF}" type="parTrans" cxnId="{40F326DD-8426-4658-89E3-F607C6F1E5E7}">
      <dgm:prSet/>
      <dgm:spPr/>
      <dgm:t>
        <a:bodyPr/>
        <a:lstStyle/>
        <a:p>
          <a:endParaRPr lang="es-HN" sz="1000">
            <a:latin typeface="Times New Roman" panose="02020603050405020304" pitchFamily="18" charset="0"/>
            <a:cs typeface="Times New Roman" panose="02020603050405020304" pitchFamily="18" charset="0"/>
          </a:endParaRPr>
        </a:p>
      </dgm:t>
    </dgm:pt>
    <dgm:pt modelId="{06BB2E30-8816-4B06-A2B0-EE65C6C8E343}" type="sibTrans" cxnId="{40F326DD-8426-4658-89E3-F607C6F1E5E7}">
      <dgm:prSet custT="1"/>
      <dgm:spPr/>
      <dgm:t>
        <a:bodyPr/>
        <a:lstStyle/>
        <a:p>
          <a:endParaRPr lang="es-HN" sz="1000">
            <a:latin typeface="Times New Roman" panose="02020603050405020304" pitchFamily="18" charset="0"/>
            <a:cs typeface="Times New Roman" panose="02020603050405020304" pitchFamily="18" charset="0"/>
          </a:endParaRPr>
        </a:p>
      </dgm:t>
    </dgm:pt>
    <dgm:pt modelId="{7244E1D1-5B52-4060-94C0-E1A66D58E2B9}">
      <dgm:prSet phldrT="[Texto]" custT="1"/>
      <dgm:spPr/>
      <dgm:t>
        <a:bodyPr/>
        <a:lstStyle/>
        <a:p>
          <a:r>
            <a:rPr lang="es-HN" sz="1000">
              <a:latin typeface="Times New Roman" panose="02020603050405020304" pitchFamily="18" charset="0"/>
              <a:cs typeface="Times New Roman" panose="02020603050405020304" pitchFamily="18" charset="0"/>
            </a:rPr>
            <a:t>Almacenamiento</a:t>
          </a:r>
        </a:p>
      </dgm:t>
    </dgm:pt>
    <dgm:pt modelId="{0B7D309C-AD2C-4279-B6CB-EF9B2C6A210A}" type="parTrans" cxnId="{E0C66C1F-059E-4162-8BD2-E86CD5CA2B6A}">
      <dgm:prSet/>
      <dgm:spPr/>
      <dgm:t>
        <a:bodyPr/>
        <a:lstStyle/>
        <a:p>
          <a:endParaRPr lang="es-HN" sz="1000">
            <a:latin typeface="Times New Roman" panose="02020603050405020304" pitchFamily="18" charset="0"/>
            <a:cs typeface="Times New Roman" panose="02020603050405020304" pitchFamily="18" charset="0"/>
          </a:endParaRPr>
        </a:p>
      </dgm:t>
    </dgm:pt>
    <dgm:pt modelId="{66F651BF-EF66-49B5-AE2D-9DBAF971E762}" type="sibTrans" cxnId="{E0C66C1F-059E-4162-8BD2-E86CD5CA2B6A}">
      <dgm:prSet custT="1"/>
      <dgm:spPr/>
      <dgm:t>
        <a:bodyPr/>
        <a:lstStyle/>
        <a:p>
          <a:endParaRPr lang="es-HN" sz="1000">
            <a:latin typeface="Times New Roman" panose="02020603050405020304" pitchFamily="18" charset="0"/>
            <a:cs typeface="Times New Roman" panose="02020603050405020304" pitchFamily="18" charset="0"/>
          </a:endParaRPr>
        </a:p>
      </dgm:t>
    </dgm:pt>
    <dgm:pt modelId="{5D173DE8-025A-4D13-ACC3-DE1DFBF9E63B}">
      <dgm:prSet phldrT="[Texto]" custT="1"/>
      <dgm:spPr/>
      <dgm:t>
        <a:bodyPr/>
        <a:lstStyle/>
        <a:p>
          <a:r>
            <a:rPr lang="es-HN" sz="1000">
              <a:latin typeface="Times New Roman" panose="02020603050405020304" pitchFamily="18" charset="0"/>
              <a:cs typeface="Times New Roman" panose="02020603050405020304" pitchFamily="18" charset="0"/>
            </a:rPr>
            <a:t>Distribución Fisica</a:t>
          </a:r>
        </a:p>
      </dgm:t>
    </dgm:pt>
    <dgm:pt modelId="{427331F8-4794-4A46-B446-E8B475B9B729}" type="parTrans" cxnId="{53980607-4C93-4FE6-A0B8-25C0069728D3}">
      <dgm:prSet/>
      <dgm:spPr/>
      <dgm:t>
        <a:bodyPr/>
        <a:lstStyle/>
        <a:p>
          <a:endParaRPr lang="es-HN" sz="1000">
            <a:latin typeface="Times New Roman" panose="02020603050405020304" pitchFamily="18" charset="0"/>
            <a:cs typeface="Times New Roman" panose="02020603050405020304" pitchFamily="18" charset="0"/>
          </a:endParaRPr>
        </a:p>
      </dgm:t>
    </dgm:pt>
    <dgm:pt modelId="{9CFC4D37-78E0-40EE-BB1B-845B6CBB0640}" type="sibTrans" cxnId="{53980607-4C93-4FE6-A0B8-25C0069728D3}">
      <dgm:prSet custT="1"/>
      <dgm:spPr/>
      <dgm:t>
        <a:bodyPr/>
        <a:lstStyle/>
        <a:p>
          <a:endParaRPr lang="es-HN" sz="1000">
            <a:latin typeface="Times New Roman" panose="02020603050405020304" pitchFamily="18" charset="0"/>
            <a:cs typeface="Times New Roman" panose="02020603050405020304" pitchFamily="18" charset="0"/>
          </a:endParaRPr>
        </a:p>
      </dgm:t>
    </dgm:pt>
    <dgm:pt modelId="{3F45CD96-7AB5-4A76-9E47-7A592C11697D}">
      <dgm:prSet phldrT="[Texto]" custT="1"/>
      <dgm:spPr/>
      <dgm:t>
        <a:bodyPr/>
        <a:lstStyle/>
        <a:p>
          <a:r>
            <a:rPr lang="es-HN" sz="1000">
              <a:latin typeface="Times New Roman" panose="02020603050405020304" pitchFamily="18" charset="0"/>
              <a:cs typeface="Times New Roman" panose="02020603050405020304" pitchFamily="18" charset="0"/>
            </a:rPr>
            <a:t>Comercializacion</a:t>
          </a:r>
        </a:p>
      </dgm:t>
    </dgm:pt>
    <dgm:pt modelId="{D6E544B1-7D79-4FE0-957E-F6B116769C05}" type="parTrans" cxnId="{FE759FD0-21B8-47C4-9DB3-7DC8D4184CBC}">
      <dgm:prSet/>
      <dgm:spPr/>
      <dgm:t>
        <a:bodyPr/>
        <a:lstStyle/>
        <a:p>
          <a:endParaRPr lang="es-HN" sz="1000">
            <a:latin typeface="Times New Roman" panose="02020603050405020304" pitchFamily="18" charset="0"/>
            <a:cs typeface="Times New Roman" panose="02020603050405020304" pitchFamily="18" charset="0"/>
          </a:endParaRPr>
        </a:p>
      </dgm:t>
    </dgm:pt>
    <dgm:pt modelId="{E27713A8-AC63-4ED6-ABFC-8B56622EB5D9}" type="sibTrans" cxnId="{FE759FD0-21B8-47C4-9DB3-7DC8D4184CBC}">
      <dgm:prSet custT="1"/>
      <dgm:spPr/>
      <dgm:t>
        <a:bodyPr/>
        <a:lstStyle/>
        <a:p>
          <a:endParaRPr lang="es-HN" sz="1000">
            <a:latin typeface="Times New Roman" panose="02020603050405020304" pitchFamily="18" charset="0"/>
            <a:cs typeface="Times New Roman" panose="02020603050405020304" pitchFamily="18" charset="0"/>
          </a:endParaRPr>
        </a:p>
      </dgm:t>
    </dgm:pt>
    <dgm:pt modelId="{8C0B1141-E5A1-43CA-AEFA-27761E3B5F2F}">
      <dgm:prSet phldrT="[Texto]" custT="1"/>
      <dgm:spPr/>
      <dgm:t>
        <a:bodyPr/>
        <a:lstStyle/>
        <a:p>
          <a:r>
            <a:rPr lang="es-HN" sz="1000">
              <a:latin typeface="Times New Roman" panose="02020603050405020304" pitchFamily="18" charset="0"/>
              <a:cs typeface="Times New Roman" panose="02020603050405020304" pitchFamily="18" charset="0"/>
            </a:rPr>
            <a:t>Imagen</a:t>
          </a:r>
        </a:p>
      </dgm:t>
    </dgm:pt>
    <dgm:pt modelId="{63AA9414-C5DF-4A4B-B891-E5E7499101BC}" type="parTrans" cxnId="{40AF6E33-AA07-4A9D-A792-C2C1E1A3D300}">
      <dgm:prSet/>
      <dgm:spPr/>
      <dgm:t>
        <a:bodyPr/>
        <a:lstStyle/>
        <a:p>
          <a:endParaRPr lang="es-HN" sz="1000">
            <a:latin typeface="Times New Roman" panose="02020603050405020304" pitchFamily="18" charset="0"/>
            <a:cs typeface="Times New Roman" panose="02020603050405020304" pitchFamily="18" charset="0"/>
          </a:endParaRPr>
        </a:p>
      </dgm:t>
    </dgm:pt>
    <dgm:pt modelId="{330CE15D-97B4-4483-A759-FDB51F2358F6}" type="sibTrans" cxnId="{40AF6E33-AA07-4A9D-A792-C2C1E1A3D300}">
      <dgm:prSet/>
      <dgm:spPr/>
      <dgm:t>
        <a:bodyPr/>
        <a:lstStyle/>
        <a:p>
          <a:endParaRPr lang="es-HN" sz="1000">
            <a:latin typeface="Times New Roman" panose="02020603050405020304" pitchFamily="18" charset="0"/>
            <a:cs typeface="Times New Roman" panose="02020603050405020304" pitchFamily="18" charset="0"/>
          </a:endParaRPr>
        </a:p>
      </dgm:t>
    </dgm:pt>
    <dgm:pt modelId="{BF6C9D52-B04C-42BE-B3B6-F7E0026E5D60}" type="pres">
      <dgm:prSet presAssocID="{6A230541-0E11-4EDB-ADA8-94D0D8BE53B1}" presName="Name0" presStyleCnt="0">
        <dgm:presLayoutVars>
          <dgm:dir/>
          <dgm:resizeHandles val="exact"/>
        </dgm:presLayoutVars>
      </dgm:prSet>
      <dgm:spPr/>
    </dgm:pt>
    <dgm:pt modelId="{69D94DAD-6BF9-4E3F-8867-F40FCC1CAF85}" type="pres">
      <dgm:prSet presAssocID="{5616DA4F-7DE3-41FD-ADE2-6966154AC5D2}" presName="node" presStyleLbl="node1" presStyleIdx="0" presStyleCnt="7">
        <dgm:presLayoutVars>
          <dgm:bulletEnabled val="1"/>
        </dgm:presLayoutVars>
      </dgm:prSet>
      <dgm:spPr/>
    </dgm:pt>
    <dgm:pt modelId="{6DA6504F-B41F-4D0B-BCE0-FB31C253CA2F}" type="pres">
      <dgm:prSet presAssocID="{110A5F88-8DE1-401E-A6CA-986443ED9E72}" presName="sibTrans" presStyleLbl="sibTrans2D1" presStyleIdx="0" presStyleCnt="6"/>
      <dgm:spPr/>
    </dgm:pt>
    <dgm:pt modelId="{E0EC1E0B-8571-4E59-9021-3C4609CC3140}" type="pres">
      <dgm:prSet presAssocID="{110A5F88-8DE1-401E-A6CA-986443ED9E72}" presName="connectorText" presStyleLbl="sibTrans2D1" presStyleIdx="0" presStyleCnt="6"/>
      <dgm:spPr/>
    </dgm:pt>
    <dgm:pt modelId="{1AA54331-CAC8-45DD-A0AC-10531A2145CE}" type="pres">
      <dgm:prSet presAssocID="{4835264A-07A0-42AE-B555-4F68C98DC787}" presName="node" presStyleLbl="node1" presStyleIdx="1" presStyleCnt="7">
        <dgm:presLayoutVars>
          <dgm:bulletEnabled val="1"/>
        </dgm:presLayoutVars>
      </dgm:prSet>
      <dgm:spPr/>
    </dgm:pt>
    <dgm:pt modelId="{4E584F63-3C9B-4DF1-8732-F9215AF82FCE}" type="pres">
      <dgm:prSet presAssocID="{87C6155D-5D9C-4B44-8538-A5A520291140}" presName="sibTrans" presStyleLbl="sibTrans2D1" presStyleIdx="1" presStyleCnt="6"/>
      <dgm:spPr/>
    </dgm:pt>
    <dgm:pt modelId="{1F9D13E7-7BAE-47C7-833D-4981B87D9F41}" type="pres">
      <dgm:prSet presAssocID="{87C6155D-5D9C-4B44-8538-A5A520291140}" presName="connectorText" presStyleLbl="sibTrans2D1" presStyleIdx="1" presStyleCnt="6"/>
      <dgm:spPr/>
    </dgm:pt>
    <dgm:pt modelId="{DE111462-CB97-4943-B433-1001B70B4683}" type="pres">
      <dgm:prSet presAssocID="{FA46ADEC-2EDB-48E2-8E7F-8CC13A6A7E44}" presName="node" presStyleLbl="node1" presStyleIdx="2" presStyleCnt="7">
        <dgm:presLayoutVars>
          <dgm:bulletEnabled val="1"/>
        </dgm:presLayoutVars>
      </dgm:prSet>
      <dgm:spPr/>
    </dgm:pt>
    <dgm:pt modelId="{BE4B1425-451A-4AC8-998F-F1B0E717621F}" type="pres">
      <dgm:prSet presAssocID="{06BB2E30-8816-4B06-A2B0-EE65C6C8E343}" presName="sibTrans" presStyleLbl="sibTrans2D1" presStyleIdx="2" presStyleCnt="6"/>
      <dgm:spPr/>
    </dgm:pt>
    <dgm:pt modelId="{416A37B1-DDF9-41E6-8148-0103B68691CB}" type="pres">
      <dgm:prSet presAssocID="{06BB2E30-8816-4B06-A2B0-EE65C6C8E343}" presName="connectorText" presStyleLbl="sibTrans2D1" presStyleIdx="2" presStyleCnt="6"/>
      <dgm:spPr/>
    </dgm:pt>
    <dgm:pt modelId="{BAE7C610-DB06-4041-B357-48F515EEC1F1}" type="pres">
      <dgm:prSet presAssocID="{7244E1D1-5B52-4060-94C0-E1A66D58E2B9}" presName="node" presStyleLbl="node1" presStyleIdx="3" presStyleCnt="7">
        <dgm:presLayoutVars>
          <dgm:bulletEnabled val="1"/>
        </dgm:presLayoutVars>
      </dgm:prSet>
      <dgm:spPr/>
    </dgm:pt>
    <dgm:pt modelId="{43AABFD7-F390-4539-9908-1F4AB5BC340C}" type="pres">
      <dgm:prSet presAssocID="{66F651BF-EF66-49B5-AE2D-9DBAF971E762}" presName="sibTrans" presStyleLbl="sibTrans2D1" presStyleIdx="3" presStyleCnt="6"/>
      <dgm:spPr/>
    </dgm:pt>
    <dgm:pt modelId="{584A512B-DE7D-4422-B464-06EBB69A4B6C}" type="pres">
      <dgm:prSet presAssocID="{66F651BF-EF66-49B5-AE2D-9DBAF971E762}" presName="connectorText" presStyleLbl="sibTrans2D1" presStyleIdx="3" presStyleCnt="6"/>
      <dgm:spPr/>
    </dgm:pt>
    <dgm:pt modelId="{007F7974-7609-468C-A9A2-EE254E28093F}" type="pres">
      <dgm:prSet presAssocID="{5D173DE8-025A-4D13-ACC3-DE1DFBF9E63B}" presName="node" presStyleLbl="node1" presStyleIdx="4" presStyleCnt="7">
        <dgm:presLayoutVars>
          <dgm:bulletEnabled val="1"/>
        </dgm:presLayoutVars>
      </dgm:prSet>
      <dgm:spPr/>
    </dgm:pt>
    <dgm:pt modelId="{0B7CA148-D04A-4CF1-9C5A-36E296352B04}" type="pres">
      <dgm:prSet presAssocID="{9CFC4D37-78E0-40EE-BB1B-845B6CBB0640}" presName="sibTrans" presStyleLbl="sibTrans2D1" presStyleIdx="4" presStyleCnt="6"/>
      <dgm:spPr/>
    </dgm:pt>
    <dgm:pt modelId="{B5AC0906-064C-47FC-A7E9-C42FDA9A7803}" type="pres">
      <dgm:prSet presAssocID="{9CFC4D37-78E0-40EE-BB1B-845B6CBB0640}" presName="connectorText" presStyleLbl="sibTrans2D1" presStyleIdx="4" presStyleCnt="6"/>
      <dgm:spPr/>
    </dgm:pt>
    <dgm:pt modelId="{7084C4B1-C081-4735-BB6A-187FA17C0BE7}" type="pres">
      <dgm:prSet presAssocID="{3F45CD96-7AB5-4A76-9E47-7A592C11697D}" presName="node" presStyleLbl="node1" presStyleIdx="5" presStyleCnt="7">
        <dgm:presLayoutVars>
          <dgm:bulletEnabled val="1"/>
        </dgm:presLayoutVars>
      </dgm:prSet>
      <dgm:spPr/>
    </dgm:pt>
    <dgm:pt modelId="{00D81E21-BD33-4776-92EF-B944B6566397}" type="pres">
      <dgm:prSet presAssocID="{E27713A8-AC63-4ED6-ABFC-8B56622EB5D9}" presName="sibTrans" presStyleLbl="sibTrans2D1" presStyleIdx="5" presStyleCnt="6"/>
      <dgm:spPr/>
    </dgm:pt>
    <dgm:pt modelId="{0CD42D6A-9C7E-41A0-AA5C-854B96788528}" type="pres">
      <dgm:prSet presAssocID="{E27713A8-AC63-4ED6-ABFC-8B56622EB5D9}" presName="connectorText" presStyleLbl="sibTrans2D1" presStyleIdx="5" presStyleCnt="6"/>
      <dgm:spPr/>
    </dgm:pt>
    <dgm:pt modelId="{1D6355C6-E96A-40DA-8ABF-A9D6F7A88F3A}" type="pres">
      <dgm:prSet presAssocID="{8C0B1141-E5A1-43CA-AEFA-27761E3B5F2F}" presName="node" presStyleLbl="node1" presStyleIdx="6" presStyleCnt="7">
        <dgm:presLayoutVars>
          <dgm:bulletEnabled val="1"/>
        </dgm:presLayoutVars>
      </dgm:prSet>
      <dgm:spPr/>
    </dgm:pt>
  </dgm:ptLst>
  <dgm:cxnLst>
    <dgm:cxn modelId="{2CAD4B06-F689-4C59-B60E-D297B7366C0F}" type="presOf" srcId="{9CFC4D37-78E0-40EE-BB1B-845B6CBB0640}" destId="{B5AC0906-064C-47FC-A7E9-C42FDA9A7803}" srcOrd="1" destOrd="0" presId="urn:microsoft.com/office/officeart/2005/8/layout/process1"/>
    <dgm:cxn modelId="{53980607-4C93-4FE6-A0B8-25C0069728D3}" srcId="{6A230541-0E11-4EDB-ADA8-94D0D8BE53B1}" destId="{5D173DE8-025A-4D13-ACC3-DE1DFBF9E63B}" srcOrd="4" destOrd="0" parTransId="{427331F8-4794-4A46-B446-E8B475B9B729}" sibTransId="{9CFC4D37-78E0-40EE-BB1B-845B6CBB0640}"/>
    <dgm:cxn modelId="{E0C66C1F-059E-4162-8BD2-E86CD5CA2B6A}" srcId="{6A230541-0E11-4EDB-ADA8-94D0D8BE53B1}" destId="{7244E1D1-5B52-4060-94C0-E1A66D58E2B9}" srcOrd="3" destOrd="0" parTransId="{0B7D309C-AD2C-4279-B6CB-EF9B2C6A210A}" sibTransId="{66F651BF-EF66-49B5-AE2D-9DBAF971E762}"/>
    <dgm:cxn modelId="{F2A34E22-A848-459C-A273-EF151A72DD4F}" type="presOf" srcId="{87C6155D-5D9C-4B44-8538-A5A520291140}" destId="{1F9D13E7-7BAE-47C7-833D-4981B87D9F41}" srcOrd="1" destOrd="0" presId="urn:microsoft.com/office/officeart/2005/8/layout/process1"/>
    <dgm:cxn modelId="{40AF6E33-AA07-4A9D-A792-C2C1E1A3D300}" srcId="{6A230541-0E11-4EDB-ADA8-94D0D8BE53B1}" destId="{8C0B1141-E5A1-43CA-AEFA-27761E3B5F2F}" srcOrd="6" destOrd="0" parTransId="{63AA9414-C5DF-4A4B-B891-E5E7499101BC}" sibTransId="{330CE15D-97B4-4483-A759-FDB51F2358F6}"/>
    <dgm:cxn modelId="{2ADC8A3E-6CF3-4444-A26B-D49A8860C7CB}" type="presOf" srcId="{E27713A8-AC63-4ED6-ABFC-8B56622EB5D9}" destId="{00D81E21-BD33-4776-92EF-B944B6566397}" srcOrd="0" destOrd="0" presId="urn:microsoft.com/office/officeart/2005/8/layout/process1"/>
    <dgm:cxn modelId="{BAA62E3F-4501-4D70-8AF5-C6EE4CA1A7B9}" type="presOf" srcId="{06BB2E30-8816-4B06-A2B0-EE65C6C8E343}" destId="{BE4B1425-451A-4AC8-998F-F1B0E717621F}" srcOrd="0" destOrd="0" presId="urn:microsoft.com/office/officeart/2005/8/layout/process1"/>
    <dgm:cxn modelId="{0F0ED25E-748C-4310-B95D-0D908F31F02B}" type="presOf" srcId="{06BB2E30-8816-4B06-A2B0-EE65C6C8E343}" destId="{416A37B1-DDF9-41E6-8148-0103B68691CB}" srcOrd="1" destOrd="0" presId="urn:microsoft.com/office/officeart/2005/8/layout/process1"/>
    <dgm:cxn modelId="{AF8B5862-C06A-4CCA-83FB-647193D87FF7}" srcId="{6A230541-0E11-4EDB-ADA8-94D0D8BE53B1}" destId="{4835264A-07A0-42AE-B555-4F68C98DC787}" srcOrd="1" destOrd="0" parTransId="{FBA96F81-A0B9-433F-8078-4EED0F06AA8A}" sibTransId="{87C6155D-5D9C-4B44-8538-A5A520291140}"/>
    <dgm:cxn modelId="{845DAD63-D9C8-4750-994F-9B9D160F5AF1}" type="presOf" srcId="{66F651BF-EF66-49B5-AE2D-9DBAF971E762}" destId="{43AABFD7-F390-4539-9908-1F4AB5BC340C}" srcOrd="0" destOrd="0" presId="urn:microsoft.com/office/officeart/2005/8/layout/process1"/>
    <dgm:cxn modelId="{92522B45-A0ED-4C97-8372-8518C41AAA3F}" type="presOf" srcId="{66F651BF-EF66-49B5-AE2D-9DBAF971E762}" destId="{584A512B-DE7D-4422-B464-06EBB69A4B6C}" srcOrd="1" destOrd="0" presId="urn:microsoft.com/office/officeart/2005/8/layout/process1"/>
    <dgm:cxn modelId="{3333074C-F132-4A8C-8162-F8C986795EB0}" type="presOf" srcId="{FA46ADEC-2EDB-48E2-8E7F-8CC13A6A7E44}" destId="{DE111462-CB97-4943-B433-1001B70B4683}" srcOrd="0" destOrd="0" presId="urn:microsoft.com/office/officeart/2005/8/layout/process1"/>
    <dgm:cxn modelId="{E0F42E76-EB96-4B4B-95C2-329F53E27715}" type="presOf" srcId="{5616DA4F-7DE3-41FD-ADE2-6966154AC5D2}" destId="{69D94DAD-6BF9-4E3F-8867-F40FCC1CAF85}" srcOrd="0" destOrd="0" presId="urn:microsoft.com/office/officeart/2005/8/layout/process1"/>
    <dgm:cxn modelId="{15DDB381-F377-4B9A-95D8-746158597222}" type="presOf" srcId="{8C0B1141-E5A1-43CA-AEFA-27761E3B5F2F}" destId="{1D6355C6-E96A-40DA-8ABF-A9D6F7A88F3A}" srcOrd="0" destOrd="0" presId="urn:microsoft.com/office/officeart/2005/8/layout/process1"/>
    <dgm:cxn modelId="{2D371682-13E0-4BE9-9607-DCBC45D9E6E7}" type="presOf" srcId="{9CFC4D37-78E0-40EE-BB1B-845B6CBB0640}" destId="{0B7CA148-D04A-4CF1-9C5A-36E296352B04}" srcOrd="0" destOrd="0" presId="urn:microsoft.com/office/officeart/2005/8/layout/process1"/>
    <dgm:cxn modelId="{72393287-39F3-4DA1-A625-5323FE11CC07}" type="presOf" srcId="{110A5F88-8DE1-401E-A6CA-986443ED9E72}" destId="{6DA6504F-B41F-4D0B-BCE0-FB31C253CA2F}" srcOrd="0" destOrd="0" presId="urn:microsoft.com/office/officeart/2005/8/layout/process1"/>
    <dgm:cxn modelId="{8E6E0AA8-4030-4B47-A996-3C321AA8B97D}" type="presOf" srcId="{110A5F88-8DE1-401E-A6CA-986443ED9E72}" destId="{E0EC1E0B-8571-4E59-9021-3C4609CC3140}" srcOrd="1" destOrd="0" presId="urn:microsoft.com/office/officeart/2005/8/layout/process1"/>
    <dgm:cxn modelId="{10248EBD-79D5-4218-AAED-D1410244E585}" type="presOf" srcId="{87C6155D-5D9C-4B44-8538-A5A520291140}" destId="{4E584F63-3C9B-4DF1-8732-F9215AF82FCE}" srcOrd="0" destOrd="0" presId="urn:microsoft.com/office/officeart/2005/8/layout/process1"/>
    <dgm:cxn modelId="{8AEE55CB-710B-453E-9EDD-D5FB0EE443DD}" srcId="{6A230541-0E11-4EDB-ADA8-94D0D8BE53B1}" destId="{5616DA4F-7DE3-41FD-ADE2-6966154AC5D2}" srcOrd="0" destOrd="0" parTransId="{194FB034-B307-40DC-85F7-99A09C89D375}" sibTransId="{110A5F88-8DE1-401E-A6CA-986443ED9E72}"/>
    <dgm:cxn modelId="{CD1BBDCC-E312-4E77-B89D-373E33CC488B}" type="presOf" srcId="{E27713A8-AC63-4ED6-ABFC-8B56622EB5D9}" destId="{0CD42D6A-9C7E-41A0-AA5C-854B96788528}" srcOrd="1" destOrd="0" presId="urn:microsoft.com/office/officeart/2005/8/layout/process1"/>
    <dgm:cxn modelId="{FE759FD0-21B8-47C4-9DB3-7DC8D4184CBC}" srcId="{6A230541-0E11-4EDB-ADA8-94D0D8BE53B1}" destId="{3F45CD96-7AB5-4A76-9E47-7A592C11697D}" srcOrd="5" destOrd="0" parTransId="{D6E544B1-7D79-4FE0-957E-F6B116769C05}" sibTransId="{E27713A8-AC63-4ED6-ABFC-8B56622EB5D9}"/>
    <dgm:cxn modelId="{2ACCCAD6-ECF3-4D44-A3EA-6F99B9AB5AF8}" type="presOf" srcId="{5D173DE8-025A-4D13-ACC3-DE1DFBF9E63B}" destId="{007F7974-7609-468C-A9A2-EE254E28093F}" srcOrd="0" destOrd="0" presId="urn:microsoft.com/office/officeart/2005/8/layout/process1"/>
    <dgm:cxn modelId="{40F326DD-8426-4658-89E3-F607C6F1E5E7}" srcId="{6A230541-0E11-4EDB-ADA8-94D0D8BE53B1}" destId="{FA46ADEC-2EDB-48E2-8E7F-8CC13A6A7E44}" srcOrd="2" destOrd="0" parTransId="{187AE610-3726-4A3B-8128-C5894D1BD9BF}" sibTransId="{06BB2E30-8816-4B06-A2B0-EE65C6C8E343}"/>
    <dgm:cxn modelId="{B5DC9EDD-E6F6-4C3E-B2F6-32CEE155C733}" type="presOf" srcId="{3F45CD96-7AB5-4A76-9E47-7A592C11697D}" destId="{7084C4B1-C081-4735-BB6A-187FA17C0BE7}" srcOrd="0" destOrd="0" presId="urn:microsoft.com/office/officeart/2005/8/layout/process1"/>
    <dgm:cxn modelId="{AA16C4E5-A504-48BC-9432-0E34618B0053}" type="presOf" srcId="{7244E1D1-5B52-4060-94C0-E1A66D58E2B9}" destId="{BAE7C610-DB06-4041-B357-48F515EEC1F1}" srcOrd="0" destOrd="0" presId="urn:microsoft.com/office/officeart/2005/8/layout/process1"/>
    <dgm:cxn modelId="{F006C9EF-82E8-4A0E-B06C-B477CCB63C55}" type="presOf" srcId="{4835264A-07A0-42AE-B555-4F68C98DC787}" destId="{1AA54331-CAC8-45DD-A0AC-10531A2145CE}" srcOrd="0" destOrd="0" presId="urn:microsoft.com/office/officeart/2005/8/layout/process1"/>
    <dgm:cxn modelId="{5835F2F6-3BC0-4FCA-B8C6-B2CAA681B516}" type="presOf" srcId="{6A230541-0E11-4EDB-ADA8-94D0D8BE53B1}" destId="{BF6C9D52-B04C-42BE-B3B6-F7E0026E5D60}" srcOrd="0" destOrd="0" presId="urn:microsoft.com/office/officeart/2005/8/layout/process1"/>
    <dgm:cxn modelId="{5224CE89-6B1B-41CC-B6D3-DFCB51F74198}" type="presParOf" srcId="{BF6C9D52-B04C-42BE-B3B6-F7E0026E5D60}" destId="{69D94DAD-6BF9-4E3F-8867-F40FCC1CAF85}" srcOrd="0" destOrd="0" presId="urn:microsoft.com/office/officeart/2005/8/layout/process1"/>
    <dgm:cxn modelId="{12D1C7DB-6DF3-4E06-92E4-12E60AE1174E}" type="presParOf" srcId="{BF6C9D52-B04C-42BE-B3B6-F7E0026E5D60}" destId="{6DA6504F-B41F-4D0B-BCE0-FB31C253CA2F}" srcOrd="1" destOrd="0" presId="urn:microsoft.com/office/officeart/2005/8/layout/process1"/>
    <dgm:cxn modelId="{FE2F3D90-37C2-4C2F-B235-32C26D1A4801}" type="presParOf" srcId="{6DA6504F-B41F-4D0B-BCE0-FB31C253CA2F}" destId="{E0EC1E0B-8571-4E59-9021-3C4609CC3140}" srcOrd="0" destOrd="0" presId="urn:microsoft.com/office/officeart/2005/8/layout/process1"/>
    <dgm:cxn modelId="{404DD362-FA01-4F50-90C6-D1E6C16D744C}" type="presParOf" srcId="{BF6C9D52-B04C-42BE-B3B6-F7E0026E5D60}" destId="{1AA54331-CAC8-45DD-A0AC-10531A2145CE}" srcOrd="2" destOrd="0" presId="urn:microsoft.com/office/officeart/2005/8/layout/process1"/>
    <dgm:cxn modelId="{8D63B943-56C0-406C-A8EA-9755DB37FC69}" type="presParOf" srcId="{BF6C9D52-B04C-42BE-B3B6-F7E0026E5D60}" destId="{4E584F63-3C9B-4DF1-8732-F9215AF82FCE}" srcOrd="3" destOrd="0" presId="urn:microsoft.com/office/officeart/2005/8/layout/process1"/>
    <dgm:cxn modelId="{4241B35D-46A6-477D-8040-B4BBB2B6D568}" type="presParOf" srcId="{4E584F63-3C9B-4DF1-8732-F9215AF82FCE}" destId="{1F9D13E7-7BAE-47C7-833D-4981B87D9F41}" srcOrd="0" destOrd="0" presId="urn:microsoft.com/office/officeart/2005/8/layout/process1"/>
    <dgm:cxn modelId="{56F670DC-111E-4FA8-869D-6713C821E456}" type="presParOf" srcId="{BF6C9D52-B04C-42BE-B3B6-F7E0026E5D60}" destId="{DE111462-CB97-4943-B433-1001B70B4683}" srcOrd="4" destOrd="0" presId="urn:microsoft.com/office/officeart/2005/8/layout/process1"/>
    <dgm:cxn modelId="{62423B78-8B59-4CBF-9929-58B8FA210807}" type="presParOf" srcId="{BF6C9D52-B04C-42BE-B3B6-F7E0026E5D60}" destId="{BE4B1425-451A-4AC8-998F-F1B0E717621F}" srcOrd="5" destOrd="0" presId="urn:microsoft.com/office/officeart/2005/8/layout/process1"/>
    <dgm:cxn modelId="{29456580-05EA-4871-A0AC-3AAC402455FB}" type="presParOf" srcId="{BE4B1425-451A-4AC8-998F-F1B0E717621F}" destId="{416A37B1-DDF9-41E6-8148-0103B68691CB}" srcOrd="0" destOrd="0" presId="urn:microsoft.com/office/officeart/2005/8/layout/process1"/>
    <dgm:cxn modelId="{CFE71A6B-E256-442D-88D1-2458607C9834}" type="presParOf" srcId="{BF6C9D52-B04C-42BE-B3B6-F7E0026E5D60}" destId="{BAE7C610-DB06-4041-B357-48F515EEC1F1}" srcOrd="6" destOrd="0" presId="urn:microsoft.com/office/officeart/2005/8/layout/process1"/>
    <dgm:cxn modelId="{35213806-57E7-4238-A8E6-5BE76D99BE52}" type="presParOf" srcId="{BF6C9D52-B04C-42BE-B3B6-F7E0026E5D60}" destId="{43AABFD7-F390-4539-9908-1F4AB5BC340C}" srcOrd="7" destOrd="0" presId="urn:microsoft.com/office/officeart/2005/8/layout/process1"/>
    <dgm:cxn modelId="{6BDFD76E-5D25-45EC-9005-A448B85BAB81}" type="presParOf" srcId="{43AABFD7-F390-4539-9908-1F4AB5BC340C}" destId="{584A512B-DE7D-4422-B464-06EBB69A4B6C}" srcOrd="0" destOrd="0" presId="urn:microsoft.com/office/officeart/2005/8/layout/process1"/>
    <dgm:cxn modelId="{6E28C0E2-893C-42A9-A059-437C6C37A275}" type="presParOf" srcId="{BF6C9D52-B04C-42BE-B3B6-F7E0026E5D60}" destId="{007F7974-7609-468C-A9A2-EE254E28093F}" srcOrd="8" destOrd="0" presId="urn:microsoft.com/office/officeart/2005/8/layout/process1"/>
    <dgm:cxn modelId="{B007A19F-6AFA-4CD1-97AA-47B97BA03572}" type="presParOf" srcId="{BF6C9D52-B04C-42BE-B3B6-F7E0026E5D60}" destId="{0B7CA148-D04A-4CF1-9C5A-36E296352B04}" srcOrd="9" destOrd="0" presId="urn:microsoft.com/office/officeart/2005/8/layout/process1"/>
    <dgm:cxn modelId="{06BEE0C3-8E55-4C1F-8AE6-D689A2BA46DD}" type="presParOf" srcId="{0B7CA148-D04A-4CF1-9C5A-36E296352B04}" destId="{B5AC0906-064C-47FC-A7E9-C42FDA9A7803}" srcOrd="0" destOrd="0" presId="urn:microsoft.com/office/officeart/2005/8/layout/process1"/>
    <dgm:cxn modelId="{AF945827-E1FF-4CAF-91F2-3EDE28D9F3E3}" type="presParOf" srcId="{BF6C9D52-B04C-42BE-B3B6-F7E0026E5D60}" destId="{7084C4B1-C081-4735-BB6A-187FA17C0BE7}" srcOrd="10" destOrd="0" presId="urn:microsoft.com/office/officeart/2005/8/layout/process1"/>
    <dgm:cxn modelId="{7D3BD484-A4BE-4F1F-85CA-8CBDC258AF15}" type="presParOf" srcId="{BF6C9D52-B04C-42BE-B3B6-F7E0026E5D60}" destId="{00D81E21-BD33-4776-92EF-B944B6566397}" srcOrd="11" destOrd="0" presId="urn:microsoft.com/office/officeart/2005/8/layout/process1"/>
    <dgm:cxn modelId="{D02909E7-2C4B-4F58-84D7-9EF2BCC52CB2}" type="presParOf" srcId="{00D81E21-BD33-4776-92EF-B944B6566397}" destId="{0CD42D6A-9C7E-41A0-AA5C-854B96788528}" srcOrd="0" destOrd="0" presId="urn:microsoft.com/office/officeart/2005/8/layout/process1"/>
    <dgm:cxn modelId="{92B348FE-FFB9-4175-9D86-63A08EAE52DD}" type="presParOf" srcId="{BF6C9D52-B04C-42BE-B3B6-F7E0026E5D60}" destId="{1D6355C6-E96A-40DA-8ABF-A9D6F7A88F3A}" srcOrd="12" destOrd="0" presId="urn:microsoft.com/office/officeart/2005/8/layout/process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E5104ACE-98A1-4C19-9E23-0614D8F7FDDA}" type="doc">
      <dgm:prSet loTypeId="urn:microsoft.com/office/officeart/2005/8/layout/cycle2" loCatId="cycle" qsTypeId="urn:microsoft.com/office/officeart/2005/8/quickstyle/simple1" qsCatId="simple" csTypeId="urn:microsoft.com/office/officeart/2005/8/colors/colorful1" csCatId="colorful" phldr="1"/>
      <dgm:spPr/>
      <dgm:t>
        <a:bodyPr/>
        <a:lstStyle/>
        <a:p>
          <a:endParaRPr lang="es-HN"/>
        </a:p>
      </dgm:t>
    </dgm:pt>
    <dgm:pt modelId="{97AD95E9-7D33-4E08-90DC-52B57954DD82}">
      <dgm:prSet phldrT="[Texto]" custT="1"/>
      <dgm:spPr/>
      <dgm:t>
        <a:bodyPr/>
        <a:lstStyle/>
        <a:p>
          <a:r>
            <a:rPr lang="es-HN" sz="900">
              <a:latin typeface="Times New Roman" panose="02020603050405020304" pitchFamily="18" charset="0"/>
              <a:cs typeface="Times New Roman" panose="02020603050405020304" pitchFamily="18" charset="0"/>
            </a:rPr>
            <a:t>Publicidad ATL/BTL</a:t>
          </a:r>
        </a:p>
      </dgm:t>
    </dgm:pt>
    <dgm:pt modelId="{1B993356-08BD-42A6-B7B5-D84648846FFC}" type="parTrans" cxnId="{E6DCED3E-86C4-4501-8501-AC361B6A2DB1}">
      <dgm:prSet/>
      <dgm:spPr/>
      <dgm:t>
        <a:bodyPr/>
        <a:lstStyle/>
        <a:p>
          <a:endParaRPr lang="es-HN" sz="900">
            <a:latin typeface="Times New Roman" panose="02020603050405020304" pitchFamily="18" charset="0"/>
            <a:cs typeface="Times New Roman" panose="02020603050405020304" pitchFamily="18" charset="0"/>
          </a:endParaRPr>
        </a:p>
      </dgm:t>
    </dgm:pt>
    <dgm:pt modelId="{0AEA8DBF-DED0-442A-A7FF-F938ED273CC0}" type="sibTrans" cxnId="{E6DCED3E-86C4-4501-8501-AC361B6A2DB1}">
      <dgm:prSet custT="1"/>
      <dgm:spPr/>
      <dgm:t>
        <a:bodyPr/>
        <a:lstStyle/>
        <a:p>
          <a:endParaRPr lang="es-HN" sz="900">
            <a:latin typeface="Times New Roman" panose="02020603050405020304" pitchFamily="18" charset="0"/>
            <a:cs typeface="Times New Roman" panose="02020603050405020304" pitchFamily="18" charset="0"/>
          </a:endParaRPr>
        </a:p>
      </dgm:t>
    </dgm:pt>
    <dgm:pt modelId="{30565FE2-B7D8-4115-8011-3E3E8020C666}">
      <dgm:prSet phldrT="[Texto]" custT="1"/>
      <dgm:spPr/>
      <dgm:t>
        <a:bodyPr/>
        <a:lstStyle/>
        <a:p>
          <a:r>
            <a:rPr lang="es-HN" sz="900">
              <a:latin typeface="Times New Roman" panose="02020603050405020304" pitchFamily="18" charset="0"/>
              <a:cs typeface="Times New Roman" panose="02020603050405020304" pitchFamily="18" charset="0"/>
            </a:rPr>
            <a:t>Tipos de Promociones</a:t>
          </a:r>
        </a:p>
      </dgm:t>
    </dgm:pt>
    <dgm:pt modelId="{3DAA11A7-9E19-43C8-8D51-DFD3FE2FAC57}" type="parTrans" cxnId="{DD637DFA-BA94-4F19-AF25-34E6800A5E22}">
      <dgm:prSet/>
      <dgm:spPr/>
      <dgm:t>
        <a:bodyPr/>
        <a:lstStyle/>
        <a:p>
          <a:endParaRPr lang="es-HN" sz="900">
            <a:latin typeface="Times New Roman" panose="02020603050405020304" pitchFamily="18" charset="0"/>
            <a:cs typeface="Times New Roman" panose="02020603050405020304" pitchFamily="18" charset="0"/>
          </a:endParaRPr>
        </a:p>
      </dgm:t>
    </dgm:pt>
    <dgm:pt modelId="{F2D5A1A0-8C1C-4E30-9B1C-54443EA000BA}" type="sibTrans" cxnId="{DD637DFA-BA94-4F19-AF25-34E6800A5E22}">
      <dgm:prSet custT="1"/>
      <dgm:spPr/>
      <dgm:t>
        <a:bodyPr/>
        <a:lstStyle/>
        <a:p>
          <a:endParaRPr lang="es-HN" sz="900">
            <a:latin typeface="Times New Roman" panose="02020603050405020304" pitchFamily="18" charset="0"/>
            <a:cs typeface="Times New Roman" panose="02020603050405020304" pitchFamily="18" charset="0"/>
          </a:endParaRPr>
        </a:p>
      </dgm:t>
    </dgm:pt>
    <dgm:pt modelId="{D93E2DC3-C352-4751-8C39-060BB476AE17}">
      <dgm:prSet phldrT="[Texto]" custT="1"/>
      <dgm:spPr/>
      <dgm:t>
        <a:bodyPr/>
        <a:lstStyle/>
        <a:p>
          <a:r>
            <a:rPr lang="es-HN" sz="900">
              <a:latin typeface="Times New Roman" panose="02020603050405020304" pitchFamily="18" charset="0"/>
              <a:cs typeface="Times New Roman" panose="02020603050405020304" pitchFamily="18" charset="0"/>
            </a:rPr>
            <a:t>Relaciones Publicas</a:t>
          </a:r>
        </a:p>
      </dgm:t>
    </dgm:pt>
    <dgm:pt modelId="{1466BBBC-0421-4253-A639-659BD0DC01BF}" type="parTrans" cxnId="{A4E0D0C2-1363-4F93-80FA-F98984CB7268}">
      <dgm:prSet/>
      <dgm:spPr/>
      <dgm:t>
        <a:bodyPr/>
        <a:lstStyle/>
        <a:p>
          <a:endParaRPr lang="es-HN" sz="900">
            <a:latin typeface="Times New Roman" panose="02020603050405020304" pitchFamily="18" charset="0"/>
            <a:cs typeface="Times New Roman" panose="02020603050405020304" pitchFamily="18" charset="0"/>
          </a:endParaRPr>
        </a:p>
      </dgm:t>
    </dgm:pt>
    <dgm:pt modelId="{A7DF6DDD-99FF-409E-BDC4-711524B6E823}" type="sibTrans" cxnId="{A4E0D0C2-1363-4F93-80FA-F98984CB7268}">
      <dgm:prSet custT="1"/>
      <dgm:spPr/>
      <dgm:t>
        <a:bodyPr/>
        <a:lstStyle/>
        <a:p>
          <a:endParaRPr lang="es-HN" sz="900">
            <a:latin typeface="Times New Roman" panose="02020603050405020304" pitchFamily="18" charset="0"/>
            <a:cs typeface="Times New Roman" panose="02020603050405020304" pitchFamily="18" charset="0"/>
          </a:endParaRPr>
        </a:p>
      </dgm:t>
    </dgm:pt>
    <dgm:pt modelId="{2C6A4E42-3657-47EA-8BD6-8DB7024ACB2F}">
      <dgm:prSet phldrT="[Texto]" custT="1"/>
      <dgm:spPr/>
      <dgm:t>
        <a:bodyPr/>
        <a:lstStyle/>
        <a:p>
          <a:r>
            <a:rPr lang="es-HN" sz="900">
              <a:latin typeface="Times New Roman" panose="02020603050405020304" pitchFamily="18" charset="0"/>
              <a:cs typeface="Times New Roman" panose="02020603050405020304" pitchFamily="18" charset="0"/>
            </a:rPr>
            <a:t>Marketing Directo</a:t>
          </a:r>
        </a:p>
      </dgm:t>
    </dgm:pt>
    <dgm:pt modelId="{95F92D09-D736-47AA-B4E7-370875E0C52B}" type="parTrans" cxnId="{8BF28CFB-1CBC-4DC3-9D1E-E4A818C97708}">
      <dgm:prSet/>
      <dgm:spPr/>
      <dgm:t>
        <a:bodyPr/>
        <a:lstStyle/>
        <a:p>
          <a:endParaRPr lang="es-HN" sz="900">
            <a:latin typeface="Times New Roman" panose="02020603050405020304" pitchFamily="18" charset="0"/>
            <a:cs typeface="Times New Roman" panose="02020603050405020304" pitchFamily="18" charset="0"/>
          </a:endParaRPr>
        </a:p>
      </dgm:t>
    </dgm:pt>
    <dgm:pt modelId="{768BDEAD-7C9D-489A-AE52-9881DE40A1DD}" type="sibTrans" cxnId="{8BF28CFB-1CBC-4DC3-9D1E-E4A818C97708}">
      <dgm:prSet custT="1"/>
      <dgm:spPr/>
      <dgm:t>
        <a:bodyPr/>
        <a:lstStyle/>
        <a:p>
          <a:endParaRPr lang="es-HN" sz="900">
            <a:latin typeface="Times New Roman" panose="02020603050405020304" pitchFamily="18" charset="0"/>
            <a:cs typeface="Times New Roman" panose="02020603050405020304" pitchFamily="18" charset="0"/>
          </a:endParaRPr>
        </a:p>
      </dgm:t>
    </dgm:pt>
    <dgm:pt modelId="{10FE8065-0C31-4C47-901C-C3E4A0CDD015}">
      <dgm:prSet phldrT="[Texto]" custT="1"/>
      <dgm:spPr/>
      <dgm:t>
        <a:bodyPr/>
        <a:lstStyle/>
        <a:p>
          <a:r>
            <a:rPr lang="es-HN" sz="900">
              <a:latin typeface="Times New Roman" panose="02020603050405020304" pitchFamily="18" charset="0"/>
              <a:cs typeface="Times New Roman" panose="02020603050405020304" pitchFamily="18" charset="0"/>
            </a:rPr>
            <a:t>Atención al Público</a:t>
          </a:r>
        </a:p>
      </dgm:t>
    </dgm:pt>
    <dgm:pt modelId="{9FA58531-1B0B-46CD-B4C6-4BFD8A196173}" type="parTrans" cxnId="{B25A1B7B-62B9-4C17-A1E4-92BEB0DD7F4F}">
      <dgm:prSet/>
      <dgm:spPr/>
      <dgm:t>
        <a:bodyPr/>
        <a:lstStyle/>
        <a:p>
          <a:endParaRPr lang="es-HN" sz="900">
            <a:latin typeface="Times New Roman" panose="02020603050405020304" pitchFamily="18" charset="0"/>
            <a:cs typeface="Times New Roman" panose="02020603050405020304" pitchFamily="18" charset="0"/>
          </a:endParaRPr>
        </a:p>
      </dgm:t>
    </dgm:pt>
    <dgm:pt modelId="{1370C665-A2DB-442A-A8C6-71FAF9163E55}" type="sibTrans" cxnId="{B25A1B7B-62B9-4C17-A1E4-92BEB0DD7F4F}">
      <dgm:prSet custT="1"/>
      <dgm:spPr/>
      <dgm:t>
        <a:bodyPr/>
        <a:lstStyle/>
        <a:p>
          <a:endParaRPr lang="es-HN" sz="900">
            <a:latin typeface="Times New Roman" panose="02020603050405020304" pitchFamily="18" charset="0"/>
            <a:cs typeface="Times New Roman" panose="02020603050405020304" pitchFamily="18" charset="0"/>
          </a:endParaRPr>
        </a:p>
      </dgm:t>
    </dgm:pt>
    <dgm:pt modelId="{10BF906D-E528-48EB-BD3D-8C4B65EED5CD}" type="pres">
      <dgm:prSet presAssocID="{E5104ACE-98A1-4C19-9E23-0614D8F7FDDA}" presName="cycle" presStyleCnt="0">
        <dgm:presLayoutVars>
          <dgm:dir/>
          <dgm:resizeHandles val="exact"/>
        </dgm:presLayoutVars>
      </dgm:prSet>
      <dgm:spPr/>
    </dgm:pt>
    <dgm:pt modelId="{2C6A6190-D37D-4F06-A11B-650994D425D0}" type="pres">
      <dgm:prSet presAssocID="{97AD95E9-7D33-4E08-90DC-52B57954DD82}" presName="node" presStyleLbl="node1" presStyleIdx="0" presStyleCnt="5">
        <dgm:presLayoutVars>
          <dgm:bulletEnabled val="1"/>
        </dgm:presLayoutVars>
      </dgm:prSet>
      <dgm:spPr/>
    </dgm:pt>
    <dgm:pt modelId="{D1CC7805-0281-4F21-B371-032DB4AE3B40}" type="pres">
      <dgm:prSet presAssocID="{0AEA8DBF-DED0-442A-A7FF-F938ED273CC0}" presName="sibTrans" presStyleLbl="sibTrans2D1" presStyleIdx="0" presStyleCnt="5"/>
      <dgm:spPr/>
    </dgm:pt>
    <dgm:pt modelId="{FEE09930-0BAF-4664-8C12-605E627AB2CA}" type="pres">
      <dgm:prSet presAssocID="{0AEA8DBF-DED0-442A-A7FF-F938ED273CC0}" presName="connectorText" presStyleLbl="sibTrans2D1" presStyleIdx="0" presStyleCnt="5"/>
      <dgm:spPr/>
    </dgm:pt>
    <dgm:pt modelId="{0718815F-51F7-4B3B-AE73-C68F0CDDD148}" type="pres">
      <dgm:prSet presAssocID="{30565FE2-B7D8-4115-8011-3E3E8020C666}" presName="node" presStyleLbl="node1" presStyleIdx="1" presStyleCnt="5">
        <dgm:presLayoutVars>
          <dgm:bulletEnabled val="1"/>
        </dgm:presLayoutVars>
      </dgm:prSet>
      <dgm:spPr/>
    </dgm:pt>
    <dgm:pt modelId="{34B28EEA-2DD8-4A10-9475-6C089C1BEA02}" type="pres">
      <dgm:prSet presAssocID="{F2D5A1A0-8C1C-4E30-9B1C-54443EA000BA}" presName="sibTrans" presStyleLbl="sibTrans2D1" presStyleIdx="1" presStyleCnt="5"/>
      <dgm:spPr/>
    </dgm:pt>
    <dgm:pt modelId="{B3C32CEE-D44B-4A47-AAC7-0FD7B850CBC3}" type="pres">
      <dgm:prSet presAssocID="{F2D5A1A0-8C1C-4E30-9B1C-54443EA000BA}" presName="connectorText" presStyleLbl="sibTrans2D1" presStyleIdx="1" presStyleCnt="5"/>
      <dgm:spPr/>
    </dgm:pt>
    <dgm:pt modelId="{785312DD-5364-4214-AB02-B77F8D541AAB}" type="pres">
      <dgm:prSet presAssocID="{D93E2DC3-C352-4751-8C39-060BB476AE17}" presName="node" presStyleLbl="node1" presStyleIdx="2" presStyleCnt="5">
        <dgm:presLayoutVars>
          <dgm:bulletEnabled val="1"/>
        </dgm:presLayoutVars>
      </dgm:prSet>
      <dgm:spPr/>
    </dgm:pt>
    <dgm:pt modelId="{76E93328-8345-422E-B0CF-FFCB0CA42301}" type="pres">
      <dgm:prSet presAssocID="{A7DF6DDD-99FF-409E-BDC4-711524B6E823}" presName="sibTrans" presStyleLbl="sibTrans2D1" presStyleIdx="2" presStyleCnt="5"/>
      <dgm:spPr/>
    </dgm:pt>
    <dgm:pt modelId="{7ACAE75D-DF76-488E-8D79-9E4F448ECAA0}" type="pres">
      <dgm:prSet presAssocID="{A7DF6DDD-99FF-409E-BDC4-711524B6E823}" presName="connectorText" presStyleLbl="sibTrans2D1" presStyleIdx="2" presStyleCnt="5"/>
      <dgm:spPr/>
    </dgm:pt>
    <dgm:pt modelId="{8B8E2D16-6860-44C9-9513-608BFFDB295E}" type="pres">
      <dgm:prSet presAssocID="{2C6A4E42-3657-47EA-8BD6-8DB7024ACB2F}" presName="node" presStyleLbl="node1" presStyleIdx="3" presStyleCnt="5">
        <dgm:presLayoutVars>
          <dgm:bulletEnabled val="1"/>
        </dgm:presLayoutVars>
      </dgm:prSet>
      <dgm:spPr/>
    </dgm:pt>
    <dgm:pt modelId="{A732BDA4-57E2-4A22-AC81-1EB9BC501410}" type="pres">
      <dgm:prSet presAssocID="{768BDEAD-7C9D-489A-AE52-9881DE40A1DD}" presName="sibTrans" presStyleLbl="sibTrans2D1" presStyleIdx="3" presStyleCnt="5"/>
      <dgm:spPr/>
    </dgm:pt>
    <dgm:pt modelId="{D9EC16F4-7E3C-47EB-96FF-47269624CB0E}" type="pres">
      <dgm:prSet presAssocID="{768BDEAD-7C9D-489A-AE52-9881DE40A1DD}" presName="connectorText" presStyleLbl="sibTrans2D1" presStyleIdx="3" presStyleCnt="5"/>
      <dgm:spPr/>
    </dgm:pt>
    <dgm:pt modelId="{A7C7ADFC-514E-40ED-BF71-DF4C2D42B8C9}" type="pres">
      <dgm:prSet presAssocID="{10FE8065-0C31-4C47-901C-C3E4A0CDD015}" presName="node" presStyleLbl="node1" presStyleIdx="4" presStyleCnt="5">
        <dgm:presLayoutVars>
          <dgm:bulletEnabled val="1"/>
        </dgm:presLayoutVars>
      </dgm:prSet>
      <dgm:spPr/>
    </dgm:pt>
    <dgm:pt modelId="{C802C557-D8B7-4083-BD21-600A81EB30EB}" type="pres">
      <dgm:prSet presAssocID="{1370C665-A2DB-442A-A8C6-71FAF9163E55}" presName="sibTrans" presStyleLbl="sibTrans2D1" presStyleIdx="4" presStyleCnt="5"/>
      <dgm:spPr/>
    </dgm:pt>
    <dgm:pt modelId="{E657DE12-DB9F-4185-912C-B3F457E365BC}" type="pres">
      <dgm:prSet presAssocID="{1370C665-A2DB-442A-A8C6-71FAF9163E55}" presName="connectorText" presStyleLbl="sibTrans2D1" presStyleIdx="4" presStyleCnt="5"/>
      <dgm:spPr/>
    </dgm:pt>
  </dgm:ptLst>
  <dgm:cxnLst>
    <dgm:cxn modelId="{8088620B-07FD-43C0-BEF5-31C4BFECC755}" type="presOf" srcId="{F2D5A1A0-8C1C-4E30-9B1C-54443EA000BA}" destId="{34B28EEA-2DD8-4A10-9475-6C089C1BEA02}" srcOrd="0" destOrd="0" presId="urn:microsoft.com/office/officeart/2005/8/layout/cycle2"/>
    <dgm:cxn modelId="{4EF67A0B-50CD-4FA6-BA75-61B537249C3E}" type="presOf" srcId="{F2D5A1A0-8C1C-4E30-9B1C-54443EA000BA}" destId="{B3C32CEE-D44B-4A47-AAC7-0FD7B850CBC3}" srcOrd="1" destOrd="0" presId="urn:microsoft.com/office/officeart/2005/8/layout/cycle2"/>
    <dgm:cxn modelId="{A6E0D52B-F196-4B4A-842B-39E0EC2270CC}" type="presOf" srcId="{1370C665-A2DB-442A-A8C6-71FAF9163E55}" destId="{E657DE12-DB9F-4185-912C-B3F457E365BC}" srcOrd="1" destOrd="0" presId="urn:microsoft.com/office/officeart/2005/8/layout/cycle2"/>
    <dgm:cxn modelId="{E6DCED3E-86C4-4501-8501-AC361B6A2DB1}" srcId="{E5104ACE-98A1-4C19-9E23-0614D8F7FDDA}" destId="{97AD95E9-7D33-4E08-90DC-52B57954DD82}" srcOrd="0" destOrd="0" parTransId="{1B993356-08BD-42A6-B7B5-D84648846FFC}" sibTransId="{0AEA8DBF-DED0-442A-A7FF-F938ED273CC0}"/>
    <dgm:cxn modelId="{3D3D0646-DE33-4FBE-85AE-A9E88AB0D0E7}" type="presOf" srcId="{D93E2DC3-C352-4751-8C39-060BB476AE17}" destId="{785312DD-5364-4214-AB02-B77F8D541AAB}" srcOrd="0" destOrd="0" presId="urn:microsoft.com/office/officeart/2005/8/layout/cycle2"/>
    <dgm:cxn modelId="{1919B659-B5B7-4D02-8762-B03D8D7D553F}" type="presOf" srcId="{30565FE2-B7D8-4115-8011-3E3E8020C666}" destId="{0718815F-51F7-4B3B-AE73-C68F0CDDD148}" srcOrd="0" destOrd="0" presId="urn:microsoft.com/office/officeart/2005/8/layout/cycle2"/>
    <dgm:cxn modelId="{B25A1B7B-62B9-4C17-A1E4-92BEB0DD7F4F}" srcId="{E5104ACE-98A1-4C19-9E23-0614D8F7FDDA}" destId="{10FE8065-0C31-4C47-901C-C3E4A0CDD015}" srcOrd="4" destOrd="0" parTransId="{9FA58531-1B0B-46CD-B4C6-4BFD8A196173}" sibTransId="{1370C665-A2DB-442A-A8C6-71FAF9163E55}"/>
    <dgm:cxn modelId="{C4FCF87D-14B6-4195-9F3C-33C117253883}" type="presOf" srcId="{E5104ACE-98A1-4C19-9E23-0614D8F7FDDA}" destId="{10BF906D-E528-48EB-BD3D-8C4B65EED5CD}" srcOrd="0" destOrd="0" presId="urn:microsoft.com/office/officeart/2005/8/layout/cycle2"/>
    <dgm:cxn modelId="{5BEF2F88-E1D2-4AA2-8200-4B256DD7D19D}" type="presOf" srcId="{0AEA8DBF-DED0-442A-A7FF-F938ED273CC0}" destId="{D1CC7805-0281-4F21-B371-032DB4AE3B40}" srcOrd="0" destOrd="0" presId="urn:microsoft.com/office/officeart/2005/8/layout/cycle2"/>
    <dgm:cxn modelId="{3E7C718B-BE12-4125-A4DC-65B349FB69B1}" type="presOf" srcId="{A7DF6DDD-99FF-409E-BDC4-711524B6E823}" destId="{76E93328-8345-422E-B0CF-FFCB0CA42301}" srcOrd="0" destOrd="0" presId="urn:microsoft.com/office/officeart/2005/8/layout/cycle2"/>
    <dgm:cxn modelId="{5A42E193-BA38-4ABE-92C9-515AB050BE4C}" type="presOf" srcId="{2C6A4E42-3657-47EA-8BD6-8DB7024ACB2F}" destId="{8B8E2D16-6860-44C9-9513-608BFFDB295E}" srcOrd="0" destOrd="0" presId="urn:microsoft.com/office/officeart/2005/8/layout/cycle2"/>
    <dgm:cxn modelId="{D65560AC-7356-40D8-8429-D1BFDBCFCDF2}" type="presOf" srcId="{A7DF6DDD-99FF-409E-BDC4-711524B6E823}" destId="{7ACAE75D-DF76-488E-8D79-9E4F448ECAA0}" srcOrd="1" destOrd="0" presId="urn:microsoft.com/office/officeart/2005/8/layout/cycle2"/>
    <dgm:cxn modelId="{290B2FB3-9C1C-4D66-B23D-2A7D7799ABD6}" type="presOf" srcId="{0AEA8DBF-DED0-442A-A7FF-F938ED273CC0}" destId="{FEE09930-0BAF-4664-8C12-605E627AB2CA}" srcOrd="1" destOrd="0" presId="urn:microsoft.com/office/officeart/2005/8/layout/cycle2"/>
    <dgm:cxn modelId="{1B799EBE-7CD6-444A-B83B-8867DF9BA9CD}" type="presOf" srcId="{97AD95E9-7D33-4E08-90DC-52B57954DD82}" destId="{2C6A6190-D37D-4F06-A11B-650994D425D0}" srcOrd="0" destOrd="0" presId="urn:microsoft.com/office/officeart/2005/8/layout/cycle2"/>
    <dgm:cxn modelId="{A4E0D0C2-1363-4F93-80FA-F98984CB7268}" srcId="{E5104ACE-98A1-4C19-9E23-0614D8F7FDDA}" destId="{D93E2DC3-C352-4751-8C39-060BB476AE17}" srcOrd="2" destOrd="0" parTransId="{1466BBBC-0421-4253-A639-659BD0DC01BF}" sibTransId="{A7DF6DDD-99FF-409E-BDC4-711524B6E823}"/>
    <dgm:cxn modelId="{7EF52AC9-9E83-452D-8132-AA992372ECE3}" type="presOf" srcId="{10FE8065-0C31-4C47-901C-C3E4A0CDD015}" destId="{A7C7ADFC-514E-40ED-BF71-DF4C2D42B8C9}" srcOrd="0" destOrd="0" presId="urn:microsoft.com/office/officeart/2005/8/layout/cycle2"/>
    <dgm:cxn modelId="{B0A746CB-673F-4682-987F-D9B5D15C1D33}" type="presOf" srcId="{1370C665-A2DB-442A-A8C6-71FAF9163E55}" destId="{C802C557-D8B7-4083-BD21-600A81EB30EB}" srcOrd="0" destOrd="0" presId="urn:microsoft.com/office/officeart/2005/8/layout/cycle2"/>
    <dgm:cxn modelId="{7FB580DE-C9F0-4B1B-8916-B3B3B999FEF5}" type="presOf" srcId="{768BDEAD-7C9D-489A-AE52-9881DE40A1DD}" destId="{A732BDA4-57E2-4A22-AC81-1EB9BC501410}" srcOrd="0" destOrd="0" presId="urn:microsoft.com/office/officeart/2005/8/layout/cycle2"/>
    <dgm:cxn modelId="{505CEAF8-13A7-49F8-B44F-B46B66812EFE}" type="presOf" srcId="{768BDEAD-7C9D-489A-AE52-9881DE40A1DD}" destId="{D9EC16F4-7E3C-47EB-96FF-47269624CB0E}" srcOrd="1" destOrd="0" presId="urn:microsoft.com/office/officeart/2005/8/layout/cycle2"/>
    <dgm:cxn modelId="{DD637DFA-BA94-4F19-AF25-34E6800A5E22}" srcId="{E5104ACE-98A1-4C19-9E23-0614D8F7FDDA}" destId="{30565FE2-B7D8-4115-8011-3E3E8020C666}" srcOrd="1" destOrd="0" parTransId="{3DAA11A7-9E19-43C8-8D51-DFD3FE2FAC57}" sibTransId="{F2D5A1A0-8C1C-4E30-9B1C-54443EA000BA}"/>
    <dgm:cxn modelId="{8BF28CFB-1CBC-4DC3-9D1E-E4A818C97708}" srcId="{E5104ACE-98A1-4C19-9E23-0614D8F7FDDA}" destId="{2C6A4E42-3657-47EA-8BD6-8DB7024ACB2F}" srcOrd="3" destOrd="0" parTransId="{95F92D09-D736-47AA-B4E7-370875E0C52B}" sibTransId="{768BDEAD-7C9D-489A-AE52-9881DE40A1DD}"/>
    <dgm:cxn modelId="{1CE10CF5-B524-42C4-9717-9CE67240F339}" type="presParOf" srcId="{10BF906D-E528-48EB-BD3D-8C4B65EED5CD}" destId="{2C6A6190-D37D-4F06-A11B-650994D425D0}" srcOrd="0" destOrd="0" presId="urn:microsoft.com/office/officeart/2005/8/layout/cycle2"/>
    <dgm:cxn modelId="{7264B2CC-5DFF-4E86-8CF7-EBF502F0DFFD}" type="presParOf" srcId="{10BF906D-E528-48EB-BD3D-8C4B65EED5CD}" destId="{D1CC7805-0281-4F21-B371-032DB4AE3B40}" srcOrd="1" destOrd="0" presId="urn:microsoft.com/office/officeart/2005/8/layout/cycle2"/>
    <dgm:cxn modelId="{FD0F0A47-EEDF-444F-8DCD-CAC0EDBEF2B6}" type="presParOf" srcId="{D1CC7805-0281-4F21-B371-032DB4AE3B40}" destId="{FEE09930-0BAF-4664-8C12-605E627AB2CA}" srcOrd="0" destOrd="0" presId="urn:microsoft.com/office/officeart/2005/8/layout/cycle2"/>
    <dgm:cxn modelId="{D3DE8168-9865-49FC-B295-C857276F4B03}" type="presParOf" srcId="{10BF906D-E528-48EB-BD3D-8C4B65EED5CD}" destId="{0718815F-51F7-4B3B-AE73-C68F0CDDD148}" srcOrd="2" destOrd="0" presId="urn:microsoft.com/office/officeart/2005/8/layout/cycle2"/>
    <dgm:cxn modelId="{23A935C7-B2BB-4CEC-A493-5F5043A0334D}" type="presParOf" srcId="{10BF906D-E528-48EB-BD3D-8C4B65EED5CD}" destId="{34B28EEA-2DD8-4A10-9475-6C089C1BEA02}" srcOrd="3" destOrd="0" presId="urn:microsoft.com/office/officeart/2005/8/layout/cycle2"/>
    <dgm:cxn modelId="{247FE58B-7682-4543-86B9-D8989B12851C}" type="presParOf" srcId="{34B28EEA-2DD8-4A10-9475-6C089C1BEA02}" destId="{B3C32CEE-D44B-4A47-AAC7-0FD7B850CBC3}" srcOrd="0" destOrd="0" presId="urn:microsoft.com/office/officeart/2005/8/layout/cycle2"/>
    <dgm:cxn modelId="{8009F7DF-C66E-4469-9132-385BB7ECAA1A}" type="presParOf" srcId="{10BF906D-E528-48EB-BD3D-8C4B65EED5CD}" destId="{785312DD-5364-4214-AB02-B77F8D541AAB}" srcOrd="4" destOrd="0" presId="urn:microsoft.com/office/officeart/2005/8/layout/cycle2"/>
    <dgm:cxn modelId="{9229F44C-BB4B-4AC2-A16F-E1858FD34418}" type="presParOf" srcId="{10BF906D-E528-48EB-BD3D-8C4B65EED5CD}" destId="{76E93328-8345-422E-B0CF-FFCB0CA42301}" srcOrd="5" destOrd="0" presId="urn:microsoft.com/office/officeart/2005/8/layout/cycle2"/>
    <dgm:cxn modelId="{E940737F-B1EA-46D9-AD42-135911D670DC}" type="presParOf" srcId="{76E93328-8345-422E-B0CF-FFCB0CA42301}" destId="{7ACAE75D-DF76-488E-8D79-9E4F448ECAA0}" srcOrd="0" destOrd="0" presId="urn:microsoft.com/office/officeart/2005/8/layout/cycle2"/>
    <dgm:cxn modelId="{4527B1D3-5138-43A8-87A8-EAF325DA0F9B}" type="presParOf" srcId="{10BF906D-E528-48EB-BD3D-8C4B65EED5CD}" destId="{8B8E2D16-6860-44C9-9513-608BFFDB295E}" srcOrd="6" destOrd="0" presId="urn:microsoft.com/office/officeart/2005/8/layout/cycle2"/>
    <dgm:cxn modelId="{70E194E6-43BA-4AB8-9476-22D81558A804}" type="presParOf" srcId="{10BF906D-E528-48EB-BD3D-8C4B65EED5CD}" destId="{A732BDA4-57E2-4A22-AC81-1EB9BC501410}" srcOrd="7" destOrd="0" presId="urn:microsoft.com/office/officeart/2005/8/layout/cycle2"/>
    <dgm:cxn modelId="{F45E6250-765E-416E-B999-8C0111BA783D}" type="presParOf" srcId="{A732BDA4-57E2-4A22-AC81-1EB9BC501410}" destId="{D9EC16F4-7E3C-47EB-96FF-47269624CB0E}" srcOrd="0" destOrd="0" presId="urn:microsoft.com/office/officeart/2005/8/layout/cycle2"/>
    <dgm:cxn modelId="{F7E4E622-F274-451E-A6D5-6AF4C2489AB3}" type="presParOf" srcId="{10BF906D-E528-48EB-BD3D-8C4B65EED5CD}" destId="{A7C7ADFC-514E-40ED-BF71-DF4C2D42B8C9}" srcOrd="8" destOrd="0" presId="urn:microsoft.com/office/officeart/2005/8/layout/cycle2"/>
    <dgm:cxn modelId="{7E485207-470C-44A2-8AAB-1B17AE91C33F}" type="presParOf" srcId="{10BF906D-E528-48EB-BD3D-8C4B65EED5CD}" destId="{C802C557-D8B7-4083-BD21-600A81EB30EB}" srcOrd="9" destOrd="0" presId="urn:microsoft.com/office/officeart/2005/8/layout/cycle2"/>
    <dgm:cxn modelId="{73739335-5346-4EB9-96F3-80525A42CCF0}" type="presParOf" srcId="{C802C557-D8B7-4083-BD21-600A81EB30EB}" destId="{E657DE12-DB9F-4185-912C-B3F457E365BC}" srcOrd="0" destOrd="0" presId="urn:microsoft.com/office/officeart/2005/8/layout/cycle2"/>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A9841A-833A-4127-A53A-876F13BEDCA6}">
      <dsp:nvSpPr>
        <dsp:cNvPr id="0" name=""/>
        <dsp:cNvSpPr/>
      </dsp:nvSpPr>
      <dsp:spPr>
        <a:xfrm rot="5400000">
          <a:off x="423825" y="453109"/>
          <a:ext cx="702824" cy="85032"/>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BDD9B94-3BC4-4B1D-8E2C-EFABA11351C3}">
      <dsp:nvSpPr>
        <dsp:cNvPr id="0" name=""/>
        <dsp:cNvSpPr/>
      </dsp:nvSpPr>
      <dsp:spPr>
        <a:xfrm>
          <a:off x="583384" y="1433"/>
          <a:ext cx="944809" cy="566885"/>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Atlantida</a:t>
          </a:r>
        </a:p>
      </dsp:txBody>
      <dsp:txXfrm>
        <a:off x="599987" y="18036"/>
        <a:ext cx="911603" cy="533679"/>
      </dsp:txXfrm>
    </dsp:sp>
    <dsp:sp modelId="{334C85F4-6606-4645-B954-E3438D4B682D}">
      <dsp:nvSpPr>
        <dsp:cNvPr id="0" name=""/>
        <dsp:cNvSpPr/>
      </dsp:nvSpPr>
      <dsp:spPr>
        <a:xfrm rot="5400000">
          <a:off x="423825" y="1161717"/>
          <a:ext cx="702824" cy="85032"/>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01935AA-D4D2-4DED-8EF4-60212FA2AC17}">
      <dsp:nvSpPr>
        <dsp:cNvPr id="0" name=""/>
        <dsp:cNvSpPr/>
      </dsp:nvSpPr>
      <dsp:spPr>
        <a:xfrm>
          <a:off x="583384" y="710040"/>
          <a:ext cx="944809" cy="56688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Ficohsa</a:t>
          </a:r>
        </a:p>
      </dsp:txBody>
      <dsp:txXfrm>
        <a:off x="599987" y="726643"/>
        <a:ext cx="911603" cy="533679"/>
      </dsp:txXfrm>
    </dsp:sp>
    <dsp:sp modelId="{6C9E7BB8-5D7F-4CA6-8660-685E6BA90E97}">
      <dsp:nvSpPr>
        <dsp:cNvPr id="0" name=""/>
        <dsp:cNvSpPr/>
      </dsp:nvSpPr>
      <dsp:spPr>
        <a:xfrm rot="5400000">
          <a:off x="423825" y="1870324"/>
          <a:ext cx="702824" cy="85032"/>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9E88E9A-A1A7-4633-ADD2-C8731E5543A6}">
      <dsp:nvSpPr>
        <dsp:cNvPr id="0" name=""/>
        <dsp:cNvSpPr/>
      </dsp:nvSpPr>
      <dsp:spPr>
        <a:xfrm>
          <a:off x="583384" y="1418648"/>
          <a:ext cx="944809" cy="56688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Occidente</a:t>
          </a:r>
        </a:p>
      </dsp:txBody>
      <dsp:txXfrm>
        <a:off x="599987" y="1435251"/>
        <a:ext cx="911603" cy="533679"/>
      </dsp:txXfrm>
    </dsp:sp>
    <dsp:sp modelId="{E7510AEC-265D-4B04-BD84-1C84B8BB5B67}">
      <dsp:nvSpPr>
        <dsp:cNvPr id="0" name=""/>
        <dsp:cNvSpPr/>
      </dsp:nvSpPr>
      <dsp:spPr>
        <a:xfrm>
          <a:off x="778129" y="2224628"/>
          <a:ext cx="1250813" cy="85032"/>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E34D1BC-7D48-4B87-9F3E-DE5F56BC08A6}">
      <dsp:nvSpPr>
        <dsp:cNvPr id="0" name=""/>
        <dsp:cNvSpPr/>
      </dsp:nvSpPr>
      <dsp:spPr>
        <a:xfrm>
          <a:off x="583384" y="2127255"/>
          <a:ext cx="944809" cy="56688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Bac-Honduras</a:t>
          </a:r>
        </a:p>
      </dsp:txBody>
      <dsp:txXfrm>
        <a:off x="599987" y="2143858"/>
        <a:ext cx="911603" cy="533679"/>
      </dsp:txXfrm>
    </dsp:sp>
    <dsp:sp modelId="{31EAAE92-633E-438E-8B18-84D02742111B}">
      <dsp:nvSpPr>
        <dsp:cNvPr id="0" name=""/>
        <dsp:cNvSpPr/>
      </dsp:nvSpPr>
      <dsp:spPr>
        <a:xfrm rot="16200000">
          <a:off x="1680422" y="1870324"/>
          <a:ext cx="702824" cy="85032"/>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D0C7CD5-F4D1-4E19-84F8-6A69DFAF1B04}">
      <dsp:nvSpPr>
        <dsp:cNvPr id="0" name=""/>
        <dsp:cNvSpPr/>
      </dsp:nvSpPr>
      <dsp:spPr>
        <a:xfrm>
          <a:off x="1839981" y="2127255"/>
          <a:ext cx="944809" cy="566885"/>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Banpaís</a:t>
          </a:r>
        </a:p>
      </dsp:txBody>
      <dsp:txXfrm>
        <a:off x="1856584" y="2143858"/>
        <a:ext cx="911603" cy="533679"/>
      </dsp:txXfrm>
    </dsp:sp>
    <dsp:sp modelId="{6EE514EA-65A2-40F6-B105-BC37AE38BAE4}">
      <dsp:nvSpPr>
        <dsp:cNvPr id="0" name=""/>
        <dsp:cNvSpPr/>
      </dsp:nvSpPr>
      <dsp:spPr>
        <a:xfrm rot="16200000">
          <a:off x="1680422" y="1161717"/>
          <a:ext cx="702824" cy="85032"/>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FCE5834-48C3-4D62-AD2E-4D40F51553D4}">
      <dsp:nvSpPr>
        <dsp:cNvPr id="0" name=""/>
        <dsp:cNvSpPr/>
      </dsp:nvSpPr>
      <dsp:spPr>
        <a:xfrm>
          <a:off x="1839981" y="1418648"/>
          <a:ext cx="944809" cy="566885"/>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Davivienda</a:t>
          </a:r>
        </a:p>
      </dsp:txBody>
      <dsp:txXfrm>
        <a:off x="1856584" y="1435251"/>
        <a:ext cx="911603" cy="533679"/>
      </dsp:txXfrm>
    </dsp:sp>
    <dsp:sp modelId="{F361AFF4-B963-4C15-B9EB-77E74768140A}">
      <dsp:nvSpPr>
        <dsp:cNvPr id="0" name=""/>
        <dsp:cNvSpPr/>
      </dsp:nvSpPr>
      <dsp:spPr>
        <a:xfrm rot="16200000">
          <a:off x="1680422" y="453109"/>
          <a:ext cx="702824" cy="85032"/>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5DC78D6-7897-45F3-AE31-B5012EB92C79}">
      <dsp:nvSpPr>
        <dsp:cNvPr id="0" name=""/>
        <dsp:cNvSpPr/>
      </dsp:nvSpPr>
      <dsp:spPr>
        <a:xfrm>
          <a:off x="1839981" y="710040"/>
          <a:ext cx="944809" cy="56688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Lafise</a:t>
          </a:r>
        </a:p>
      </dsp:txBody>
      <dsp:txXfrm>
        <a:off x="1856584" y="726643"/>
        <a:ext cx="911603" cy="533679"/>
      </dsp:txXfrm>
    </dsp:sp>
    <dsp:sp modelId="{A852C595-C8FD-48FB-9C3C-EB0760743010}">
      <dsp:nvSpPr>
        <dsp:cNvPr id="0" name=""/>
        <dsp:cNvSpPr/>
      </dsp:nvSpPr>
      <dsp:spPr>
        <a:xfrm>
          <a:off x="2034726" y="98805"/>
          <a:ext cx="1250813" cy="85032"/>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8C0652A-AEDF-4CAD-977E-31B7A0B76253}">
      <dsp:nvSpPr>
        <dsp:cNvPr id="0" name=""/>
        <dsp:cNvSpPr/>
      </dsp:nvSpPr>
      <dsp:spPr>
        <a:xfrm>
          <a:off x="1839981" y="1433"/>
          <a:ext cx="944809" cy="56688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Banrural</a:t>
          </a:r>
        </a:p>
      </dsp:txBody>
      <dsp:txXfrm>
        <a:off x="1856584" y="18036"/>
        <a:ext cx="911603" cy="533679"/>
      </dsp:txXfrm>
    </dsp:sp>
    <dsp:sp modelId="{748A3FF1-F00A-428B-BFF0-8AB328FC1B53}">
      <dsp:nvSpPr>
        <dsp:cNvPr id="0" name=""/>
        <dsp:cNvSpPr/>
      </dsp:nvSpPr>
      <dsp:spPr>
        <a:xfrm rot="5400000">
          <a:off x="2937020" y="453109"/>
          <a:ext cx="702824" cy="85032"/>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4FB5043-D34D-47FF-9B4B-F54B6A8B713C}">
      <dsp:nvSpPr>
        <dsp:cNvPr id="0" name=""/>
        <dsp:cNvSpPr/>
      </dsp:nvSpPr>
      <dsp:spPr>
        <a:xfrm>
          <a:off x="3096578" y="1433"/>
          <a:ext cx="944809" cy="56688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Promerica</a:t>
          </a:r>
        </a:p>
      </dsp:txBody>
      <dsp:txXfrm>
        <a:off x="3113181" y="18036"/>
        <a:ext cx="911603" cy="533679"/>
      </dsp:txXfrm>
    </dsp:sp>
    <dsp:sp modelId="{E6EE4561-146A-4CBE-95CD-07C24224EC05}">
      <dsp:nvSpPr>
        <dsp:cNvPr id="0" name=""/>
        <dsp:cNvSpPr/>
      </dsp:nvSpPr>
      <dsp:spPr>
        <a:xfrm rot="5400000">
          <a:off x="2937020" y="1161717"/>
          <a:ext cx="702824" cy="85032"/>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8CCC98E-F88E-44DB-AB40-68A39ECA1009}">
      <dsp:nvSpPr>
        <dsp:cNvPr id="0" name=""/>
        <dsp:cNvSpPr/>
      </dsp:nvSpPr>
      <dsp:spPr>
        <a:xfrm>
          <a:off x="3096578" y="710040"/>
          <a:ext cx="944809" cy="566885"/>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Ficensa</a:t>
          </a:r>
        </a:p>
      </dsp:txBody>
      <dsp:txXfrm>
        <a:off x="3113181" y="726643"/>
        <a:ext cx="911603" cy="533679"/>
      </dsp:txXfrm>
    </dsp:sp>
    <dsp:sp modelId="{9FDF2FBE-8264-4933-A068-C0C4E81ED818}">
      <dsp:nvSpPr>
        <dsp:cNvPr id="0" name=""/>
        <dsp:cNvSpPr/>
      </dsp:nvSpPr>
      <dsp:spPr>
        <a:xfrm rot="5400000">
          <a:off x="2937020" y="1870324"/>
          <a:ext cx="702824" cy="85032"/>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5D3F2B5-C8A3-4F23-8336-DF98277CFFC6}">
      <dsp:nvSpPr>
        <dsp:cNvPr id="0" name=""/>
        <dsp:cNvSpPr/>
      </dsp:nvSpPr>
      <dsp:spPr>
        <a:xfrm>
          <a:off x="3096578" y="1418648"/>
          <a:ext cx="944809" cy="566885"/>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Honduras</a:t>
          </a:r>
        </a:p>
      </dsp:txBody>
      <dsp:txXfrm>
        <a:off x="3113181" y="1435251"/>
        <a:ext cx="911603" cy="533679"/>
      </dsp:txXfrm>
    </dsp:sp>
    <dsp:sp modelId="{6093E393-AA07-4028-ABE0-0F55F54058B1}">
      <dsp:nvSpPr>
        <dsp:cNvPr id="0" name=""/>
        <dsp:cNvSpPr/>
      </dsp:nvSpPr>
      <dsp:spPr>
        <a:xfrm>
          <a:off x="3291323" y="2224628"/>
          <a:ext cx="1250813" cy="85032"/>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7324EDD-6633-45B6-B8D4-4A60384392EF}">
      <dsp:nvSpPr>
        <dsp:cNvPr id="0" name=""/>
        <dsp:cNvSpPr/>
      </dsp:nvSpPr>
      <dsp:spPr>
        <a:xfrm>
          <a:off x="3096578" y="2127255"/>
          <a:ext cx="944809" cy="56688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Cuscatlan</a:t>
          </a:r>
        </a:p>
      </dsp:txBody>
      <dsp:txXfrm>
        <a:off x="3113181" y="2143858"/>
        <a:ext cx="911603" cy="533679"/>
      </dsp:txXfrm>
    </dsp:sp>
    <dsp:sp modelId="{1D410792-8F80-4E16-B587-835242F45B23}">
      <dsp:nvSpPr>
        <dsp:cNvPr id="0" name=""/>
        <dsp:cNvSpPr/>
      </dsp:nvSpPr>
      <dsp:spPr>
        <a:xfrm rot="16200000">
          <a:off x="4193617" y="1870324"/>
          <a:ext cx="702824" cy="85032"/>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029CBE-FAF1-4553-A24C-CA03586B6CE3}">
      <dsp:nvSpPr>
        <dsp:cNvPr id="0" name=""/>
        <dsp:cNvSpPr/>
      </dsp:nvSpPr>
      <dsp:spPr>
        <a:xfrm>
          <a:off x="4353175" y="2127255"/>
          <a:ext cx="944809" cy="56688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Azteca</a:t>
          </a:r>
        </a:p>
      </dsp:txBody>
      <dsp:txXfrm>
        <a:off x="4369778" y="2143858"/>
        <a:ext cx="911603" cy="533679"/>
      </dsp:txXfrm>
    </dsp:sp>
    <dsp:sp modelId="{CAB5B7F1-7DA8-44FB-9595-68ECA73D1954}">
      <dsp:nvSpPr>
        <dsp:cNvPr id="0" name=""/>
        <dsp:cNvSpPr/>
      </dsp:nvSpPr>
      <dsp:spPr>
        <a:xfrm rot="16200000">
          <a:off x="4193617" y="1161717"/>
          <a:ext cx="702824" cy="85032"/>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4F10365-8216-4918-B0A1-7EF5AE17CB6A}">
      <dsp:nvSpPr>
        <dsp:cNvPr id="0" name=""/>
        <dsp:cNvSpPr/>
      </dsp:nvSpPr>
      <dsp:spPr>
        <a:xfrm>
          <a:off x="4353175" y="1418648"/>
          <a:ext cx="944809" cy="56688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Banhcafe</a:t>
          </a:r>
        </a:p>
      </dsp:txBody>
      <dsp:txXfrm>
        <a:off x="4369778" y="1435251"/>
        <a:ext cx="911603" cy="533679"/>
      </dsp:txXfrm>
    </dsp:sp>
    <dsp:sp modelId="{C9986F10-3C3E-4ADA-8A01-3FF19F10557D}">
      <dsp:nvSpPr>
        <dsp:cNvPr id="0" name=""/>
        <dsp:cNvSpPr/>
      </dsp:nvSpPr>
      <dsp:spPr>
        <a:xfrm>
          <a:off x="4353175" y="710040"/>
          <a:ext cx="944809" cy="566885"/>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Popular</a:t>
          </a:r>
        </a:p>
      </dsp:txBody>
      <dsp:txXfrm>
        <a:off x="4369778" y="726643"/>
        <a:ext cx="911603" cy="53367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49ABDF6-EE75-4B3C-B9A4-BB1CECD2A348}">
      <dsp:nvSpPr>
        <dsp:cNvPr id="0" name=""/>
        <dsp:cNvSpPr/>
      </dsp:nvSpPr>
      <dsp:spPr>
        <a:xfrm rot="5400000">
          <a:off x="825833" y="441356"/>
          <a:ext cx="379909" cy="432513"/>
        </a:xfrm>
        <a:prstGeom prst="bentUpArrow">
          <a:avLst>
            <a:gd name="adj1" fmla="val 32840"/>
            <a:gd name="adj2" fmla="val 25000"/>
            <a:gd name="adj3" fmla="val 35780"/>
          </a:avLst>
        </a:prstGeom>
        <a:solidFill>
          <a:schemeClr val="accent3">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4A8DB1F-0F13-4EAD-942B-D9B3C15DA0E3}">
      <dsp:nvSpPr>
        <dsp:cNvPr id="0" name=""/>
        <dsp:cNvSpPr/>
      </dsp:nvSpPr>
      <dsp:spPr>
        <a:xfrm>
          <a:off x="725180" y="20219"/>
          <a:ext cx="639543" cy="447659"/>
        </a:xfrm>
        <a:prstGeom prst="roundRect">
          <a:avLst>
            <a:gd name="adj" fmla="val 1667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Arial Narrow" panose="020B0606020202030204" pitchFamily="34" charset="0"/>
            </a:rPr>
            <a:t>Enfoque</a:t>
          </a:r>
        </a:p>
      </dsp:txBody>
      <dsp:txXfrm>
        <a:off x="747037" y="42076"/>
        <a:ext cx="595829" cy="403945"/>
      </dsp:txXfrm>
    </dsp:sp>
    <dsp:sp modelId="{BACC91FE-214D-4A77-939B-506A1F4E3BE1}">
      <dsp:nvSpPr>
        <dsp:cNvPr id="0" name=""/>
        <dsp:cNvSpPr/>
      </dsp:nvSpPr>
      <dsp:spPr>
        <a:xfrm>
          <a:off x="1402642" y="45044"/>
          <a:ext cx="979069"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Mixto</a:t>
          </a:r>
        </a:p>
      </dsp:txBody>
      <dsp:txXfrm>
        <a:off x="1402642" y="45044"/>
        <a:ext cx="979069" cy="361818"/>
      </dsp:txXfrm>
    </dsp:sp>
    <dsp:sp modelId="{55827F63-624C-4308-8126-B96E34B17EEB}">
      <dsp:nvSpPr>
        <dsp:cNvPr id="0" name=""/>
        <dsp:cNvSpPr/>
      </dsp:nvSpPr>
      <dsp:spPr>
        <a:xfrm rot="5400000">
          <a:off x="1479425" y="944225"/>
          <a:ext cx="379909" cy="432513"/>
        </a:xfrm>
        <a:prstGeom prst="bentUpArrow">
          <a:avLst>
            <a:gd name="adj1" fmla="val 32840"/>
            <a:gd name="adj2" fmla="val 25000"/>
            <a:gd name="adj3" fmla="val 35780"/>
          </a:avLst>
        </a:prstGeom>
        <a:solidFill>
          <a:schemeClr val="accent3">
            <a:tint val="50000"/>
            <a:hueOff val="488917"/>
            <a:satOff val="25000"/>
            <a:lumOff val="263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B914416-1595-47C4-AF43-078750C6B514}">
      <dsp:nvSpPr>
        <dsp:cNvPr id="0" name=""/>
        <dsp:cNvSpPr/>
      </dsp:nvSpPr>
      <dsp:spPr>
        <a:xfrm>
          <a:off x="1378772" y="523089"/>
          <a:ext cx="639543" cy="447659"/>
        </a:xfrm>
        <a:prstGeom prst="roundRect">
          <a:avLst>
            <a:gd name="adj" fmla="val 16670"/>
          </a:avLst>
        </a:prstGeom>
        <a:solidFill>
          <a:schemeClr val="accent3">
            <a:hueOff val="542120"/>
            <a:satOff val="20000"/>
            <a:lumOff val="-29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Arial Narrow" panose="020B0606020202030204" pitchFamily="34" charset="0"/>
            </a:rPr>
            <a:t>Alcance</a:t>
          </a:r>
        </a:p>
      </dsp:txBody>
      <dsp:txXfrm>
        <a:off x="1400629" y="544946"/>
        <a:ext cx="595829" cy="403945"/>
      </dsp:txXfrm>
    </dsp:sp>
    <dsp:sp modelId="{D2046971-F252-4A60-9E1D-C3ADB69DFCEF}">
      <dsp:nvSpPr>
        <dsp:cNvPr id="0" name=""/>
        <dsp:cNvSpPr/>
      </dsp:nvSpPr>
      <dsp:spPr>
        <a:xfrm>
          <a:off x="2034374" y="551155"/>
          <a:ext cx="1578727"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Descriptivo</a:t>
          </a:r>
        </a:p>
      </dsp:txBody>
      <dsp:txXfrm>
        <a:off x="2034374" y="551155"/>
        <a:ext cx="1578727" cy="361818"/>
      </dsp:txXfrm>
    </dsp:sp>
    <dsp:sp modelId="{7827D7CD-CD37-4D1D-AB2D-2413D1122F89}">
      <dsp:nvSpPr>
        <dsp:cNvPr id="0" name=""/>
        <dsp:cNvSpPr/>
      </dsp:nvSpPr>
      <dsp:spPr>
        <a:xfrm rot="5400000">
          <a:off x="2133017" y="1447095"/>
          <a:ext cx="379909" cy="432513"/>
        </a:xfrm>
        <a:prstGeom prst="bentUpArrow">
          <a:avLst>
            <a:gd name="adj1" fmla="val 32840"/>
            <a:gd name="adj2" fmla="val 25000"/>
            <a:gd name="adj3" fmla="val 35780"/>
          </a:avLst>
        </a:prstGeom>
        <a:solidFill>
          <a:schemeClr val="accent3">
            <a:tint val="50000"/>
            <a:hueOff val="977834"/>
            <a:satOff val="50000"/>
            <a:lumOff val="526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FBC094E-8021-4F0A-B58A-FFA97FC1E911}">
      <dsp:nvSpPr>
        <dsp:cNvPr id="0" name=""/>
        <dsp:cNvSpPr/>
      </dsp:nvSpPr>
      <dsp:spPr>
        <a:xfrm>
          <a:off x="2032364" y="1025958"/>
          <a:ext cx="639543" cy="447659"/>
        </a:xfrm>
        <a:prstGeom prst="roundRect">
          <a:avLst>
            <a:gd name="adj" fmla="val 16670"/>
          </a:avLst>
        </a:prstGeom>
        <a:solidFill>
          <a:schemeClr val="accent3">
            <a:hueOff val="1084240"/>
            <a:satOff val="40000"/>
            <a:lumOff val="-588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Arial Narrow" panose="020B0606020202030204" pitchFamily="34" charset="0"/>
            </a:rPr>
            <a:t>Técnica</a:t>
          </a:r>
        </a:p>
      </dsp:txBody>
      <dsp:txXfrm>
        <a:off x="2054221" y="1047815"/>
        <a:ext cx="595829" cy="403945"/>
      </dsp:txXfrm>
    </dsp:sp>
    <dsp:sp modelId="{2E926C87-BD51-4F97-A44D-88AB92105152}">
      <dsp:nvSpPr>
        <dsp:cNvPr id="0" name=""/>
        <dsp:cNvSpPr/>
      </dsp:nvSpPr>
      <dsp:spPr>
        <a:xfrm>
          <a:off x="2703504" y="1062961"/>
          <a:ext cx="1164587"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Encuesta</a:t>
          </a:r>
        </a:p>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Entrevista</a:t>
          </a:r>
        </a:p>
      </dsp:txBody>
      <dsp:txXfrm>
        <a:off x="2703504" y="1062961"/>
        <a:ext cx="1164587" cy="361818"/>
      </dsp:txXfrm>
    </dsp:sp>
    <dsp:sp modelId="{E8CD1BF4-F8E0-4B3D-B10B-4E3BCC599584}">
      <dsp:nvSpPr>
        <dsp:cNvPr id="0" name=""/>
        <dsp:cNvSpPr/>
      </dsp:nvSpPr>
      <dsp:spPr>
        <a:xfrm rot="5400000">
          <a:off x="2786609" y="1949964"/>
          <a:ext cx="379909" cy="432513"/>
        </a:xfrm>
        <a:prstGeom prst="bentUpArrow">
          <a:avLst>
            <a:gd name="adj1" fmla="val 32840"/>
            <a:gd name="adj2" fmla="val 25000"/>
            <a:gd name="adj3" fmla="val 35780"/>
          </a:avLst>
        </a:prstGeom>
        <a:solidFill>
          <a:schemeClr val="accent3">
            <a:tint val="50000"/>
            <a:hueOff val="1466752"/>
            <a:satOff val="75000"/>
            <a:lumOff val="789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353BF5F-18CA-4E19-AB8A-3EE0C0139DAC}">
      <dsp:nvSpPr>
        <dsp:cNvPr id="0" name=""/>
        <dsp:cNvSpPr/>
      </dsp:nvSpPr>
      <dsp:spPr>
        <a:xfrm>
          <a:off x="2685956" y="1528827"/>
          <a:ext cx="639543" cy="447659"/>
        </a:xfrm>
        <a:prstGeom prst="roundRect">
          <a:avLst>
            <a:gd name="adj" fmla="val 16670"/>
          </a:avLst>
        </a:prstGeom>
        <a:solidFill>
          <a:schemeClr val="accent3">
            <a:hueOff val="1626359"/>
            <a:satOff val="60000"/>
            <a:lumOff val="-88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Arial Narrow" panose="020B0606020202030204" pitchFamily="34" charset="0"/>
            </a:rPr>
            <a:t>Muestreo</a:t>
          </a:r>
        </a:p>
      </dsp:txBody>
      <dsp:txXfrm>
        <a:off x="2707813" y="1550684"/>
        <a:ext cx="595829" cy="403945"/>
      </dsp:txXfrm>
    </dsp:sp>
    <dsp:sp modelId="{9023A9F6-1660-4D0D-9089-0929EDC5E380}">
      <dsp:nvSpPr>
        <dsp:cNvPr id="0" name=""/>
        <dsp:cNvSpPr/>
      </dsp:nvSpPr>
      <dsp:spPr>
        <a:xfrm>
          <a:off x="3364748" y="1562585"/>
          <a:ext cx="1218841"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Probabilistico</a:t>
          </a:r>
        </a:p>
      </dsp:txBody>
      <dsp:txXfrm>
        <a:off x="3364748" y="1562585"/>
        <a:ext cx="1218841" cy="361818"/>
      </dsp:txXfrm>
    </dsp:sp>
    <dsp:sp modelId="{3F3085B0-86CD-4C9B-9DCB-3A03DE561409}">
      <dsp:nvSpPr>
        <dsp:cNvPr id="0" name=""/>
        <dsp:cNvSpPr/>
      </dsp:nvSpPr>
      <dsp:spPr>
        <a:xfrm rot="5400000">
          <a:off x="3440201" y="2452834"/>
          <a:ext cx="379909" cy="432513"/>
        </a:xfrm>
        <a:prstGeom prst="bentUpArrow">
          <a:avLst>
            <a:gd name="adj1" fmla="val 32840"/>
            <a:gd name="adj2" fmla="val 25000"/>
            <a:gd name="adj3" fmla="val 35780"/>
          </a:avLst>
        </a:prstGeom>
        <a:solidFill>
          <a:schemeClr val="accent3">
            <a:tint val="50000"/>
            <a:hueOff val="1955669"/>
            <a:satOff val="100000"/>
            <a:lumOff val="1053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BCA2E8E-3899-4DF3-BBDA-7004AA84DCC4}">
      <dsp:nvSpPr>
        <dsp:cNvPr id="0" name=""/>
        <dsp:cNvSpPr/>
      </dsp:nvSpPr>
      <dsp:spPr>
        <a:xfrm>
          <a:off x="3339548" y="2031697"/>
          <a:ext cx="639543" cy="447659"/>
        </a:xfrm>
        <a:prstGeom prst="roundRect">
          <a:avLst>
            <a:gd name="adj" fmla="val 16670"/>
          </a:avLst>
        </a:prstGeom>
        <a:solidFill>
          <a:schemeClr val="accent3">
            <a:hueOff val="2168479"/>
            <a:satOff val="80000"/>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latin typeface="Arial Narrow" panose="020B0606020202030204" pitchFamily="34" charset="0"/>
            </a:rPr>
            <a:t>Método</a:t>
          </a:r>
        </a:p>
      </dsp:txBody>
      <dsp:txXfrm>
        <a:off x="3361405" y="2053554"/>
        <a:ext cx="595829" cy="403945"/>
      </dsp:txXfrm>
    </dsp:sp>
    <dsp:sp modelId="{3F2009AA-54F9-4FC4-A8AD-60E81233DD38}">
      <dsp:nvSpPr>
        <dsp:cNvPr id="0" name=""/>
        <dsp:cNvSpPr/>
      </dsp:nvSpPr>
      <dsp:spPr>
        <a:xfrm>
          <a:off x="4029150" y="2056521"/>
          <a:ext cx="1026281"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r>
            <a:rPr lang="es-HN" sz="1200" kern="1200">
              <a:latin typeface="Arial Narrow" panose="020B0606020202030204" pitchFamily="34" charset="0"/>
            </a:rPr>
            <a:t>Deductivo</a:t>
          </a:r>
        </a:p>
      </dsp:txBody>
      <dsp:txXfrm>
        <a:off x="4029150" y="2056521"/>
        <a:ext cx="1026281" cy="361818"/>
      </dsp:txXfrm>
    </dsp:sp>
    <dsp:sp modelId="{838C66CC-3420-4DFE-99C6-EFDF8659B319}">
      <dsp:nvSpPr>
        <dsp:cNvPr id="0" name=""/>
        <dsp:cNvSpPr/>
      </dsp:nvSpPr>
      <dsp:spPr>
        <a:xfrm>
          <a:off x="3993140" y="2534566"/>
          <a:ext cx="639543" cy="447659"/>
        </a:xfrm>
        <a:prstGeom prst="roundRect">
          <a:avLst>
            <a:gd name="adj" fmla="val 1667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Arial Narrow" panose="020B0606020202030204" pitchFamily="34" charset="0"/>
            </a:rPr>
            <a:t>Fuentes</a:t>
          </a:r>
        </a:p>
      </dsp:txBody>
      <dsp:txXfrm>
        <a:off x="4014997" y="2556423"/>
        <a:ext cx="595829" cy="403945"/>
      </dsp:txXfrm>
    </dsp:sp>
    <dsp:sp modelId="{04196971-3E8E-4112-9228-0E276773F10F}">
      <dsp:nvSpPr>
        <dsp:cNvPr id="0" name=""/>
        <dsp:cNvSpPr/>
      </dsp:nvSpPr>
      <dsp:spPr>
        <a:xfrm>
          <a:off x="4856726" y="2544495"/>
          <a:ext cx="889208" cy="3618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s-HN" sz="1100" kern="1200">
              <a:latin typeface="Arial Narrow" panose="020B0606020202030204" pitchFamily="34" charset="0"/>
            </a:rPr>
            <a:t>Primarias</a:t>
          </a:r>
        </a:p>
        <a:p>
          <a:pPr marL="57150" lvl="1" indent="-57150" algn="l" defTabSz="488950">
            <a:lnSpc>
              <a:spcPct val="90000"/>
            </a:lnSpc>
            <a:spcBef>
              <a:spcPct val="0"/>
            </a:spcBef>
            <a:spcAft>
              <a:spcPct val="15000"/>
            </a:spcAft>
            <a:buChar char="•"/>
          </a:pPr>
          <a:r>
            <a:rPr lang="es-HN" sz="1100" kern="1200">
              <a:latin typeface="Arial Narrow" panose="020B0606020202030204" pitchFamily="34" charset="0"/>
            </a:rPr>
            <a:t>Secundarias</a:t>
          </a:r>
        </a:p>
      </dsp:txBody>
      <dsp:txXfrm>
        <a:off x="4856726" y="2544495"/>
        <a:ext cx="889208" cy="361818"/>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6D6D1E-0422-438A-BD7D-A3D3CB14CFD3}">
      <dsp:nvSpPr>
        <dsp:cNvPr id="0" name=""/>
        <dsp:cNvSpPr/>
      </dsp:nvSpPr>
      <dsp:spPr>
        <a:xfrm>
          <a:off x="2891895" y="479711"/>
          <a:ext cx="100354" cy="439647"/>
        </a:xfrm>
        <a:custGeom>
          <a:avLst/>
          <a:gdLst/>
          <a:ahLst/>
          <a:cxnLst/>
          <a:rect l="0" t="0" r="0" b="0"/>
          <a:pathLst>
            <a:path>
              <a:moveTo>
                <a:pt x="0" y="0"/>
              </a:moveTo>
              <a:lnTo>
                <a:pt x="0" y="439647"/>
              </a:lnTo>
              <a:lnTo>
                <a:pt x="100354" y="43964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6AE300-713A-4DAB-A93A-6EBFF287670E}">
      <dsp:nvSpPr>
        <dsp:cNvPr id="0" name=""/>
        <dsp:cNvSpPr/>
      </dsp:nvSpPr>
      <dsp:spPr>
        <a:xfrm>
          <a:off x="2791541" y="479711"/>
          <a:ext cx="100354" cy="439647"/>
        </a:xfrm>
        <a:custGeom>
          <a:avLst/>
          <a:gdLst/>
          <a:ahLst/>
          <a:cxnLst/>
          <a:rect l="0" t="0" r="0" b="0"/>
          <a:pathLst>
            <a:path>
              <a:moveTo>
                <a:pt x="100354" y="0"/>
              </a:moveTo>
              <a:lnTo>
                <a:pt x="100354" y="439647"/>
              </a:lnTo>
              <a:lnTo>
                <a:pt x="0" y="43964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7D254E-A736-4DCC-BA91-BA319E01BEF5}">
      <dsp:nvSpPr>
        <dsp:cNvPr id="0" name=""/>
        <dsp:cNvSpPr/>
      </dsp:nvSpPr>
      <dsp:spPr>
        <a:xfrm>
          <a:off x="3666057" y="1836884"/>
          <a:ext cx="143363" cy="1796820"/>
        </a:xfrm>
        <a:custGeom>
          <a:avLst/>
          <a:gdLst/>
          <a:ahLst/>
          <a:cxnLst/>
          <a:rect l="0" t="0" r="0" b="0"/>
          <a:pathLst>
            <a:path>
              <a:moveTo>
                <a:pt x="0" y="0"/>
              </a:moveTo>
              <a:lnTo>
                <a:pt x="0" y="1796820"/>
              </a:lnTo>
              <a:lnTo>
                <a:pt x="143363" y="179682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928D60-7582-478A-BDBD-F28BAE03C820}">
      <dsp:nvSpPr>
        <dsp:cNvPr id="0" name=""/>
        <dsp:cNvSpPr/>
      </dsp:nvSpPr>
      <dsp:spPr>
        <a:xfrm>
          <a:off x="3666057" y="1836884"/>
          <a:ext cx="143363" cy="1118233"/>
        </a:xfrm>
        <a:custGeom>
          <a:avLst/>
          <a:gdLst/>
          <a:ahLst/>
          <a:cxnLst/>
          <a:rect l="0" t="0" r="0" b="0"/>
          <a:pathLst>
            <a:path>
              <a:moveTo>
                <a:pt x="0" y="0"/>
              </a:moveTo>
              <a:lnTo>
                <a:pt x="0" y="1118233"/>
              </a:lnTo>
              <a:lnTo>
                <a:pt x="143363" y="11182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70AB82-1112-4687-AE27-C02F2726C596}">
      <dsp:nvSpPr>
        <dsp:cNvPr id="0" name=""/>
        <dsp:cNvSpPr/>
      </dsp:nvSpPr>
      <dsp:spPr>
        <a:xfrm>
          <a:off x="3666057" y="1836884"/>
          <a:ext cx="143363" cy="439647"/>
        </a:xfrm>
        <a:custGeom>
          <a:avLst/>
          <a:gdLst/>
          <a:ahLst/>
          <a:cxnLst/>
          <a:rect l="0" t="0" r="0" b="0"/>
          <a:pathLst>
            <a:path>
              <a:moveTo>
                <a:pt x="0" y="0"/>
              </a:moveTo>
              <a:lnTo>
                <a:pt x="0" y="439647"/>
              </a:lnTo>
              <a:lnTo>
                <a:pt x="143363" y="43964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7CA5E9-2DDB-431A-B94A-1C854CE60567}">
      <dsp:nvSpPr>
        <dsp:cNvPr id="0" name=""/>
        <dsp:cNvSpPr/>
      </dsp:nvSpPr>
      <dsp:spPr>
        <a:xfrm>
          <a:off x="2891895" y="479711"/>
          <a:ext cx="1156464" cy="879295"/>
        </a:xfrm>
        <a:custGeom>
          <a:avLst/>
          <a:gdLst/>
          <a:ahLst/>
          <a:cxnLst/>
          <a:rect l="0" t="0" r="0" b="0"/>
          <a:pathLst>
            <a:path>
              <a:moveTo>
                <a:pt x="0" y="0"/>
              </a:moveTo>
              <a:lnTo>
                <a:pt x="0" y="778940"/>
              </a:lnTo>
              <a:lnTo>
                <a:pt x="1156464" y="778940"/>
              </a:lnTo>
              <a:lnTo>
                <a:pt x="1156464" y="87929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E3AC56-F1B0-41D5-B974-BBB5003DD8DD}">
      <dsp:nvSpPr>
        <dsp:cNvPr id="0" name=""/>
        <dsp:cNvSpPr/>
      </dsp:nvSpPr>
      <dsp:spPr>
        <a:xfrm>
          <a:off x="2509593" y="1836884"/>
          <a:ext cx="143363" cy="1118233"/>
        </a:xfrm>
        <a:custGeom>
          <a:avLst/>
          <a:gdLst/>
          <a:ahLst/>
          <a:cxnLst/>
          <a:rect l="0" t="0" r="0" b="0"/>
          <a:pathLst>
            <a:path>
              <a:moveTo>
                <a:pt x="0" y="0"/>
              </a:moveTo>
              <a:lnTo>
                <a:pt x="0" y="1118233"/>
              </a:lnTo>
              <a:lnTo>
                <a:pt x="143363" y="11182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5D7B1F-6D79-4D0F-A616-F66A25D8423E}">
      <dsp:nvSpPr>
        <dsp:cNvPr id="0" name=""/>
        <dsp:cNvSpPr/>
      </dsp:nvSpPr>
      <dsp:spPr>
        <a:xfrm>
          <a:off x="2509593" y="1836884"/>
          <a:ext cx="143363" cy="439647"/>
        </a:xfrm>
        <a:custGeom>
          <a:avLst/>
          <a:gdLst/>
          <a:ahLst/>
          <a:cxnLst/>
          <a:rect l="0" t="0" r="0" b="0"/>
          <a:pathLst>
            <a:path>
              <a:moveTo>
                <a:pt x="0" y="0"/>
              </a:moveTo>
              <a:lnTo>
                <a:pt x="0" y="439647"/>
              </a:lnTo>
              <a:lnTo>
                <a:pt x="143363" y="43964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4BD006-4421-4219-AEFD-4A85FC8BAC95}">
      <dsp:nvSpPr>
        <dsp:cNvPr id="0" name=""/>
        <dsp:cNvSpPr/>
      </dsp:nvSpPr>
      <dsp:spPr>
        <a:xfrm>
          <a:off x="2846175" y="479711"/>
          <a:ext cx="91440" cy="879295"/>
        </a:xfrm>
        <a:custGeom>
          <a:avLst/>
          <a:gdLst/>
          <a:ahLst/>
          <a:cxnLst/>
          <a:rect l="0" t="0" r="0" b="0"/>
          <a:pathLst>
            <a:path>
              <a:moveTo>
                <a:pt x="45720" y="0"/>
              </a:moveTo>
              <a:lnTo>
                <a:pt x="45720" y="87929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946957-C990-4AA8-980D-DE7C010C78FE}">
      <dsp:nvSpPr>
        <dsp:cNvPr id="0" name=""/>
        <dsp:cNvSpPr/>
      </dsp:nvSpPr>
      <dsp:spPr>
        <a:xfrm>
          <a:off x="1353129" y="1836884"/>
          <a:ext cx="143363" cy="1796820"/>
        </a:xfrm>
        <a:custGeom>
          <a:avLst/>
          <a:gdLst/>
          <a:ahLst/>
          <a:cxnLst/>
          <a:rect l="0" t="0" r="0" b="0"/>
          <a:pathLst>
            <a:path>
              <a:moveTo>
                <a:pt x="0" y="0"/>
              </a:moveTo>
              <a:lnTo>
                <a:pt x="0" y="1796820"/>
              </a:lnTo>
              <a:lnTo>
                <a:pt x="143363" y="179682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463017-4FE2-4A9E-B921-621571B800F5}">
      <dsp:nvSpPr>
        <dsp:cNvPr id="0" name=""/>
        <dsp:cNvSpPr/>
      </dsp:nvSpPr>
      <dsp:spPr>
        <a:xfrm>
          <a:off x="1353129" y="1836884"/>
          <a:ext cx="143363" cy="1118233"/>
        </a:xfrm>
        <a:custGeom>
          <a:avLst/>
          <a:gdLst/>
          <a:ahLst/>
          <a:cxnLst/>
          <a:rect l="0" t="0" r="0" b="0"/>
          <a:pathLst>
            <a:path>
              <a:moveTo>
                <a:pt x="0" y="0"/>
              </a:moveTo>
              <a:lnTo>
                <a:pt x="0" y="1118233"/>
              </a:lnTo>
              <a:lnTo>
                <a:pt x="143363" y="11182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47667A-221A-416F-AD00-988CDCC1C4A8}">
      <dsp:nvSpPr>
        <dsp:cNvPr id="0" name=""/>
        <dsp:cNvSpPr/>
      </dsp:nvSpPr>
      <dsp:spPr>
        <a:xfrm>
          <a:off x="1353129" y="1836884"/>
          <a:ext cx="143363" cy="439647"/>
        </a:xfrm>
        <a:custGeom>
          <a:avLst/>
          <a:gdLst/>
          <a:ahLst/>
          <a:cxnLst/>
          <a:rect l="0" t="0" r="0" b="0"/>
          <a:pathLst>
            <a:path>
              <a:moveTo>
                <a:pt x="0" y="0"/>
              </a:moveTo>
              <a:lnTo>
                <a:pt x="0" y="439647"/>
              </a:lnTo>
              <a:lnTo>
                <a:pt x="143363" y="43964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53212B-ED36-460F-9DCA-2A708AE55779}">
      <dsp:nvSpPr>
        <dsp:cNvPr id="0" name=""/>
        <dsp:cNvSpPr/>
      </dsp:nvSpPr>
      <dsp:spPr>
        <a:xfrm>
          <a:off x="1735431" y="479711"/>
          <a:ext cx="1156464" cy="879295"/>
        </a:xfrm>
        <a:custGeom>
          <a:avLst/>
          <a:gdLst/>
          <a:ahLst/>
          <a:cxnLst/>
          <a:rect l="0" t="0" r="0" b="0"/>
          <a:pathLst>
            <a:path>
              <a:moveTo>
                <a:pt x="1156464" y="0"/>
              </a:moveTo>
              <a:lnTo>
                <a:pt x="1156464" y="778940"/>
              </a:lnTo>
              <a:lnTo>
                <a:pt x="0" y="778940"/>
              </a:lnTo>
              <a:lnTo>
                <a:pt x="0" y="87929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9AEC31-2E93-4979-8197-45F5FCC33226}">
      <dsp:nvSpPr>
        <dsp:cNvPr id="0" name=""/>
        <dsp:cNvSpPr/>
      </dsp:nvSpPr>
      <dsp:spPr>
        <a:xfrm>
          <a:off x="2414017" y="1833"/>
          <a:ext cx="955755" cy="477877"/>
        </a:xfrm>
        <a:prstGeom prst="rect">
          <a:avLst/>
        </a:prstGeom>
        <a:solidFill>
          <a:schemeClr val="tx1"/>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GERENTE COMERCIAL</a:t>
          </a:r>
        </a:p>
      </dsp:txBody>
      <dsp:txXfrm>
        <a:off x="2414017" y="1833"/>
        <a:ext cx="955755" cy="477877"/>
      </dsp:txXfrm>
    </dsp:sp>
    <dsp:sp modelId="{6B9BEBF8-2947-4D56-98C1-E5F97EA5DC3C}">
      <dsp:nvSpPr>
        <dsp:cNvPr id="0" name=""/>
        <dsp:cNvSpPr/>
      </dsp:nvSpPr>
      <dsp:spPr>
        <a:xfrm>
          <a:off x="1257553" y="1359006"/>
          <a:ext cx="955755" cy="477877"/>
        </a:xfrm>
        <a:prstGeom prst="rect">
          <a:avLst/>
        </a:prstGeom>
        <a:solidFill>
          <a:schemeClr val="accent3">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OFICIALES DE NEGOCIOS</a:t>
          </a:r>
        </a:p>
      </dsp:txBody>
      <dsp:txXfrm>
        <a:off x="1257553" y="1359006"/>
        <a:ext cx="955755" cy="477877"/>
      </dsp:txXfrm>
    </dsp:sp>
    <dsp:sp modelId="{DB367E11-FCD7-4572-92FD-05ABA44F46F7}">
      <dsp:nvSpPr>
        <dsp:cNvPr id="0" name=""/>
        <dsp:cNvSpPr/>
      </dsp:nvSpPr>
      <dsp:spPr>
        <a:xfrm>
          <a:off x="1496492" y="2037592"/>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PRESTAMOS</a:t>
          </a:r>
        </a:p>
      </dsp:txBody>
      <dsp:txXfrm>
        <a:off x="1496492" y="2037592"/>
        <a:ext cx="955755" cy="477877"/>
      </dsp:txXfrm>
    </dsp:sp>
    <dsp:sp modelId="{5DFE42A6-EC04-4280-9D5D-D0789E9F8A2A}">
      <dsp:nvSpPr>
        <dsp:cNvPr id="0" name=""/>
        <dsp:cNvSpPr/>
      </dsp:nvSpPr>
      <dsp:spPr>
        <a:xfrm>
          <a:off x="1496492" y="2716179"/>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CAPTACIONES</a:t>
          </a:r>
        </a:p>
      </dsp:txBody>
      <dsp:txXfrm>
        <a:off x="1496492" y="2716179"/>
        <a:ext cx="955755" cy="477877"/>
      </dsp:txXfrm>
    </dsp:sp>
    <dsp:sp modelId="{8BDE990B-7E1D-4A2D-B6FE-2674284618F8}">
      <dsp:nvSpPr>
        <dsp:cNvPr id="0" name=""/>
        <dsp:cNvSpPr/>
      </dsp:nvSpPr>
      <dsp:spPr>
        <a:xfrm>
          <a:off x="1496492" y="3394765"/>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SERVICIOS</a:t>
          </a:r>
        </a:p>
      </dsp:txBody>
      <dsp:txXfrm>
        <a:off x="1496492" y="3394765"/>
        <a:ext cx="955755" cy="477877"/>
      </dsp:txXfrm>
    </dsp:sp>
    <dsp:sp modelId="{3413A2E1-A8D4-4BA5-921D-843ADFAD67E9}">
      <dsp:nvSpPr>
        <dsp:cNvPr id="0" name=""/>
        <dsp:cNvSpPr/>
      </dsp:nvSpPr>
      <dsp:spPr>
        <a:xfrm>
          <a:off x="2414017" y="1359006"/>
          <a:ext cx="955755" cy="477877"/>
        </a:xfrm>
        <a:prstGeom prst="rect">
          <a:avLst/>
        </a:prstGeom>
        <a:solidFill>
          <a:schemeClr val="accent3">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AUXILIARES DE CAJA</a:t>
          </a:r>
        </a:p>
      </dsp:txBody>
      <dsp:txXfrm>
        <a:off x="2414017" y="1359006"/>
        <a:ext cx="955755" cy="477877"/>
      </dsp:txXfrm>
    </dsp:sp>
    <dsp:sp modelId="{3E139DA9-998A-4D33-99B4-6C08269C64E8}">
      <dsp:nvSpPr>
        <dsp:cNvPr id="0" name=""/>
        <dsp:cNvSpPr/>
      </dsp:nvSpPr>
      <dsp:spPr>
        <a:xfrm>
          <a:off x="2652956" y="2037592"/>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OPERATIVO</a:t>
          </a:r>
        </a:p>
      </dsp:txBody>
      <dsp:txXfrm>
        <a:off x="2652956" y="2037592"/>
        <a:ext cx="955755" cy="477877"/>
      </dsp:txXfrm>
    </dsp:sp>
    <dsp:sp modelId="{FC7CC71B-5ADA-4F17-8950-B7CCC0FE4D61}">
      <dsp:nvSpPr>
        <dsp:cNvPr id="0" name=""/>
        <dsp:cNvSpPr/>
      </dsp:nvSpPr>
      <dsp:spPr>
        <a:xfrm>
          <a:off x="2652956" y="2716179"/>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SERVICIOS</a:t>
          </a:r>
        </a:p>
      </dsp:txBody>
      <dsp:txXfrm>
        <a:off x="2652956" y="2716179"/>
        <a:ext cx="955755" cy="477877"/>
      </dsp:txXfrm>
    </dsp:sp>
    <dsp:sp modelId="{7456BAE2-4C0B-41C9-902E-7E7EBF4A6245}">
      <dsp:nvSpPr>
        <dsp:cNvPr id="0" name=""/>
        <dsp:cNvSpPr/>
      </dsp:nvSpPr>
      <dsp:spPr>
        <a:xfrm>
          <a:off x="3570481" y="1359006"/>
          <a:ext cx="955755" cy="477877"/>
        </a:xfrm>
        <a:prstGeom prst="rect">
          <a:avLst/>
        </a:prstGeom>
        <a:solidFill>
          <a:schemeClr val="accent3">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ASESOR VIRTUAL</a:t>
          </a:r>
        </a:p>
      </dsp:txBody>
      <dsp:txXfrm>
        <a:off x="3570481" y="1359006"/>
        <a:ext cx="955755" cy="477877"/>
      </dsp:txXfrm>
    </dsp:sp>
    <dsp:sp modelId="{E0169290-946E-427B-B2BE-F1E827CFD28D}">
      <dsp:nvSpPr>
        <dsp:cNvPr id="0" name=""/>
        <dsp:cNvSpPr/>
      </dsp:nvSpPr>
      <dsp:spPr>
        <a:xfrm>
          <a:off x="3809420" y="2037592"/>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PRESTAMO</a:t>
          </a:r>
        </a:p>
      </dsp:txBody>
      <dsp:txXfrm>
        <a:off x="3809420" y="2037592"/>
        <a:ext cx="955755" cy="477877"/>
      </dsp:txXfrm>
    </dsp:sp>
    <dsp:sp modelId="{50FCF819-A9D6-4BF7-9351-83DCE77451EA}">
      <dsp:nvSpPr>
        <dsp:cNvPr id="0" name=""/>
        <dsp:cNvSpPr/>
      </dsp:nvSpPr>
      <dsp:spPr>
        <a:xfrm>
          <a:off x="3809420" y="2716179"/>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CAPTACIONES</a:t>
          </a:r>
        </a:p>
      </dsp:txBody>
      <dsp:txXfrm>
        <a:off x="3809420" y="2716179"/>
        <a:ext cx="955755" cy="477877"/>
      </dsp:txXfrm>
    </dsp:sp>
    <dsp:sp modelId="{561D4E23-7363-46B9-B1D7-CAB49AB54445}">
      <dsp:nvSpPr>
        <dsp:cNvPr id="0" name=""/>
        <dsp:cNvSpPr/>
      </dsp:nvSpPr>
      <dsp:spPr>
        <a:xfrm>
          <a:off x="3809420" y="3394765"/>
          <a:ext cx="955755" cy="477877"/>
        </a:xfrm>
        <a:prstGeom prst="rect">
          <a:avLst/>
        </a:prstGeom>
        <a:solidFill>
          <a:schemeClr val="tx1">
            <a:lumMod val="65000"/>
            <a:lumOff val="3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SERVICIOS</a:t>
          </a:r>
        </a:p>
      </dsp:txBody>
      <dsp:txXfrm>
        <a:off x="3809420" y="3394765"/>
        <a:ext cx="955755" cy="477877"/>
      </dsp:txXfrm>
    </dsp:sp>
    <dsp:sp modelId="{EC8F1307-E2D4-4DD5-B020-0DD834CAE8F6}">
      <dsp:nvSpPr>
        <dsp:cNvPr id="0" name=""/>
        <dsp:cNvSpPr/>
      </dsp:nvSpPr>
      <dsp:spPr>
        <a:xfrm>
          <a:off x="1835785" y="680420"/>
          <a:ext cx="955755" cy="477877"/>
        </a:xfrm>
        <a:prstGeom prst="rect">
          <a:avLst/>
        </a:prstGeom>
        <a:solidFill>
          <a:schemeClr val="accent3">
            <a:hueOff val="0"/>
            <a:satOff val="0"/>
            <a:lumOff val="0"/>
            <a:alphaOff val="0"/>
          </a:schemeClr>
        </a:solidFill>
        <a:ln w="19050" cap="flat" cmpd="sng" algn="ctr">
          <a:solidFill>
            <a:schemeClr val="l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JEFE DE FILIAL</a:t>
          </a:r>
        </a:p>
      </dsp:txBody>
      <dsp:txXfrm>
        <a:off x="1835785" y="680420"/>
        <a:ext cx="955755" cy="477877"/>
      </dsp:txXfrm>
    </dsp:sp>
    <dsp:sp modelId="{1BB0FFA9-731A-4354-B102-2D5F2A040CDC}">
      <dsp:nvSpPr>
        <dsp:cNvPr id="0" name=""/>
        <dsp:cNvSpPr/>
      </dsp:nvSpPr>
      <dsp:spPr>
        <a:xfrm>
          <a:off x="2992249" y="680420"/>
          <a:ext cx="955755" cy="477877"/>
        </a:xfrm>
        <a:prstGeom prst="rect">
          <a:avLst/>
        </a:prstGeom>
        <a:solidFill>
          <a:schemeClr val="accent3">
            <a:hueOff val="0"/>
            <a:satOff val="0"/>
            <a:lumOff val="0"/>
            <a:alphaOff val="0"/>
          </a:schemeClr>
        </a:solidFill>
        <a:ln w="19050" cap="flat" cmpd="sng" algn="ctr">
          <a:solidFill>
            <a:schemeClr val="l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COORDINADOR ADMINISTRATIVO</a:t>
          </a:r>
        </a:p>
      </dsp:txBody>
      <dsp:txXfrm>
        <a:off x="2992249" y="680420"/>
        <a:ext cx="955755" cy="47787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1340BB-9CA1-45CF-A1FE-95243E7FE1A0}">
      <dsp:nvSpPr>
        <dsp:cNvPr id="0" name=""/>
        <dsp:cNvSpPr/>
      </dsp:nvSpPr>
      <dsp:spPr>
        <a:xfrm>
          <a:off x="7991" y="0"/>
          <a:ext cx="1535000" cy="70285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Banco Central de Honduras </a:t>
          </a:r>
        </a:p>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(BCH)</a:t>
          </a:r>
        </a:p>
      </dsp:txBody>
      <dsp:txXfrm>
        <a:off x="28577" y="20586"/>
        <a:ext cx="1493828" cy="661686"/>
      </dsp:txXfrm>
    </dsp:sp>
    <dsp:sp modelId="{FCFB18CA-5579-4A4A-8DD1-B32F2A9B10C9}">
      <dsp:nvSpPr>
        <dsp:cNvPr id="0" name=""/>
        <dsp:cNvSpPr/>
      </dsp:nvSpPr>
      <dsp:spPr>
        <a:xfrm>
          <a:off x="1696492" y="161089"/>
          <a:ext cx="325420" cy="380680"/>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HN" sz="1200" kern="1200"/>
        </a:p>
      </dsp:txBody>
      <dsp:txXfrm>
        <a:off x="1696492" y="237225"/>
        <a:ext cx="227794" cy="228408"/>
      </dsp:txXfrm>
    </dsp:sp>
    <dsp:sp modelId="{72509CCE-622C-4DDE-9FB6-64FD51229B87}">
      <dsp:nvSpPr>
        <dsp:cNvPr id="0" name=""/>
        <dsp:cNvSpPr/>
      </dsp:nvSpPr>
      <dsp:spPr>
        <a:xfrm>
          <a:off x="2156992" y="0"/>
          <a:ext cx="1535000" cy="70285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Banco Nacional de Desarrollo Agrícola (BANADESA)</a:t>
          </a:r>
        </a:p>
      </dsp:txBody>
      <dsp:txXfrm>
        <a:off x="2177578" y="20586"/>
        <a:ext cx="1493828" cy="661686"/>
      </dsp:txXfrm>
    </dsp:sp>
    <dsp:sp modelId="{8C0B6CC5-3DE5-49F3-9CC7-97FF9C57DA8D}">
      <dsp:nvSpPr>
        <dsp:cNvPr id="0" name=""/>
        <dsp:cNvSpPr/>
      </dsp:nvSpPr>
      <dsp:spPr>
        <a:xfrm>
          <a:off x="3845492" y="161089"/>
          <a:ext cx="325420" cy="38068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HN" sz="1200" kern="1200">
            <a:latin typeface="Times New Roman" panose="02020603050405020304" pitchFamily="18" charset="0"/>
            <a:cs typeface="Times New Roman" panose="02020603050405020304" pitchFamily="18" charset="0"/>
          </a:endParaRPr>
        </a:p>
      </dsp:txBody>
      <dsp:txXfrm>
        <a:off x="3845492" y="237225"/>
        <a:ext cx="227794" cy="228408"/>
      </dsp:txXfrm>
    </dsp:sp>
    <dsp:sp modelId="{DE9BAC94-023C-49F3-A579-3FA62219E1D4}">
      <dsp:nvSpPr>
        <dsp:cNvPr id="0" name=""/>
        <dsp:cNvSpPr/>
      </dsp:nvSpPr>
      <dsp:spPr>
        <a:xfrm>
          <a:off x="4305992" y="0"/>
          <a:ext cx="1535000" cy="70285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Banco Hondureño para la Producción y la Vivienda</a:t>
          </a:r>
        </a:p>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(BANHPROVI)</a:t>
          </a:r>
        </a:p>
      </dsp:txBody>
      <dsp:txXfrm>
        <a:off x="4326578" y="20586"/>
        <a:ext cx="1493828" cy="6616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2DBA54-1B34-4703-AA7A-FFF2294E666F}">
      <dsp:nvSpPr>
        <dsp:cNvPr id="0" name=""/>
        <dsp:cNvSpPr/>
      </dsp:nvSpPr>
      <dsp:spPr>
        <a:xfrm>
          <a:off x="2611" y="214613"/>
          <a:ext cx="1141995" cy="685197"/>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AFPs-ATLANTIDA</a:t>
          </a:r>
        </a:p>
      </dsp:txBody>
      <dsp:txXfrm>
        <a:off x="22680" y="234682"/>
        <a:ext cx="1101857" cy="645059"/>
      </dsp:txXfrm>
    </dsp:sp>
    <dsp:sp modelId="{F1FDFC15-46AD-44FF-B9D0-99F802A8E165}">
      <dsp:nvSpPr>
        <dsp:cNvPr id="0" name=""/>
        <dsp:cNvSpPr/>
      </dsp:nvSpPr>
      <dsp:spPr>
        <a:xfrm>
          <a:off x="1258806" y="415605"/>
          <a:ext cx="242103" cy="283214"/>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HN" sz="1200" kern="1200"/>
        </a:p>
      </dsp:txBody>
      <dsp:txXfrm>
        <a:off x="1258806" y="472248"/>
        <a:ext cx="169472" cy="169928"/>
      </dsp:txXfrm>
    </dsp:sp>
    <dsp:sp modelId="{9487DA73-552A-4318-AB45-6988D56B4BB5}">
      <dsp:nvSpPr>
        <dsp:cNvPr id="0" name=""/>
        <dsp:cNvSpPr/>
      </dsp:nvSpPr>
      <dsp:spPr>
        <a:xfrm>
          <a:off x="1601405" y="214613"/>
          <a:ext cx="1141995" cy="68519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AFPs-FICOHSA</a:t>
          </a:r>
        </a:p>
      </dsp:txBody>
      <dsp:txXfrm>
        <a:off x="1621474" y="234682"/>
        <a:ext cx="1101857" cy="645059"/>
      </dsp:txXfrm>
    </dsp:sp>
    <dsp:sp modelId="{6BC463BC-6146-4565-A3D5-D4FAADA3FC4C}">
      <dsp:nvSpPr>
        <dsp:cNvPr id="0" name=""/>
        <dsp:cNvSpPr/>
      </dsp:nvSpPr>
      <dsp:spPr>
        <a:xfrm>
          <a:off x="2857600" y="415605"/>
          <a:ext cx="242103" cy="283214"/>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HN" sz="1200" kern="1200"/>
        </a:p>
      </dsp:txBody>
      <dsp:txXfrm>
        <a:off x="2857600" y="472248"/>
        <a:ext cx="169472" cy="169928"/>
      </dsp:txXfrm>
    </dsp:sp>
    <dsp:sp modelId="{431F9001-C14B-472B-ACE0-69EABBE64920}">
      <dsp:nvSpPr>
        <dsp:cNvPr id="0" name=""/>
        <dsp:cNvSpPr/>
      </dsp:nvSpPr>
      <dsp:spPr>
        <a:xfrm>
          <a:off x="3200199" y="214613"/>
          <a:ext cx="1141995" cy="685197"/>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AFPs-BAC HONDURAS</a:t>
          </a:r>
        </a:p>
      </dsp:txBody>
      <dsp:txXfrm>
        <a:off x="3220268" y="234682"/>
        <a:ext cx="1101857" cy="645059"/>
      </dsp:txXfrm>
    </dsp:sp>
    <dsp:sp modelId="{DA1C85B0-EC48-4DAE-9A3A-5132300253F0}">
      <dsp:nvSpPr>
        <dsp:cNvPr id="0" name=""/>
        <dsp:cNvSpPr/>
      </dsp:nvSpPr>
      <dsp:spPr>
        <a:xfrm>
          <a:off x="4456394" y="415605"/>
          <a:ext cx="242103" cy="283214"/>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HN" sz="1200" kern="1200"/>
        </a:p>
      </dsp:txBody>
      <dsp:txXfrm>
        <a:off x="4456394" y="472248"/>
        <a:ext cx="169472" cy="169928"/>
      </dsp:txXfrm>
    </dsp:sp>
    <dsp:sp modelId="{96263A41-8C0C-4DCE-82AD-9723EA95E446}">
      <dsp:nvSpPr>
        <dsp:cNvPr id="0" name=""/>
        <dsp:cNvSpPr/>
      </dsp:nvSpPr>
      <dsp:spPr>
        <a:xfrm>
          <a:off x="4798992" y="214613"/>
          <a:ext cx="1141995" cy="685197"/>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AFPs-OCCIDENTE</a:t>
          </a:r>
        </a:p>
      </dsp:txBody>
      <dsp:txXfrm>
        <a:off x="4819061" y="234682"/>
        <a:ext cx="1101857" cy="64505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97EC175-93A3-499F-BAE3-CA64CB35F69A}">
      <dsp:nvSpPr>
        <dsp:cNvPr id="0" name=""/>
        <dsp:cNvSpPr/>
      </dsp:nvSpPr>
      <dsp:spPr>
        <a:xfrm rot="5400000">
          <a:off x="965718" y="497126"/>
          <a:ext cx="771974" cy="93374"/>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5ADC5E0-1E89-4FED-A15D-EA5D80C7C87E}">
      <dsp:nvSpPr>
        <dsp:cNvPr id="0" name=""/>
        <dsp:cNvSpPr/>
      </dsp:nvSpPr>
      <dsp:spPr>
        <a:xfrm>
          <a:off x="1141136" y="1246"/>
          <a:ext cx="1037491" cy="62249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CODIMERSA</a:t>
          </a:r>
        </a:p>
      </dsp:txBody>
      <dsp:txXfrm>
        <a:off x="1159368" y="19478"/>
        <a:ext cx="1001027" cy="586030"/>
      </dsp:txXfrm>
    </dsp:sp>
    <dsp:sp modelId="{4017511D-4C30-4C39-A509-60CDFF516B33}">
      <dsp:nvSpPr>
        <dsp:cNvPr id="0" name=""/>
        <dsp:cNvSpPr/>
      </dsp:nvSpPr>
      <dsp:spPr>
        <a:xfrm rot="5400000">
          <a:off x="965718" y="1275245"/>
          <a:ext cx="771974" cy="93374"/>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A977F27-E96E-4F75-AF41-37FE8CFD46B4}">
      <dsp:nvSpPr>
        <dsp:cNvPr id="0" name=""/>
        <dsp:cNvSpPr/>
      </dsp:nvSpPr>
      <dsp:spPr>
        <a:xfrm>
          <a:off x="1141136" y="779365"/>
          <a:ext cx="1037491" cy="62249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LEASING ATLANTIDA</a:t>
          </a:r>
        </a:p>
      </dsp:txBody>
      <dsp:txXfrm>
        <a:off x="1159368" y="797597"/>
        <a:ext cx="1001027" cy="586030"/>
      </dsp:txXfrm>
    </dsp:sp>
    <dsp:sp modelId="{34E7C9B6-50C5-41BB-B7E7-30CA061C4122}">
      <dsp:nvSpPr>
        <dsp:cNvPr id="0" name=""/>
        <dsp:cNvSpPr/>
      </dsp:nvSpPr>
      <dsp:spPr>
        <a:xfrm>
          <a:off x="1354778" y="1664304"/>
          <a:ext cx="1373719" cy="93374"/>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0E9C23-ABE5-4C4F-B6CA-4DAFB0C92609}">
      <dsp:nvSpPr>
        <dsp:cNvPr id="0" name=""/>
        <dsp:cNvSpPr/>
      </dsp:nvSpPr>
      <dsp:spPr>
        <a:xfrm>
          <a:off x="1141136" y="1557483"/>
          <a:ext cx="1037491" cy="622494"/>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CREDI-Q</a:t>
          </a:r>
        </a:p>
      </dsp:txBody>
      <dsp:txXfrm>
        <a:off x="1159368" y="1575715"/>
        <a:ext cx="1001027" cy="586030"/>
      </dsp:txXfrm>
    </dsp:sp>
    <dsp:sp modelId="{D59AD71F-A067-4971-822B-62BD294BAC79}">
      <dsp:nvSpPr>
        <dsp:cNvPr id="0" name=""/>
        <dsp:cNvSpPr/>
      </dsp:nvSpPr>
      <dsp:spPr>
        <a:xfrm rot="16200000">
          <a:off x="2345582" y="1275245"/>
          <a:ext cx="771974" cy="93374"/>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85FD954-94FA-4824-B9C0-A108CD7E55B9}">
      <dsp:nvSpPr>
        <dsp:cNvPr id="0" name=""/>
        <dsp:cNvSpPr/>
      </dsp:nvSpPr>
      <dsp:spPr>
        <a:xfrm>
          <a:off x="2520999" y="1557483"/>
          <a:ext cx="1037491" cy="62249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FINSOL</a:t>
          </a:r>
        </a:p>
      </dsp:txBody>
      <dsp:txXfrm>
        <a:off x="2539231" y="1575715"/>
        <a:ext cx="1001027" cy="586030"/>
      </dsp:txXfrm>
    </dsp:sp>
    <dsp:sp modelId="{BF37406F-3BEA-4BB7-A332-8DDEF5E891F4}">
      <dsp:nvSpPr>
        <dsp:cNvPr id="0" name=""/>
        <dsp:cNvSpPr/>
      </dsp:nvSpPr>
      <dsp:spPr>
        <a:xfrm rot="16200000">
          <a:off x="2345582" y="497126"/>
          <a:ext cx="771974" cy="93374"/>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8908C41-43B0-4167-ADE8-7FD51B7AA68D}">
      <dsp:nvSpPr>
        <dsp:cNvPr id="0" name=""/>
        <dsp:cNvSpPr/>
      </dsp:nvSpPr>
      <dsp:spPr>
        <a:xfrm>
          <a:off x="2520999" y="779365"/>
          <a:ext cx="1037491" cy="62249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COFISA</a:t>
          </a:r>
        </a:p>
      </dsp:txBody>
      <dsp:txXfrm>
        <a:off x="2539231" y="797597"/>
        <a:ext cx="1001027" cy="586030"/>
      </dsp:txXfrm>
    </dsp:sp>
    <dsp:sp modelId="{11E9217C-B1D8-43DC-A70F-B579780D0561}">
      <dsp:nvSpPr>
        <dsp:cNvPr id="0" name=""/>
        <dsp:cNvSpPr/>
      </dsp:nvSpPr>
      <dsp:spPr>
        <a:xfrm>
          <a:off x="2734641" y="108067"/>
          <a:ext cx="1373719" cy="93374"/>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EEED03B-CD24-4042-BF5F-4F5F698C679A}">
      <dsp:nvSpPr>
        <dsp:cNvPr id="0" name=""/>
        <dsp:cNvSpPr/>
      </dsp:nvSpPr>
      <dsp:spPr>
        <a:xfrm>
          <a:off x="2520999" y="1246"/>
          <a:ext cx="1037491" cy="62249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COFINTER</a:t>
          </a:r>
        </a:p>
      </dsp:txBody>
      <dsp:txXfrm>
        <a:off x="2539231" y="19478"/>
        <a:ext cx="1001027" cy="586030"/>
      </dsp:txXfrm>
    </dsp:sp>
    <dsp:sp modelId="{DA8A2B9F-DEAB-4BBA-A394-BA7A61C89CD0}">
      <dsp:nvSpPr>
        <dsp:cNvPr id="0" name=""/>
        <dsp:cNvSpPr/>
      </dsp:nvSpPr>
      <dsp:spPr>
        <a:xfrm rot="5400000">
          <a:off x="3725445" y="497126"/>
          <a:ext cx="771974" cy="93374"/>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43F2D76-DD8C-4074-B704-D0C5FB551E07}">
      <dsp:nvSpPr>
        <dsp:cNvPr id="0" name=""/>
        <dsp:cNvSpPr/>
      </dsp:nvSpPr>
      <dsp:spPr>
        <a:xfrm>
          <a:off x="3900862" y="1246"/>
          <a:ext cx="1037491" cy="62249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FINCA</a:t>
          </a:r>
        </a:p>
      </dsp:txBody>
      <dsp:txXfrm>
        <a:off x="3919094" y="19478"/>
        <a:ext cx="1001027" cy="586030"/>
      </dsp:txXfrm>
    </dsp:sp>
    <dsp:sp modelId="{60178853-030D-4739-9F4C-A7965806C453}">
      <dsp:nvSpPr>
        <dsp:cNvPr id="0" name=""/>
        <dsp:cNvSpPr/>
      </dsp:nvSpPr>
      <dsp:spPr>
        <a:xfrm rot="5400000">
          <a:off x="3725445" y="1275245"/>
          <a:ext cx="771974" cy="93374"/>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C13DBD9-0E17-42AD-93B4-0BF0397BBB98}">
      <dsp:nvSpPr>
        <dsp:cNvPr id="0" name=""/>
        <dsp:cNvSpPr/>
      </dsp:nvSpPr>
      <dsp:spPr>
        <a:xfrm>
          <a:off x="3900862" y="779365"/>
          <a:ext cx="1037491" cy="622494"/>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ODEF FINANCIERA</a:t>
          </a:r>
        </a:p>
      </dsp:txBody>
      <dsp:txXfrm>
        <a:off x="3919094" y="797597"/>
        <a:ext cx="1001027" cy="586030"/>
      </dsp:txXfrm>
    </dsp:sp>
    <dsp:sp modelId="{05D955A6-BCEB-4CA8-ACF9-89A2D83AD9D2}">
      <dsp:nvSpPr>
        <dsp:cNvPr id="0" name=""/>
        <dsp:cNvSpPr/>
      </dsp:nvSpPr>
      <dsp:spPr>
        <a:xfrm>
          <a:off x="3900862" y="1557483"/>
          <a:ext cx="1037491" cy="62249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INSULAR</a:t>
          </a:r>
        </a:p>
      </dsp:txBody>
      <dsp:txXfrm>
        <a:off x="3919094" y="1575715"/>
        <a:ext cx="1001027" cy="5860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0015FD-5D9C-4001-9358-9E7675A6DB13}">
      <dsp:nvSpPr>
        <dsp:cNvPr id="0" name=""/>
        <dsp:cNvSpPr/>
      </dsp:nvSpPr>
      <dsp:spPr>
        <a:xfrm>
          <a:off x="3050" y="111443"/>
          <a:ext cx="945802" cy="108203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Instituto Hondureño de Seguridad Social (IHSS)</a:t>
          </a:r>
        </a:p>
      </dsp:txBody>
      <dsp:txXfrm>
        <a:off x="30752" y="139145"/>
        <a:ext cx="890398" cy="1026634"/>
      </dsp:txXfrm>
    </dsp:sp>
    <dsp:sp modelId="{284C8F5D-18E8-4180-BF2F-C9E41444DA60}">
      <dsp:nvSpPr>
        <dsp:cNvPr id="0" name=""/>
        <dsp:cNvSpPr/>
      </dsp:nvSpPr>
      <dsp:spPr>
        <a:xfrm>
          <a:off x="1043433" y="535182"/>
          <a:ext cx="200510" cy="234559"/>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1043433" y="582094"/>
        <a:ext cx="140357" cy="140735"/>
      </dsp:txXfrm>
    </dsp:sp>
    <dsp:sp modelId="{C329A8FC-CEAD-4141-8CEF-92158F796621}">
      <dsp:nvSpPr>
        <dsp:cNvPr id="0" name=""/>
        <dsp:cNvSpPr/>
      </dsp:nvSpPr>
      <dsp:spPr>
        <a:xfrm>
          <a:off x="1327174" y="111443"/>
          <a:ext cx="945802" cy="108203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Instituto de Previsión Militar (IPM)</a:t>
          </a:r>
        </a:p>
      </dsp:txBody>
      <dsp:txXfrm>
        <a:off x="1354876" y="139145"/>
        <a:ext cx="890398" cy="1026634"/>
      </dsp:txXfrm>
    </dsp:sp>
    <dsp:sp modelId="{83C193CD-8549-4BC9-AEED-4BD57F34F82A}">
      <dsp:nvSpPr>
        <dsp:cNvPr id="0" name=""/>
        <dsp:cNvSpPr/>
      </dsp:nvSpPr>
      <dsp:spPr>
        <a:xfrm>
          <a:off x="2367557" y="535182"/>
          <a:ext cx="200510" cy="234559"/>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2367557" y="582094"/>
        <a:ext cx="140357" cy="140735"/>
      </dsp:txXfrm>
    </dsp:sp>
    <dsp:sp modelId="{9061AF2D-5288-4FCB-954F-3114CFD993B4}">
      <dsp:nvSpPr>
        <dsp:cNvPr id="0" name=""/>
        <dsp:cNvSpPr/>
      </dsp:nvSpPr>
      <dsp:spPr>
        <a:xfrm>
          <a:off x="2651298" y="111443"/>
          <a:ext cx="945802" cy="108203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Instituto Nacional de Jubilacines y Pensiones de los Empleados y Funcionarios del poder Ejecutivo (INJUPEMP)</a:t>
          </a:r>
        </a:p>
      </dsp:txBody>
      <dsp:txXfrm>
        <a:off x="2679000" y="139145"/>
        <a:ext cx="890398" cy="1026634"/>
      </dsp:txXfrm>
    </dsp:sp>
    <dsp:sp modelId="{86842194-8F47-4D04-AE08-82EDF4E55320}">
      <dsp:nvSpPr>
        <dsp:cNvPr id="0" name=""/>
        <dsp:cNvSpPr/>
      </dsp:nvSpPr>
      <dsp:spPr>
        <a:xfrm>
          <a:off x="3691681" y="535182"/>
          <a:ext cx="200510" cy="234559"/>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3691681" y="582094"/>
        <a:ext cx="140357" cy="140735"/>
      </dsp:txXfrm>
    </dsp:sp>
    <dsp:sp modelId="{A8534B27-9843-4E88-AB85-1C80177B8B83}">
      <dsp:nvSpPr>
        <dsp:cNvPr id="0" name=""/>
        <dsp:cNvSpPr/>
      </dsp:nvSpPr>
      <dsp:spPr>
        <a:xfrm>
          <a:off x="3975422" y="111443"/>
          <a:ext cx="945802" cy="108203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Instituto de Previsión del Magisterio (INPREMA)</a:t>
          </a:r>
        </a:p>
      </dsp:txBody>
      <dsp:txXfrm>
        <a:off x="4003124" y="139145"/>
        <a:ext cx="890398" cy="1026634"/>
      </dsp:txXfrm>
    </dsp:sp>
    <dsp:sp modelId="{78A3EAB9-15C8-48E9-84BD-DDED7EE24171}">
      <dsp:nvSpPr>
        <dsp:cNvPr id="0" name=""/>
        <dsp:cNvSpPr/>
      </dsp:nvSpPr>
      <dsp:spPr>
        <a:xfrm>
          <a:off x="5015805" y="535182"/>
          <a:ext cx="200510" cy="234559"/>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5015805" y="582094"/>
        <a:ext cx="140357" cy="140735"/>
      </dsp:txXfrm>
    </dsp:sp>
    <dsp:sp modelId="{C24992F7-E095-450F-ADC7-70160D535F8C}">
      <dsp:nvSpPr>
        <dsp:cNvPr id="0" name=""/>
        <dsp:cNvSpPr/>
      </dsp:nvSpPr>
      <dsp:spPr>
        <a:xfrm>
          <a:off x="5299546" y="111443"/>
          <a:ext cx="945802" cy="1082038"/>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Instituto de Previsión Social de los Empleados de la Universidad Nacional Autonoma de Honduras (INPREUNAH)</a:t>
          </a:r>
        </a:p>
      </dsp:txBody>
      <dsp:txXfrm>
        <a:off x="5327248" y="139145"/>
        <a:ext cx="890398" cy="102663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8D36E3-D659-4ACE-86B1-86A6999723EF}">
      <dsp:nvSpPr>
        <dsp:cNvPr id="0" name=""/>
        <dsp:cNvSpPr/>
      </dsp:nvSpPr>
      <dsp:spPr>
        <a:xfrm>
          <a:off x="916867" y="593659"/>
          <a:ext cx="179889" cy="91440"/>
        </a:xfrm>
        <a:custGeom>
          <a:avLst/>
          <a:gdLst/>
          <a:ahLst/>
          <a:cxnLst/>
          <a:rect l="0" t="0" r="0" b="0"/>
          <a:pathLst>
            <a:path>
              <a:moveTo>
                <a:pt x="0" y="45720"/>
              </a:moveTo>
              <a:lnTo>
                <a:pt x="179889" y="45720"/>
              </a:lnTo>
            </a:path>
          </a:pathLst>
        </a:custGeom>
        <a:noFill/>
        <a:ln w="6350" cap="flat" cmpd="sng" algn="ctr">
          <a:solidFill>
            <a:schemeClr val="accent5">
              <a:hueOff val="0"/>
              <a:satOff val="0"/>
              <a:lumOff val="0"/>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001549" y="638326"/>
        <a:ext cx="10524" cy="2104"/>
      </dsp:txXfrm>
    </dsp:sp>
    <dsp:sp modelId="{C40B176A-DC89-4718-9979-5384F6EB03BE}">
      <dsp:nvSpPr>
        <dsp:cNvPr id="0" name=""/>
        <dsp:cNvSpPr/>
      </dsp:nvSpPr>
      <dsp:spPr>
        <a:xfrm>
          <a:off x="3496" y="364827"/>
          <a:ext cx="915170" cy="549102"/>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1. COOPERATIVA ELGA</a:t>
          </a:r>
        </a:p>
      </dsp:txBody>
      <dsp:txXfrm>
        <a:off x="3496" y="364827"/>
        <a:ext cx="915170" cy="549102"/>
      </dsp:txXfrm>
    </dsp:sp>
    <dsp:sp modelId="{47D3142F-C222-489A-BD06-C1A2911A9354}">
      <dsp:nvSpPr>
        <dsp:cNvPr id="0" name=""/>
        <dsp:cNvSpPr/>
      </dsp:nvSpPr>
      <dsp:spPr>
        <a:xfrm>
          <a:off x="2042527" y="593659"/>
          <a:ext cx="179889" cy="91440"/>
        </a:xfrm>
        <a:custGeom>
          <a:avLst/>
          <a:gdLst/>
          <a:ahLst/>
          <a:cxnLst/>
          <a:rect l="0" t="0" r="0" b="0"/>
          <a:pathLst>
            <a:path>
              <a:moveTo>
                <a:pt x="0" y="45720"/>
              </a:moveTo>
              <a:lnTo>
                <a:pt x="179889" y="45720"/>
              </a:lnTo>
            </a:path>
          </a:pathLst>
        </a:custGeom>
        <a:noFill/>
        <a:ln w="6350" cap="flat" cmpd="sng" algn="ctr">
          <a:solidFill>
            <a:schemeClr val="accent5">
              <a:hueOff val="-919168"/>
              <a:satOff val="-1278"/>
              <a:lumOff val="-490"/>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127210" y="638326"/>
        <a:ext cx="10524" cy="2104"/>
      </dsp:txXfrm>
    </dsp:sp>
    <dsp:sp modelId="{5E80B248-3B9A-4BAC-9C62-F3A2EC68F88A}">
      <dsp:nvSpPr>
        <dsp:cNvPr id="0" name=""/>
        <dsp:cNvSpPr/>
      </dsp:nvSpPr>
      <dsp:spPr>
        <a:xfrm>
          <a:off x="1129156" y="364827"/>
          <a:ext cx="915170" cy="549102"/>
        </a:xfrm>
        <a:prstGeom prst="rect">
          <a:avLst/>
        </a:prstGeom>
        <a:gradFill rotWithShape="0">
          <a:gsLst>
            <a:gs pos="0">
              <a:schemeClr val="accent5">
                <a:hueOff val="-817038"/>
                <a:satOff val="-1136"/>
                <a:lumOff val="-436"/>
                <a:alphaOff val="0"/>
                <a:satMod val="103000"/>
                <a:lumMod val="102000"/>
                <a:tint val="94000"/>
              </a:schemeClr>
            </a:gs>
            <a:gs pos="50000">
              <a:schemeClr val="accent5">
                <a:hueOff val="-817038"/>
                <a:satOff val="-1136"/>
                <a:lumOff val="-436"/>
                <a:alphaOff val="0"/>
                <a:satMod val="110000"/>
                <a:lumMod val="100000"/>
                <a:shade val="100000"/>
              </a:schemeClr>
            </a:gs>
            <a:gs pos="100000">
              <a:schemeClr val="accent5">
                <a:hueOff val="-817038"/>
                <a:satOff val="-1136"/>
                <a:lumOff val="-436"/>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2. COOPERATIVA SAGRADA FAMILIA</a:t>
          </a:r>
        </a:p>
      </dsp:txBody>
      <dsp:txXfrm>
        <a:off x="1129156" y="364827"/>
        <a:ext cx="915170" cy="549102"/>
      </dsp:txXfrm>
    </dsp:sp>
    <dsp:sp modelId="{DE4C14F9-E4E8-470F-922E-CA23DDB81F78}">
      <dsp:nvSpPr>
        <dsp:cNvPr id="0" name=""/>
        <dsp:cNvSpPr/>
      </dsp:nvSpPr>
      <dsp:spPr>
        <a:xfrm>
          <a:off x="3168187" y="593659"/>
          <a:ext cx="179889" cy="91440"/>
        </a:xfrm>
        <a:custGeom>
          <a:avLst/>
          <a:gdLst/>
          <a:ahLst/>
          <a:cxnLst/>
          <a:rect l="0" t="0" r="0" b="0"/>
          <a:pathLst>
            <a:path>
              <a:moveTo>
                <a:pt x="0" y="45720"/>
              </a:moveTo>
              <a:lnTo>
                <a:pt x="179889" y="45720"/>
              </a:lnTo>
            </a:path>
          </a:pathLst>
        </a:custGeom>
        <a:noFill/>
        <a:ln w="6350" cap="flat" cmpd="sng" algn="ctr">
          <a:solidFill>
            <a:schemeClr val="accent5">
              <a:hueOff val="-1838336"/>
              <a:satOff val="-2557"/>
              <a:lumOff val="-981"/>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52870" y="638326"/>
        <a:ext cx="10524" cy="2104"/>
      </dsp:txXfrm>
    </dsp:sp>
    <dsp:sp modelId="{8E47A4C6-8974-425E-B11D-AA34988852F7}">
      <dsp:nvSpPr>
        <dsp:cNvPr id="0" name=""/>
        <dsp:cNvSpPr/>
      </dsp:nvSpPr>
      <dsp:spPr>
        <a:xfrm>
          <a:off x="2254817" y="364827"/>
          <a:ext cx="915170" cy="549102"/>
        </a:xfrm>
        <a:prstGeom prst="rect">
          <a:avLst/>
        </a:prstGeom>
        <a:gradFill rotWithShape="0">
          <a:gsLst>
            <a:gs pos="0">
              <a:schemeClr val="accent5">
                <a:hueOff val="-1634077"/>
                <a:satOff val="-2273"/>
                <a:lumOff val="-872"/>
                <a:alphaOff val="0"/>
                <a:satMod val="103000"/>
                <a:lumMod val="102000"/>
                <a:tint val="94000"/>
              </a:schemeClr>
            </a:gs>
            <a:gs pos="50000">
              <a:schemeClr val="accent5">
                <a:hueOff val="-1634077"/>
                <a:satOff val="-2273"/>
                <a:lumOff val="-872"/>
                <a:alphaOff val="0"/>
                <a:satMod val="110000"/>
                <a:lumMod val="100000"/>
                <a:shade val="100000"/>
              </a:schemeClr>
            </a:gs>
            <a:gs pos="100000">
              <a:schemeClr val="accent5">
                <a:hueOff val="-1634077"/>
                <a:satOff val="-2273"/>
                <a:lumOff val="-87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3. COOPERATIVA OCOTEPEQUE</a:t>
          </a:r>
        </a:p>
      </dsp:txBody>
      <dsp:txXfrm>
        <a:off x="2254817" y="364827"/>
        <a:ext cx="915170" cy="549102"/>
      </dsp:txXfrm>
    </dsp:sp>
    <dsp:sp modelId="{9A6D043B-9C55-4074-B64D-8E39F3B9BAAD}">
      <dsp:nvSpPr>
        <dsp:cNvPr id="0" name=""/>
        <dsp:cNvSpPr/>
      </dsp:nvSpPr>
      <dsp:spPr>
        <a:xfrm>
          <a:off x="4293848" y="593659"/>
          <a:ext cx="179889" cy="91440"/>
        </a:xfrm>
        <a:custGeom>
          <a:avLst/>
          <a:gdLst/>
          <a:ahLst/>
          <a:cxnLst/>
          <a:rect l="0" t="0" r="0" b="0"/>
          <a:pathLst>
            <a:path>
              <a:moveTo>
                <a:pt x="0" y="45720"/>
              </a:moveTo>
              <a:lnTo>
                <a:pt x="179889" y="45720"/>
              </a:lnTo>
            </a:path>
          </a:pathLst>
        </a:custGeom>
        <a:noFill/>
        <a:ln w="6350" cap="flat" cmpd="sng" algn="ctr">
          <a:solidFill>
            <a:schemeClr val="accent5">
              <a:hueOff val="-2757504"/>
              <a:satOff val="-3835"/>
              <a:lumOff val="-1471"/>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4378530" y="638326"/>
        <a:ext cx="10524" cy="2104"/>
      </dsp:txXfrm>
    </dsp:sp>
    <dsp:sp modelId="{6C1CDB20-E767-4670-BE7A-8FEFFACCC811}">
      <dsp:nvSpPr>
        <dsp:cNvPr id="0" name=""/>
        <dsp:cNvSpPr/>
      </dsp:nvSpPr>
      <dsp:spPr>
        <a:xfrm>
          <a:off x="3380477" y="364827"/>
          <a:ext cx="915170" cy="549102"/>
        </a:xfrm>
        <a:prstGeom prst="rect">
          <a:avLst/>
        </a:prstGeom>
        <a:gradFill rotWithShape="0">
          <a:gsLst>
            <a:gs pos="0">
              <a:schemeClr val="accent5">
                <a:hueOff val="-2451115"/>
                <a:satOff val="-3409"/>
                <a:lumOff val="-1307"/>
                <a:alphaOff val="0"/>
                <a:satMod val="103000"/>
                <a:lumMod val="102000"/>
                <a:tint val="94000"/>
              </a:schemeClr>
            </a:gs>
            <a:gs pos="50000">
              <a:schemeClr val="accent5">
                <a:hueOff val="-2451115"/>
                <a:satOff val="-3409"/>
                <a:lumOff val="-1307"/>
                <a:alphaOff val="0"/>
                <a:satMod val="110000"/>
                <a:lumMod val="100000"/>
                <a:shade val="100000"/>
              </a:schemeClr>
            </a:gs>
            <a:gs pos="100000">
              <a:schemeClr val="accent5">
                <a:hueOff val="-2451115"/>
                <a:satOff val="-3409"/>
                <a:lumOff val="-1307"/>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4. COACEHL</a:t>
          </a:r>
        </a:p>
      </dsp:txBody>
      <dsp:txXfrm>
        <a:off x="3380477" y="364827"/>
        <a:ext cx="915170" cy="549102"/>
      </dsp:txXfrm>
    </dsp:sp>
    <dsp:sp modelId="{F348CD64-1DFD-4C2B-B23E-D9F6533D1B3C}">
      <dsp:nvSpPr>
        <dsp:cNvPr id="0" name=""/>
        <dsp:cNvSpPr/>
      </dsp:nvSpPr>
      <dsp:spPr>
        <a:xfrm>
          <a:off x="461081" y="912130"/>
          <a:ext cx="4502641" cy="179889"/>
        </a:xfrm>
        <a:custGeom>
          <a:avLst/>
          <a:gdLst/>
          <a:ahLst/>
          <a:cxnLst/>
          <a:rect l="0" t="0" r="0" b="0"/>
          <a:pathLst>
            <a:path>
              <a:moveTo>
                <a:pt x="4502641" y="0"/>
              </a:moveTo>
              <a:lnTo>
                <a:pt x="4502641" y="107044"/>
              </a:lnTo>
              <a:lnTo>
                <a:pt x="0" y="107044"/>
              </a:lnTo>
              <a:lnTo>
                <a:pt x="0" y="179889"/>
              </a:lnTo>
            </a:path>
          </a:pathLst>
        </a:custGeom>
        <a:noFill/>
        <a:ln w="6350" cap="flat" cmpd="sng" algn="ctr">
          <a:solidFill>
            <a:schemeClr val="accent5">
              <a:hueOff val="-3676672"/>
              <a:satOff val="-5114"/>
              <a:lumOff val="-1961"/>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599713" y="1001022"/>
        <a:ext cx="225377" cy="2104"/>
      </dsp:txXfrm>
    </dsp:sp>
    <dsp:sp modelId="{1383A621-B1A4-44CA-A3E7-7D31250F9A32}">
      <dsp:nvSpPr>
        <dsp:cNvPr id="0" name=""/>
        <dsp:cNvSpPr/>
      </dsp:nvSpPr>
      <dsp:spPr>
        <a:xfrm>
          <a:off x="4506137" y="364827"/>
          <a:ext cx="915170" cy="549102"/>
        </a:xfrm>
        <a:prstGeom prst="rect">
          <a:avLst/>
        </a:prstGeom>
        <a:gradFill rotWithShape="0">
          <a:gsLst>
            <a:gs pos="0">
              <a:schemeClr val="accent5">
                <a:hueOff val="-3268153"/>
                <a:satOff val="-4546"/>
                <a:lumOff val="-1743"/>
                <a:alphaOff val="0"/>
                <a:satMod val="103000"/>
                <a:lumMod val="102000"/>
                <a:tint val="94000"/>
              </a:schemeClr>
            </a:gs>
            <a:gs pos="50000">
              <a:schemeClr val="accent5">
                <a:hueOff val="-3268153"/>
                <a:satOff val="-4546"/>
                <a:lumOff val="-1743"/>
                <a:alphaOff val="0"/>
                <a:satMod val="110000"/>
                <a:lumMod val="100000"/>
                <a:shade val="100000"/>
              </a:schemeClr>
            </a:gs>
            <a:gs pos="100000">
              <a:schemeClr val="accent5">
                <a:hueOff val="-3268153"/>
                <a:satOff val="-4546"/>
                <a:lumOff val="-1743"/>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5. COOPERATIVA CHOROTEGA</a:t>
          </a:r>
        </a:p>
      </dsp:txBody>
      <dsp:txXfrm>
        <a:off x="4506137" y="364827"/>
        <a:ext cx="915170" cy="549102"/>
      </dsp:txXfrm>
    </dsp:sp>
    <dsp:sp modelId="{180BAF79-06EE-49F4-A7E0-2F4A72F2425D}">
      <dsp:nvSpPr>
        <dsp:cNvPr id="0" name=""/>
        <dsp:cNvSpPr/>
      </dsp:nvSpPr>
      <dsp:spPr>
        <a:xfrm>
          <a:off x="916867" y="1353250"/>
          <a:ext cx="179889" cy="91440"/>
        </a:xfrm>
        <a:custGeom>
          <a:avLst/>
          <a:gdLst/>
          <a:ahLst/>
          <a:cxnLst/>
          <a:rect l="0" t="0" r="0" b="0"/>
          <a:pathLst>
            <a:path>
              <a:moveTo>
                <a:pt x="0" y="45720"/>
              </a:moveTo>
              <a:lnTo>
                <a:pt x="179889" y="45720"/>
              </a:lnTo>
            </a:path>
          </a:pathLst>
        </a:custGeom>
        <a:noFill/>
        <a:ln w="6350" cap="flat" cmpd="sng" algn="ctr">
          <a:solidFill>
            <a:schemeClr val="accent5">
              <a:hueOff val="-4595840"/>
              <a:satOff val="-6392"/>
              <a:lumOff val="-2451"/>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001549" y="1397918"/>
        <a:ext cx="10524" cy="2104"/>
      </dsp:txXfrm>
    </dsp:sp>
    <dsp:sp modelId="{2263B925-5BB4-4F81-9919-9EAFFD7B7661}">
      <dsp:nvSpPr>
        <dsp:cNvPr id="0" name=""/>
        <dsp:cNvSpPr/>
      </dsp:nvSpPr>
      <dsp:spPr>
        <a:xfrm>
          <a:off x="3496" y="1124419"/>
          <a:ext cx="915170" cy="549102"/>
        </a:xfrm>
        <a:prstGeom prst="rect">
          <a:avLst/>
        </a:prstGeom>
        <a:gradFill rotWithShape="0">
          <a:gsLst>
            <a:gs pos="0">
              <a:schemeClr val="accent5">
                <a:hueOff val="-4085191"/>
                <a:satOff val="-5682"/>
                <a:lumOff val="-2179"/>
                <a:alphaOff val="0"/>
                <a:satMod val="103000"/>
                <a:lumMod val="102000"/>
                <a:tint val="94000"/>
              </a:schemeClr>
            </a:gs>
            <a:gs pos="50000">
              <a:schemeClr val="accent5">
                <a:hueOff val="-4085191"/>
                <a:satOff val="-5682"/>
                <a:lumOff val="-2179"/>
                <a:alphaOff val="0"/>
                <a:satMod val="110000"/>
                <a:lumMod val="100000"/>
                <a:shade val="100000"/>
              </a:schemeClr>
            </a:gs>
            <a:gs pos="100000">
              <a:schemeClr val="accent5">
                <a:hueOff val="-4085191"/>
                <a:satOff val="-5682"/>
                <a:lumOff val="-2179"/>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6. CACEENP</a:t>
          </a:r>
        </a:p>
      </dsp:txBody>
      <dsp:txXfrm>
        <a:off x="3496" y="1124419"/>
        <a:ext cx="915170" cy="549102"/>
      </dsp:txXfrm>
    </dsp:sp>
    <dsp:sp modelId="{73B4284A-68BD-4C8E-94DE-69B6FCBB312F}">
      <dsp:nvSpPr>
        <dsp:cNvPr id="0" name=""/>
        <dsp:cNvSpPr/>
      </dsp:nvSpPr>
      <dsp:spPr>
        <a:xfrm>
          <a:off x="2042527" y="1353250"/>
          <a:ext cx="179889" cy="91440"/>
        </a:xfrm>
        <a:custGeom>
          <a:avLst/>
          <a:gdLst/>
          <a:ahLst/>
          <a:cxnLst/>
          <a:rect l="0" t="0" r="0" b="0"/>
          <a:pathLst>
            <a:path>
              <a:moveTo>
                <a:pt x="0" y="45720"/>
              </a:moveTo>
              <a:lnTo>
                <a:pt x="179889" y="45720"/>
              </a:lnTo>
            </a:path>
          </a:pathLst>
        </a:custGeom>
        <a:noFill/>
        <a:ln w="6350" cap="flat" cmpd="sng" algn="ctr">
          <a:solidFill>
            <a:schemeClr val="accent5">
              <a:hueOff val="-5515009"/>
              <a:satOff val="-7671"/>
              <a:lumOff val="-2942"/>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127210" y="1397918"/>
        <a:ext cx="10524" cy="2104"/>
      </dsp:txXfrm>
    </dsp:sp>
    <dsp:sp modelId="{9F843948-E967-4E27-8B37-C1118E105941}">
      <dsp:nvSpPr>
        <dsp:cNvPr id="0" name=""/>
        <dsp:cNvSpPr/>
      </dsp:nvSpPr>
      <dsp:spPr>
        <a:xfrm>
          <a:off x="1129156" y="1124419"/>
          <a:ext cx="915170" cy="549102"/>
        </a:xfrm>
        <a:prstGeom prst="rect">
          <a:avLst/>
        </a:prstGeom>
        <a:gradFill rotWithShape="0">
          <a:gsLst>
            <a:gs pos="0">
              <a:schemeClr val="accent5">
                <a:hueOff val="-4902230"/>
                <a:satOff val="-6819"/>
                <a:lumOff val="-2615"/>
                <a:alphaOff val="0"/>
                <a:satMod val="103000"/>
                <a:lumMod val="102000"/>
                <a:tint val="94000"/>
              </a:schemeClr>
            </a:gs>
            <a:gs pos="50000">
              <a:schemeClr val="accent5">
                <a:hueOff val="-4902230"/>
                <a:satOff val="-6819"/>
                <a:lumOff val="-2615"/>
                <a:alphaOff val="0"/>
                <a:satMod val="110000"/>
                <a:lumMod val="100000"/>
                <a:shade val="100000"/>
              </a:schemeClr>
            </a:gs>
            <a:gs pos="100000">
              <a:schemeClr val="accent5">
                <a:hueOff val="-4902230"/>
                <a:satOff val="-6819"/>
                <a:lumOff val="-261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7. CACIL</a:t>
          </a:r>
        </a:p>
      </dsp:txBody>
      <dsp:txXfrm>
        <a:off x="1129156" y="1124419"/>
        <a:ext cx="915170" cy="549102"/>
      </dsp:txXfrm>
    </dsp:sp>
    <dsp:sp modelId="{96152D77-2173-49EF-AB0F-3B75A4046B13}">
      <dsp:nvSpPr>
        <dsp:cNvPr id="0" name=""/>
        <dsp:cNvSpPr/>
      </dsp:nvSpPr>
      <dsp:spPr>
        <a:xfrm>
          <a:off x="3168187" y="1353250"/>
          <a:ext cx="179889" cy="91440"/>
        </a:xfrm>
        <a:custGeom>
          <a:avLst/>
          <a:gdLst/>
          <a:ahLst/>
          <a:cxnLst/>
          <a:rect l="0" t="0" r="0" b="0"/>
          <a:pathLst>
            <a:path>
              <a:moveTo>
                <a:pt x="0" y="45720"/>
              </a:moveTo>
              <a:lnTo>
                <a:pt x="179889" y="45720"/>
              </a:lnTo>
            </a:path>
          </a:pathLst>
        </a:custGeom>
        <a:noFill/>
        <a:ln w="6350" cap="flat" cmpd="sng" algn="ctr">
          <a:solidFill>
            <a:schemeClr val="accent5">
              <a:hueOff val="-6434176"/>
              <a:satOff val="-8949"/>
              <a:lumOff val="-3432"/>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252870" y="1397918"/>
        <a:ext cx="10524" cy="2104"/>
      </dsp:txXfrm>
    </dsp:sp>
    <dsp:sp modelId="{0E604291-B44F-4204-8300-1FFD1A32550A}">
      <dsp:nvSpPr>
        <dsp:cNvPr id="0" name=""/>
        <dsp:cNvSpPr/>
      </dsp:nvSpPr>
      <dsp:spPr>
        <a:xfrm>
          <a:off x="2254817" y="1124419"/>
          <a:ext cx="915170" cy="549102"/>
        </a:xfrm>
        <a:prstGeom prst="rect">
          <a:avLst/>
        </a:prstGeom>
        <a:gradFill rotWithShape="0">
          <a:gsLst>
            <a:gs pos="0">
              <a:schemeClr val="accent5">
                <a:hueOff val="-5719268"/>
                <a:satOff val="-7955"/>
                <a:lumOff val="-3050"/>
                <a:alphaOff val="0"/>
                <a:satMod val="103000"/>
                <a:lumMod val="102000"/>
                <a:tint val="94000"/>
              </a:schemeClr>
            </a:gs>
            <a:gs pos="50000">
              <a:schemeClr val="accent5">
                <a:hueOff val="-5719268"/>
                <a:satOff val="-7955"/>
                <a:lumOff val="-3050"/>
                <a:alphaOff val="0"/>
                <a:satMod val="110000"/>
                <a:lumMod val="100000"/>
                <a:shade val="100000"/>
              </a:schemeClr>
            </a:gs>
            <a:gs pos="100000">
              <a:schemeClr val="accent5">
                <a:hueOff val="-5719268"/>
                <a:satOff val="-7955"/>
                <a:lumOff val="-305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8. COOPERATIVA GUADALUPE</a:t>
          </a:r>
        </a:p>
      </dsp:txBody>
      <dsp:txXfrm>
        <a:off x="2254817" y="1124419"/>
        <a:ext cx="915170" cy="549102"/>
      </dsp:txXfrm>
    </dsp:sp>
    <dsp:sp modelId="{FB818DEB-01D3-4301-A3DE-B00E6A0CACE4}">
      <dsp:nvSpPr>
        <dsp:cNvPr id="0" name=""/>
        <dsp:cNvSpPr/>
      </dsp:nvSpPr>
      <dsp:spPr>
        <a:xfrm>
          <a:off x="4293848" y="1353250"/>
          <a:ext cx="179889" cy="91440"/>
        </a:xfrm>
        <a:custGeom>
          <a:avLst/>
          <a:gdLst/>
          <a:ahLst/>
          <a:cxnLst/>
          <a:rect l="0" t="0" r="0" b="0"/>
          <a:pathLst>
            <a:path>
              <a:moveTo>
                <a:pt x="0" y="45720"/>
              </a:moveTo>
              <a:lnTo>
                <a:pt x="179889" y="45720"/>
              </a:lnTo>
            </a:path>
          </a:pathLst>
        </a:custGeom>
        <a:noFill/>
        <a:ln w="6350" cap="flat" cmpd="sng" algn="ctr">
          <a:solidFill>
            <a:schemeClr val="accent5">
              <a:hueOff val="-7353344"/>
              <a:satOff val="-10228"/>
              <a:lumOff val="-3922"/>
              <a:alphaOff val="0"/>
            </a:schemeClr>
          </a:solidFill>
          <a:prstDash val="solid"/>
          <a:miter lim="800000"/>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4378530" y="1397918"/>
        <a:ext cx="10524" cy="2104"/>
      </dsp:txXfrm>
    </dsp:sp>
    <dsp:sp modelId="{F9FB17A0-174C-41EC-A772-99A5954CC2E7}">
      <dsp:nvSpPr>
        <dsp:cNvPr id="0" name=""/>
        <dsp:cNvSpPr/>
      </dsp:nvSpPr>
      <dsp:spPr>
        <a:xfrm>
          <a:off x="3380477" y="1124419"/>
          <a:ext cx="915170" cy="549102"/>
        </a:xfrm>
        <a:prstGeom prst="rect">
          <a:avLst/>
        </a:prstGeom>
        <a:gradFill rotWithShape="0">
          <a:gsLst>
            <a:gs pos="0">
              <a:schemeClr val="accent5">
                <a:hueOff val="-6536306"/>
                <a:satOff val="-9092"/>
                <a:lumOff val="-3486"/>
                <a:alphaOff val="0"/>
                <a:satMod val="103000"/>
                <a:lumMod val="102000"/>
                <a:tint val="94000"/>
              </a:schemeClr>
            </a:gs>
            <a:gs pos="50000">
              <a:schemeClr val="accent5">
                <a:hueOff val="-6536306"/>
                <a:satOff val="-9092"/>
                <a:lumOff val="-3486"/>
                <a:alphaOff val="0"/>
                <a:satMod val="110000"/>
                <a:lumMod val="100000"/>
                <a:shade val="100000"/>
              </a:schemeClr>
            </a:gs>
            <a:gs pos="100000">
              <a:schemeClr val="accent5">
                <a:hueOff val="-6536306"/>
                <a:satOff val="-9092"/>
                <a:lumOff val="-3486"/>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9. COOPERATIVA PESPIRENSE</a:t>
          </a:r>
        </a:p>
      </dsp:txBody>
      <dsp:txXfrm>
        <a:off x="3380477" y="1124419"/>
        <a:ext cx="915170" cy="549102"/>
      </dsp:txXfrm>
    </dsp:sp>
    <dsp:sp modelId="{8538F3CE-1842-4EB0-B9F8-E8ABAF8B7647}">
      <dsp:nvSpPr>
        <dsp:cNvPr id="0" name=""/>
        <dsp:cNvSpPr/>
      </dsp:nvSpPr>
      <dsp:spPr>
        <a:xfrm>
          <a:off x="4506137" y="1124419"/>
          <a:ext cx="915170" cy="549102"/>
        </a:xfrm>
        <a:prstGeom prst="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HN" sz="900" kern="1200"/>
            <a:t>10. COOPERATIVA TAULABÉ</a:t>
          </a:r>
        </a:p>
      </dsp:txBody>
      <dsp:txXfrm>
        <a:off x="4506137" y="1124419"/>
        <a:ext cx="915170" cy="54910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725E23-01D8-4EEF-A532-2681E46AE3ED}">
      <dsp:nvSpPr>
        <dsp:cNvPr id="0" name=""/>
        <dsp:cNvSpPr/>
      </dsp:nvSpPr>
      <dsp:spPr>
        <a:xfrm>
          <a:off x="2644962" y="1043101"/>
          <a:ext cx="697636" cy="697636"/>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Arial Narrow" panose="020B0606020202030204" pitchFamily="34" charset="0"/>
            </a:rPr>
            <a:t>Ahorros</a:t>
          </a:r>
        </a:p>
      </dsp:txBody>
      <dsp:txXfrm>
        <a:off x="2747128" y="1145267"/>
        <a:ext cx="493304" cy="493304"/>
      </dsp:txXfrm>
    </dsp:sp>
    <dsp:sp modelId="{A2C22C94-C688-476E-9D20-8FC338B1BAD8}">
      <dsp:nvSpPr>
        <dsp:cNvPr id="0" name=""/>
        <dsp:cNvSpPr/>
      </dsp:nvSpPr>
      <dsp:spPr>
        <a:xfrm rot="16200000">
          <a:off x="2886503" y="728165"/>
          <a:ext cx="214554" cy="237196"/>
        </a:xfrm>
        <a:prstGeom prst="rightArrow">
          <a:avLst>
            <a:gd name="adj1" fmla="val 60000"/>
            <a:gd name="adj2" fmla="val 50000"/>
          </a:avLst>
        </a:prstGeom>
        <a:solidFill>
          <a:schemeClr val="accent3">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a:off x="2918686" y="807787"/>
        <a:ext cx="150188" cy="142318"/>
      </dsp:txXfrm>
    </dsp:sp>
    <dsp:sp modelId="{7324A166-01B0-45E3-8294-73AB44595F35}">
      <dsp:nvSpPr>
        <dsp:cNvPr id="0" name=""/>
        <dsp:cNvSpPr/>
      </dsp:nvSpPr>
      <dsp:spPr>
        <a:xfrm>
          <a:off x="2679844" y="10409"/>
          <a:ext cx="627872" cy="6278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Vista</a:t>
          </a:r>
        </a:p>
      </dsp:txBody>
      <dsp:txXfrm>
        <a:off x="2771794" y="102359"/>
        <a:ext cx="443972" cy="443972"/>
      </dsp:txXfrm>
    </dsp:sp>
    <dsp:sp modelId="{71E8FBD2-D153-4C17-BE3E-557E5FB9368F}">
      <dsp:nvSpPr>
        <dsp:cNvPr id="0" name=""/>
        <dsp:cNvSpPr/>
      </dsp:nvSpPr>
      <dsp:spPr>
        <a:xfrm rot="18900000">
          <a:off x="3271987" y="887838"/>
          <a:ext cx="214554" cy="237196"/>
        </a:xfrm>
        <a:prstGeom prst="rightArrow">
          <a:avLst>
            <a:gd name="adj1" fmla="val 60000"/>
            <a:gd name="adj2" fmla="val 50000"/>
          </a:avLst>
        </a:prstGeom>
        <a:solidFill>
          <a:schemeClr val="accent3">
            <a:hueOff val="387228"/>
            <a:satOff val="14286"/>
            <a:lumOff val="-2101"/>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a:off x="3281413" y="958034"/>
        <a:ext cx="150188" cy="142318"/>
      </dsp:txXfrm>
    </dsp:sp>
    <dsp:sp modelId="{7133FA95-0E6C-49BA-8DAB-CE7E1E9D37F6}">
      <dsp:nvSpPr>
        <dsp:cNvPr id="0" name=""/>
        <dsp:cNvSpPr/>
      </dsp:nvSpPr>
      <dsp:spPr>
        <a:xfrm>
          <a:off x="3434734" y="323094"/>
          <a:ext cx="627872" cy="627872"/>
        </a:xfrm>
        <a:prstGeom prst="ellipse">
          <a:avLst/>
        </a:prstGeom>
        <a:gradFill rotWithShape="0">
          <a:gsLst>
            <a:gs pos="0">
              <a:schemeClr val="accent3">
                <a:hueOff val="387228"/>
                <a:satOff val="14286"/>
                <a:lumOff val="-2101"/>
                <a:alphaOff val="0"/>
                <a:satMod val="103000"/>
                <a:lumMod val="102000"/>
                <a:tint val="94000"/>
              </a:schemeClr>
            </a:gs>
            <a:gs pos="50000">
              <a:schemeClr val="accent3">
                <a:hueOff val="387228"/>
                <a:satOff val="14286"/>
                <a:lumOff val="-2101"/>
                <a:alphaOff val="0"/>
                <a:satMod val="110000"/>
                <a:lumMod val="100000"/>
                <a:shade val="100000"/>
              </a:schemeClr>
            </a:gs>
            <a:gs pos="100000">
              <a:schemeClr val="accent3">
                <a:hueOff val="387228"/>
                <a:satOff val="14286"/>
                <a:lumOff val="-210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Menor</a:t>
          </a:r>
        </a:p>
      </dsp:txBody>
      <dsp:txXfrm>
        <a:off x="3526684" y="415044"/>
        <a:ext cx="443972" cy="443972"/>
      </dsp:txXfrm>
    </dsp:sp>
    <dsp:sp modelId="{97F52F34-8D4A-44B6-9542-89615771B177}">
      <dsp:nvSpPr>
        <dsp:cNvPr id="0" name=""/>
        <dsp:cNvSpPr/>
      </dsp:nvSpPr>
      <dsp:spPr>
        <a:xfrm>
          <a:off x="3431659" y="1273321"/>
          <a:ext cx="214554" cy="237196"/>
        </a:xfrm>
        <a:prstGeom prst="rightArrow">
          <a:avLst>
            <a:gd name="adj1" fmla="val 60000"/>
            <a:gd name="adj2" fmla="val 50000"/>
          </a:avLst>
        </a:prstGeom>
        <a:solidFill>
          <a:schemeClr val="accent3">
            <a:hueOff val="774457"/>
            <a:satOff val="28571"/>
            <a:lumOff val="-4202"/>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a:off x="3431659" y="1320760"/>
        <a:ext cx="150188" cy="142318"/>
      </dsp:txXfrm>
    </dsp:sp>
    <dsp:sp modelId="{94188E82-E57D-4CB0-8708-6DEE84010997}">
      <dsp:nvSpPr>
        <dsp:cNvPr id="0" name=""/>
        <dsp:cNvSpPr/>
      </dsp:nvSpPr>
      <dsp:spPr>
        <a:xfrm>
          <a:off x="3747419" y="1077983"/>
          <a:ext cx="627872" cy="627872"/>
        </a:xfrm>
        <a:prstGeom prst="ellipse">
          <a:avLst/>
        </a:prstGeom>
        <a:gradFill rotWithShape="0">
          <a:gsLst>
            <a:gs pos="0">
              <a:schemeClr val="accent3">
                <a:hueOff val="774457"/>
                <a:satOff val="28571"/>
                <a:lumOff val="-4202"/>
                <a:alphaOff val="0"/>
                <a:satMod val="103000"/>
                <a:lumMod val="102000"/>
                <a:tint val="94000"/>
              </a:schemeClr>
            </a:gs>
            <a:gs pos="50000">
              <a:schemeClr val="accent3">
                <a:hueOff val="774457"/>
                <a:satOff val="28571"/>
                <a:lumOff val="-4202"/>
                <a:alphaOff val="0"/>
                <a:satMod val="110000"/>
                <a:lumMod val="100000"/>
                <a:shade val="100000"/>
              </a:schemeClr>
            </a:gs>
            <a:gs pos="100000">
              <a:schemeClr val="accent3">
                <a:hueOff val="774457"/>
                <a:satOff val="28571"/>
                <a:lumOff val="-420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Estudios</a:t>
          </a:r>
        </a:p>
      </dsp:txBody>
      <dsp:txXfrm>
        <a:off x="3839369" y="1169933"/>
        <a:ext cx="443972" cy="443972"/>
      </dsp:txXfrm>
    </dsp:sp>
    <dsp:sp modelId="{E2987170-13ED-48ED-A7EA-9705542890B1}">
      <dsp:nvSpPr>
        <dsp:cNvPr id="0" name=""/>
        <dsp:cNvSpPr/>
      </dsp:nvSpPr>
      <dsp:spPr>
        <a:xfrm rot="2700000">
          <a:off x="3271987" y="1658805"/>
          <a:ext cx="214554" cy="237196"/>
        </a:xfrm>
        <a:prstGeom prst="rightArrow">
          <a:avLst>
            <a:gd name="adj1" fmla="val 60000"/>
            <a:gd name="adj2" fmla="val 50000"/>
          </a:avLst>
        </a:prstGeom>
        <a:solidFill>
          <a:schemeClr val="accent3">
            <a:hueOff val="1161685"/>
            <a:satOff val="42857"/>
            <a:lumOff val="-6303"/>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a:off x="3281413" y="1683487"/>
        <a:ext cx="150188" cy="142318"/>
      </dsp:txXfrm>
    </dsp:sp>
    <dsp:sp modelId="{386EA34D-B069-4C10-B8EA-1BB863F2EE32}">
      <dsp:nvSpPr>
        <dsp:cNvPr id="0" name=""/>
        <dsp:cNvSpPr/>
      </dsp:nvSpPr>
      <dsp:spPr>
        <a:xfrm>
          <a:off x="3434734" y="1832873"/>
          <a:ext cx="627872" cy="627872"/>
        </a:xfrm>
        <a:prstGeom prst="ellipse">
          <a:avLst/>
        </a:prstGeom>
        <a:gradFill rotWithShape="0">
          <a:gsLst>
            <a:gs pos="0">
              <a:schemeClr val="accent3">
                <a:hueOff val="1161685"/>
                <a:satOff val="42857"/>
                <a:lumOff val="-6303"/>
                <a:alphaOff val="0"/>
                <a:satMod val="103000"/>
                <a:lumMod val="102000"/>
                <a:tint val="94000"/>
              </a:schemeClr>
            </a:gs>
            <a:gs pos="50000">
              <a:schemeClr val="accent3">
                <a:hueOff val="1161685"/>
                <a:satOff val="42857"/>
                <a:lumOff val="-6303"/>
                <a:alphaOff val="0"/>
                <a:satMod val="110000"/>
                <a:lumMod val="100000"/>
                <a:shade val="100000"/>
              </a:schemeClr>
            </a:gs>
            <a:gs pos="100000">
              <a:schemeClr val="accent3">
                <a:hueOff val="1161685"/>
                <a:satOff val="42857"/>
                <a:lumOff val="-6303"/>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Casa</a:t>
          </a:r>
        </a:p>
      </dsp:txBody>
      <dsp:txXfrm>
        <a:off x="3526684" y="1924823"/>
        <a:ext cx="443972" cy="443972"/>
      </dsp:txXfrm>
    </dsp:sp>
    <dsp:sp modelId="{7E9055DF-149A-48B2-B53E-5D1D849334C0}">
      <dsp:nvSpPr>
        <dsp:cNvPr id="0" name=""/>
        <dsp:cNvSpPr/>
      </dsp:nvSpPr>
      <dsp:spPr>
        <a:xfrm rot="5400000">
          <a:off x="2886503" y="1818477"/>
          <a:ext cx="214554" cy="237196"/>
        </a:xfrm>
        <a:prstGeom prst="rightArrow">
          <a:avLst>
            <a:gd name="adj1" fmla="val 60000"/>
            <a:gd name="adj2" fmla="val 50000"/>
          </a:avLst>
        </a:prstGeom>
        <a:solidFill>
          <a:schemeClr val="accent3">
            <a:hueOff val="1548914"/>
            <a:satOff val="57143"/>
            <a:lumOff val="-8403"/>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a:off x="2918686" y="1833733"/>
        <a:ext cx="150188" cy="142318"/>
      </dsp:txXfrm>
    </dsp:sp>
    <dsp:sp modelId="{AE261D7D-52E4-49DB-910B-6D16C0DD3B2D}">
      <dsp:nvSpPr>
        <dsp:cNvPr id="0" name=""/>
        <dsp:cNvSpPr/>
      </dsp:nvSpPr>
      <dsp:spPr>
        <a:xfrm>
          <a:off x="2679844" y="2145558"/>
          <a:ext cx="627872" cy="627872"/>
        </a:xfrm>
        <a:prstGeom prst="ellipse">
          <a:avLst/>
        </a:prstGeom>
        <a:gradFill rotWithShape="0">
          <a:gsLst>
            <a:gs pos="0">
              <a:schemeClr val="accent3">
                <a:hueOff val="1548914"/>
                <a:satOff val="57143"/>
                <a:lumOff val="-8403"/>
                <a:alphaOff val="0"/>
                <a:satMod val="103000"/>
                <a:lumMod val="102000"/>
                <a:tint val="94000"/>
              </a:schemeClr>
            </a:gs>
            <a:gs pos="50000">
              <a:schemeClr val="accent3">
                <a:hueOff val="1548914"/>
                <a:satOff val="57143"/>
                <a:lumOff val="-8403"/>
                <a:alphaOff val="0"/>
                <a:satMod val="110000"/>
                <a:lumMod val="100000"/>
                <a:shade val="100000"/>
              </a:schemeClr>
            </a:gs>
            <a:gs pos="100000">
              <a:schemeClr val="accent3">
                <a:hueOff val="1548914"/>
                <a:satOff val="57143"/>
                <a:lumOff val="-8403"/>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Placer</a:t>
          </a:r>
        </a:p>
      </dsp:txBody>
      <dsp:txXfrm>
        <a:off x="2771794" y="2237508"/>
        <a:ext cx="443972" cy="443972"/>
      </dsp:txXfrm>
    </dsp:sp>
    <dsp:sp modelId="{C580F3D9-9CAC-4D0B-B8EC-D063820CB7C0}">
      <dsp:nvSpPr>
        <dsp:cNvPr id="0" name=""/>
        <dsp:cNvSpPr/>
      </dsp:nvSpPr>
      <dsp:spPr>
        <a:xfrm rot="8100000">
          <a:off x="2501020" y="1658805"/>
          <a:ext cx="214554" cy="237196"/>
        </a:xfrm>
        <a:prstGeom prst="rightArrow">
          <a:avLst>
            <a:gd name="adj1" fmla="val 60000"/>
            <a:gd name="adj2" fmla="val 50000"/>
          </a:avLst>
        </a:prstGeom>
        <a:solidFill>
          <a:schemeClr val="accent3">
            <a:hueOff val="1936142"/>
            <a:satOff val="71429"/>
            <a:lumOff val="-10504"/>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Arial Narrow" panose="020B0606020202030204" pitchFamily="34" charset="0"/>
          </a:endParaRPr>
        </a:p>
      </dsp:txBody>
      <dsp:txXfrm rot="10800000">
        <a:off x="2555960" y="1683487"/>
        <a:ext cx="150188" cy="142318"/>
      </dsp:txXfrm>
    </dsp:sp>
    <dsp:sp modelId="{184BBB09-CFC3-422C-84B6-7C25D9AC24F4}">
      <dsp:nvSpPr>
        <dsp:cNvPr id="0" name=""/>
        <dsp:cNvSpPr/>
      </dsp:nvSpPr>
      <dsp:spPr>
        <a:xfrm>
          <a:off x="1924955" y="1832873"/>
          <a:ext cx="627872" cy="627872"/>
        </a:xfrm>
        <a:prstGeom prst="ellipse">
          <a:avLst/>
        </a:prstGeom>
        <a:gradFill rotWithShape="0">
          <a:gsLst>
            <a:gs pos="0">
              <a:schemeClr val="accent3">
                <a:hueOff val="1936142"/>
                <a:satOff val="71429"/>
                <a:lumOff val="-10504"/>
                <a:alphaOff val="0"/>
                <a:satMod val="103000"/>
                <a:lumMod val="102000"/>
                <a:tint val="94000"/>
              </a:schemeClr>
            </a:gs>
            <a:gs pos="50000">
              <a:schemeClr val="accent3">
                <a:hueOff val="1936142"/>
                <a:satOff val="71429"/>
                <a:lumOff val="-10504"/>
                <a:alphaOff val="0"/>
                <a:satMod val="110000"/>
                <a:lumMod val="100000"/>
                <a:shade val="100000"/>
              </a:schemeClr>
            </a:gs>
            <a:gs pos="100000">
              <a:schemeClr val="accent3">
                <a:hueOff val="1936142"/>
                <a:satOff val="71429"/>
                <a:lumOff val="-10504"/>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Jubilacion</a:t>
          </a:r>
        </a:p>
      </dsp:txBody>
      <dsp:txXfrm>
        <a:off x="2016905" y="1924823"/>
        <a:ext cx="443972" cy="443972"/>
      </dsp:txXfrm>
    </dsp:sp>
    <dsp:sp modelId="{C0E79043-9AB5-4B13-A95F-ED74196EF512}">
      <dsp:nvSpPr>
        <dsp:cNvPr id="0" name=""/>
        <dsp:cNvSpPr/>
      </dsp:nvSpPr>
      <dsp:spPr>
        <a:xfrm rot="10800000">
          <a:off x="2341347" y="1273321"/>
          <a:ext cx="214554" cy="237196"/>
        </a:xfrm>
        <a:prstGeom prst="rightArrow">
          <a:avLst>
            <a:gd name="adj1" fmla="val 60000"/>
            <a:gd name="adj2" fmla="val 50000"/>
          </a:avLst>
        </a:prstGeom>
        <a:solidFill>
          <a:schemeClr val="accent3">
            <a:hueOff val="2323371"/>
            <a:satOff val="85714"/>
            <a:lumOff val="-12605"/>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rot="10800000">
        <a:off x="2405713" y="1320760"/>
        <a:ext cx="150188" cy="142318"/>
      </dsp:txXfrm>
    </dsp:sp>
    <dsp:sp modelId="{51C1577F-E5B3-469B-95D7-D3926F7A85CC}">
      <dsp:nvSpPr>
        <dsp:cNvPr id="0" name=""/>
        <dsp:cNvSpPr/>
      </dsp:nvSpPr>
      <dsp:spPr>
        <a:xfrm>
          <a:off x="1612270" y="1077983"/>
          <a:ext cx="627872" cy="627872"/>
        </a:xfrm>
        <a:prstGeom prst="ellipse">
          <a:avLst/>
        </a:prstGeom>
        <a:gradFill rotWithShape="0">
          <a:gsLst>
            <a:gs pos="0">
              <a:schemeClr val="accent3">
                <a:hueOff val="2323371"/>
                <a:satOff val="85714"/>
                <a:lumOff val="-12605"/>
                <a:alphaOff val="0"/>
                <a:satMod val="103000"/>
                <a:lumMod val="102000"/>
                <a:tint val="94000"/>
              </a:schemeClr>
            </a:gs>
            <a:gs pos="50000">
              <a:schemeClr val="accent3">
                <a:hueOff val="2323371"/>
                <a:satOff val="85714"/>
                <a:lumOff val="-12605"/>
                <a:alphaOff val="0"/>
                <a:satMod val="110000"/>
                <a:lumMod val="100000"/>
                <a:shade val="100000"/>
              </a:schemeClr>
            </a:gs>
            <a:gs pos="100000">
              <a:schemeClr val="accent3">
                <a:hueOff val="2323371"/>
                <a:satOff val="85714"/>
                <a:lumOff val="-12605"/>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Aportaciones</a:t>
          </a:r>
        </a:p>
      </dsp:txBody>
      <dsp:txXfrm>
        <a:off x="1704220" y="1169933"/>
        <a:ext cx="443972" cy="443972"/>
      </dsp:txXfrm>
    </dsp:sp>
    <dsp:sp modelId="{40CA24A2-725C-4E15-9C72-EE105C078B0C}">
      <dsp:nvSpPr>
        <dsp:cNvPr id="0" name=""/>
        <dsp:cNvSpPr/>
      </dsp:nvSpPr>
      <dsp:spPr>
        <a:xfrm rot="13500000">
          <a:off x="2501020" y="887838"/>
          <a:ext cx="214554" cy="237196"/>
        </a:xfrm>
        <a:prstGeom prst="rightArrow">
          <a:avLst>
            <a:gd name="adj1" fmla="val 60000"/>
            <a:gd name="adj2" fmla="val 50000"/>
          </a:avLst>
        </a:prstGeom>
        <a:solidFill>
          <a:schemeClr val="accent3">
            <a:hueOff val="2710599"/>
            <a:satOff val="100000"/>
            <a:lumOff val="-14706"/>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rot="10800000">
        <a:off x="2555960" y="958034"/>
        <a:ext cx="150188" cy="142318"/>
      </dsp:txXfrm>
    </dsp:sp>
    <dsp:sp modelId="{83A5AF27-1346-4C82-8231-62EE90FCEA5F}">
      <dsp:nvSpPr>
        <dsp:cNvPr id="0" name=""/>
        <dsp:cNvSpPr/>
      </dsp:nvSpPr>
      <dsp:spPr>
        <a:xfrm>
          <a:off x="1924955" y="323094"/>
          <a:ext cx="627872" cy="627872"/>
        </a:xfrm>
        <a:prstGeom prst="ellipse">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Arial Narrow" panose="020B0606020202030204" pitchFamily="34" charset="0"/>
            </a:rPr>
            <a:t>Pensiones</a:t>
          </a:r>
        </a:p>
      </dsp:txBody>
      <dsp:txXfrm>
        <a:off x="2016905" y="415044"/>
        <a:ext cx="443972" cy="44397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D94DAD-6BF9-4E3F-8867-F40FCC1CAF85}">
      <dsp:nvSpPr>
        <dsp:cNvPr id="0" name=""/>
        <dsp:cNvSpPr/>
      </dsp:nvSpPr>
      <dsp:spPr>
        <a:xfrm>
          <a:off x="4737" y="630690"/>
          <a:ext cx="654595" cy="392757"/>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Información de Productos</a:t>
          </a:r>
        </a:p>
      </dsp:txBody>
      <dsp:txXfrm>
        <a:off x="16240" y="642193"/>
        <a:ext cx="631589" cy="369751"/>
      </dsp:txXfrm>
    </dsp:sp>
    <dsp:sp modelId="{6DA6504F-B41F-4D0B-BCE0-FB31C253CA2F}">
      <dsp:nvSpPr>
        <dsp:cNvPr id="0" name=""/>
        <dsp:cNvSpPr/>
      </dsp:nvSpPr>
      <dsp:spPr>
        <a:xfrm>
          <a:off x="724792" y="745899"/>
          <a:ext cx="138774" cy="162339"/>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724792" y="778367"/>
        <a:ext cx="97142" cy="97403"/>
      </dsp:txXfrm>
    </dsp:sp>
    <dsp:sp modelId="{1AA54331-CAC8-45DD-A0AC-10531A2145CE}">
      <dsp:nvSpPr>
        <dsp:cNvPr id="0" name=""/>
        <dsp:cNvSpPr/>
      </dsp:nvSpPr>
      <dsp:spPr>
        <a:xfrm>
          <a:off x="921171" y="630690"/>
          <a:ext cx="654595" cy="39275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Publicidad y Promociones</a:t>
          </a:r>
        </a:p>
      </dsp:txBody>
      <dsp:txXfrm>
        <a:off x="932674" y="642193"/>
        <a:ext cx="631589" cy="369751"/>
      </dsp:txXfrm>
    </dsp:sp>
    <dsp:sp modelId="{4E584F63-3C9B-4DF1-8732-F9215AF82FCE}">
      <dsp:nvSpPr>
        <dsp:cNvPr id="0" name=""/>
        <dsp:cNvSpPr/>
      </dsp:nvSpPr>
      <dsp:spPr>
        <a:xfrm>
          <a:off x="1641226" y="745899"/>
          <a:ext cx="138774" cy="162339"/>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1641226" y="778367"/>
        <a:ext cx="97142" cy="97403"/>
      </dsp:txXfrm>
    </dsp:sp>
    <dsp:sp modelId="{DE111462-CB97-4943-B433-1001B70B4683}">
      <dsp:nvSpPr>
        <dsp:cNvPr id="0" name=""/>
        <dsp:cNvSpPr/>
      </dsp:nvSpPr>
      <dsp:spPr>
        <a:xfrm>
          <a:off x="1837605" y="630690"/>
          <a:ext cx="654595" cy="392757"/>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Negociaciones</a:t>
          </a:r>
        </a:p>
      </dsp:txBody>
      <dsp:txXfrm>
        <a:off x="1849108" y="642193"/>
        <a:ext cx="631589" cy="369751"/>
      </dsp:txXfrm>
    </dsp:sp>
    <dsp:sp modelId="{BE4B1425-451A-4AC8-998F-F1B0E717621F}">
      <dsp:nvSpPr>
        <dsp:cNvPr id="0" name=""/>
        <dsp:cNvSpPr/>
      </dsp:nvSpPr>
      <dsp:spPr>
        <a:xfrm>
          <a:off x="2557660" y="745899"/>
          <a:ext cx="138774" cy="162339"/>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2557660" y="778367"/>
        <a:ext cx="97142" cy="97403"/>
      </dsp:txXfrm>
    </dsp:sp>
    <dsp:sp modelId="{BAE7C610-DB06-4041-B357-48F515EEC1F1}">
      <dsp:nvSpPr>
        <dsp:cNvPr id="0" name=""/>
        <dsp:cNvSpPr/>
      </dsp:nvSpPr>
      <dsp:spPr>
        <a:xfrm>
          <a:off x="2754039" y="630690"/>
          <a:ext cx="654595" cy="392757"/>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Almacenamiento</a:t>
          </a:r>
        </a:p>
      </dsp:txBody>
      <dsp:txXfrm>
        <a:off x="2765542" y="642193"/>
        <a:ext cx="631589" cy="369751"/>
      </dsp:txXfrm>
    </dsp:sp>
    <dsp:sp modelId="{43AABFD7-F390-4539-9908-1F4AB5BC340C}">
      <dsp:nvSpPr>
        <dsp:cNvPr id="0" name=""/>
        <dsp:cNvSpPr/>
      </dsp:nvSpPr>
      <dsp:spPr>
        <a:xfrm>
          <a:off x="3474094" y="745899"/>
          <a:ext cx="138774" cy="162339"/>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474094" y="778367"/>
        <a:ext cx="97142" cy="97403"/>
      </dsp:txXfrm>
    </dsp:sp>
    <dsp:sp modelId="{007F7974-7609-468C-A9A2-EE254E28093F}">
      <dsp:nvSpPr>
        <dsp:cNvPr id="0" name=""/>
        <dsp:cNvSpPr/>
      </dsp:nvSpPr>
      <dsp:spPr>
        <a:xfrm>
          <a:off x="3670473" y="630690"/>
          <a:ext cx="654595" cy="392757"/>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Distribución Fisica</a:t>
          </a:r>
        </a:p>
      </dsp:txBody>
      <dsp:txXfrm>
        <a:off x="3681976" y="642193"/>
        <a:ext cx="631589" cy="369751"/>
      </dsp:txXfrm>
    </dsp:sp>
    <dsp:sp modelId="{0B7CA148-D04A-4CF1-9C5A-36E296352B04}">
      <dsp:nvSpPr>
        <dsp:cNvPr id="0" name=""/>
        <dsp:cNvSpPr/>
      </dsp:nvSpPr>
      <dsp:spPr>
        <a:xfrm>
          <a:off x="4390528" y="745899"/>
          <a:ext cx="138774" cy="162339"/>
        </a:xfrm>
        <a:prstGeom prst="righ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4390528" y="778367"/>
        <a:ext cx="97142" cy="97403"/>
      </dsp:txXfrm>
    </dsp:sp>
    <dsp:sp modelId="{7084C4B1-C081-4735-BB6A-187FA17C0BE7}">
      <dsp:nvSpPr>
        <dsp:cNvPr id="0" name=""/>
        <dsp:cNvSpPr/>
      </dsp:nvSpPr>
      <dsp:spPr>
        <a:xfrm>
          <a:off x="4586907" y="630690"/>
          <a:ext cx="654595" cy="392757"/>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Comercializacion</a:t>
          </a:r>
        </a:p>
      </dsp:txBody>
      <dsp:txXfrm>
        <a:off x="4598410" y="642193"/>
        <a:ext cx="631589" cy="369751"/>
      </dsp:txXfrm>
    </dsp:sp>
    <dsp:sp modelId="{00D81E21-BD33-4776-92EF-B944B6566397}">
      <dsp:nvSpPr>
        <dsp:cNvPr id="0" name=""/>
        <dsp:cNvSpPr/>
      </dsp:nvSpPr>
      <dsp:spPr>
        <a:xfrm>
          <a:off x="5306962" y="745899"/>
          <a:ext cx="138774" cy="162339"/>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5306962" y="778367"/>
        <a:ext cx="97142" cy="97403"/>
      </dsp:txXfrm>
    </dsp:sp>
    <dsp:sp modelId="{1D6355C6-E96A-40DA-8ABF-A9D6F7A88F3A}">
      <dsp:nvSpPr>
        <dsp:cNvPr id="0" name=""/>
        <dsp:cNvSpPr/>
      </dsp:nvSpPr>
      <dsp:spPr>
        <a:xfrm>
          <a:off x="5503341" y="630690"/>
          <a:ext cx="654595" cy="39275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Imagen</a:t>
          </a:r>
        </a:p>
      </dsp:txBody>
      <dsp:txXfrm>
        <a:off x="5514844" y="642193"/>
        <a:ext cx="631589" cy="36975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6A6190-D37D-4F06-A11B-650994D425D0}">
      <dsp:nvSpPr>
        <dsp:cNvPr id="0" name=""/>
        <dsp:cNvSpPr/>
      </dsp:nvSpPr>
      <dsp:spPr>
        <a:xfrm>
          <a:off x="2259657" y="390"/>
          <a:ext cx="967085" cy="967085"/>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Publicidad ATL/BTL</a:t>
          </a:r>
        </a:p>
      </dsp:txBody>
      <dsp:txXfrm>
        <a:off x="2401283" y="142016"/>
        <a:ext cx="683833" cy="683833"/>
      </dsp:txXfrm>
    </dsp:sp>
    <dsp:sp modelId="{D1CC7805-0281-4F21-B371-032DB4AE3B40}">
      <dsp:nvSpPr>
        <dsp:cNvPr id="0" name=""/>
        <dsp:cNvSpPr/>
      </dsp:nvSpPr>
      <dsp:spPr>
        <a:xfrm rot="2160000">
          <a:off x="3196004" y="742848"/>
          <a:ext cx="256362" cy="326391"/>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3203348" y="785523"/>
        <a:ext cx="179453" cy="195835"/>
      </dsp:txXfrm>
    </dsp:sp>
    <dsp:sp modelId="{0718815F-51F7-4B3B-AE73-C68F0CDDD148}">
      <dsp:nvSpPr>
        <dsp:cNvPr id="0" name=""/>
        <dsp:cNvSpPr/>
      </dsp:nvSpPr>
      <dsp:spPr>
        <a:xfrm>
          <a:off x="3433369" y="853142"/>
          <a:ext cx="967085" cy="96708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Tipos de Promociones</a:t>
          </a:r>
        </a:p>
      </dsp:txBody>
      <dsp:txXfrm>
        <a:off x="3574995" y="994768"/>
        <a:ext cx="683833" cy="683833"/>
      </dsp:txXfrm>
    </dsp:sp>
    <dsp:sp modelId="{34B28EEA-2DD8-4A10-9475-6C089C1BEA02}">
      <dsp:nvSpPr>
        <dsp:cNvPr id="0" name=""/>
        <dsp:cNvSpPr/>
      </dsp:nvSpPr>
      <dsp:spPr>
        <a:xfrm rot="6480000">
          <a:off x="3566814" y="1856479"/>
          <a:ext cx="256362" cy="326391"/>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rot="10800000">
        <a:off x="3617152" y="1885185"/>
        <a:ext cx="179453" cy="195835"/>
      </dsp:txXfrm>
    </dsp:sp>
    <dsp:sp modelId="{785312DD-5364-4214-AB02-B77F8D541AAB}">
      <dsp:nvSpPr>
        <dsp:cNvPr id="0" name=""/>
        <dsp:cNvSpPr/>
      </dsp:nvSpPr>
      <dsp:spPr>
        <a:xfrm>
          <a:off x="2985051" y="2232924"/>
          <a:ext cx="967085" cy="967085"/>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Relaciones Publicas</a:t>
          </a:r>
        </a:p>
      </dsp:txBody>
      <dsp:txXfrm>
        <a:off x="3126677" y="2374550"/>
        <a:ext cx="683833" cy="683833"/>
      </dsp:txXfrm>
    </dsp:sp>
    <dsp:sp modelId="{76E93328-8345-422E-B0CF-FFCB0CA42301}">
      <dsp:nvSpPr>
        <dsp:cNvPr id="0" name=""/>
        <dsp:cNvSpPr/>
      </dsp:nvSpPr>
      <dsp:spPr>
        <a:xfrm rot="10800000">
          <a:off x="2622274" y="2553271"/>
          <a:ext cx="256362" cy="326391"/>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rot="10800000">
        <a:off x="2699183" y="2618549"/>
        <a:ext cx="179453" cy="195835"/>
      </dsp:txXfrm>
    </dsp:sp>
    <dsp:sp modelId="{8B8E2D16-6860-44C9-9513-608BFFDB295E}">
      <dsp:nvSpPr>
        <dsp:cNvPr id="0" name=""/>
        <dsp:cNvSpPr/>
      </dsp:nvSpPr>
      <dsp:spPr>
        <a:xfrm>
          <a:off x="1534263" y="2232924"/>
          <a:ext cx="967085" cy="967085"/>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Marketing Directo</a:t>
          </a:r>
        </a:p>
      </dsp:txBody>
      <dsp:txXfrm>
        <a:off x="1675889" y="2374550"/>
        <a:ext cx="683833" cy="683833"/>
      </dsp:txXfrm>
    </dsp:sp>
    <dsp:sp modelId="{A732BDA4-57E2-4A22-AC81-1EB9BC501410}">
      <dsp:nvSpPr>
        <dsp:cNvPr id="0" name=""/>
        <dsp:cNvSpPr/>
      </dsp:nvSpPr>
      <dsp:spPr>
        <a:xfrm rot="15120000">
          <a:off x="1667707" y="1870280"/>
          <a:ext cx="256362" cy="326391"/>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rot="10800000">
        <a:off x="1718045" y="1972130"/>
        <a:ext cx="179453" cy="195835"/>
      </dsp:txXfrm>
    </dsp:sp>
    <dsp:sp modelId="{A7C7ADFC-514E-40ED-BF71-DF4C2D42B8C9}">
      <dsp:nvSpPr>
        <dsp:cNvPr id="0" name=""/>
        <dsp:cNvSpPr/>
      </dsp:nvSpPr>
      <dsp:spPr>
        <a:xfrm>
          <a:off x="1085945" y="853142"/>
          <a:ext cx="967085" cy="967085"/>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Atención al Público</a:t>
          </a:r>
        </a:p>
      </dsp:txBody>
      <dsp:txXfrm>
        <a:off x="1227571" y="994768"/>
        <a:ext cx="683833" cy="683833"/>
      </dsp:txXfrm>
    </dsp:sp>
    <dsp:sp modelId="{C802C557-D8B7-4083-BD21-600A81EB30EB}">
      <dsp:nvSpPr>
        <dsp:cNvPr id="0" name=""/>
        <dsp:cNvSpPr/>
      </dsp:nvSpPr>
      <dsp:spPr>
        <a:xfrm rot="19440000">
          <a:off x="2022292" y="751378"/>
          <a:ext cx="256362" cy="326391"/>
        </a:xfrm>
        <a:prstGeom prst="righ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kern="1200">
            <a:latin typeface="Times New Roman" panose="02020603050405020304" pitchFamily="18" charset="0"/>
            <a:cs typeface="Times New Roman" panose="02020603050405020304" pitchFamily="18" charset="0"/>
          </a:endParaRPr>
        </a:p>
      </dsp:txBody>
      <dsp:txXfrm>
        <a:off x="2029636" y="839259"/>
        <a:ext cx="179453" cy="19583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17B97D-AC22-4279-889A-153B01FD3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169</Pages>
  <Words>42376</Words>
  <Characters>233073</Characters>
  <Application>Microsoft Office Word</Application>
  <DocSecurity>0</DocSecurity>
  <Lines>1942</Lines>
  <Paragraphs>549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274900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Nolvia Maricela Lagos Mascareño</cp:lastModifiedBy>
  <cp:revision>3</cp:revision>
  <cp:lastPrinted>2024-02-24T00:11:00Z</cp:lastPrinted>
  <dcterms:created xsi:type="dcterms:W3CDTF">2024-02-24T00:11:00Z</dcterms:created>
  <dcterms:modified xsi:type="dcterms:W3CDTF">2024-02-24T00:13:00Z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id="BtLsrBZx"/&gt;&lt;style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